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1CCBE4" w14:textId="52BA607C" w:rsidR="006914AC" w:rsidRDefault="006D1E49" w:rsidP="005A3B22">
      <w:pPr>
        <w:spacing w:beforeLines="60" w:before="144" w:afterLines="60" w:after="144" w:line="288" w:lineRule="auto"/>
        <w:ind w:firstLine="284"/>
        <w:jc w:val="center"/>
        <w:rPr>
          <w:rFonts w:asciiTheme="majorBidi" w:hAnsiTheme="majorBidi" w:cstheme="majorBidi"/>
          <w:b/>
          <w:bCs/>
          <w:color w:val="000000" w:themeColor="text1"/>
          <w:sz w:val="26"/>
          <w:szCs w:val="26"/>
        </w:rPr>
      </w:pPr>
      <w:bookmarkStart w:id="0" w:name="_GoBack"/>
      <w:r>
        <w:rPr>
          <w:rFonts w:asciiTheme="majorBidi" w:hAnsiTheme="majorBidi" w:cstheme="majorBidi"/>
          <w:b/>
          <w:bCs/>
          <w:noProof/>
          <w:color w:val="000000" w:themeColor="text1"/>
          <w:sz w:val="26"/>
          <w:szCs w:val="26"/>
        </w:rPr>
        <w:drawing>
          <wp:anchor distT="0" distB="0" distL="114300" distR="114300" simplePos="0" relativeHeight="251662336" behindDoc="0" locked="0" layoutInCell="1" allowOverlap="1" wp14:anchorId="6D1F861B" wp14:editId="275B21C4">
            <wp:simplePos x="0" y="0"/>
            <wp:positionH relativeFrom="page">
              <wp:align>left</wp:align>
            </wp:positionH>
            <wp:positionV relativeFrom="page">
              <wp:align>top</wp:align>
            </wp:positionV>
            <wp:extent cx="7572375" cy="106775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is-Fawzi-Kassim-2.gif"/>
                    <pic:cNvPicPr/>
                  </pic:nvPicPr>
                  <pic:blipFill>
                    <a:blip r:embed="rId8">
                      <a:extLst>
                        <a:ext uri="{28A0092B-C50C-407E-A947-70E740481C1C}">
                          <a14:useLocalDpi xmlns:a14="http://schemas.microsoft.com/office/drawing/2010/main" val="0"/>
                        </a:ext>
                      </a:extLst>
                    </a:blip>
                    <a:stretch>
                      <a:fillRect/>
                    </a:stretch>
                  </pic:blipFill>
                  <pic:spPr>
                    <a:xfrm>
                      <a:off x="0" y="0"/>
                      <a:ext cx="7572375" cy="10677525"/>
                    </a:xfrm>
                    <a:prstGeom prst="rect">
                      <a:avLst/>
                    </a:prstGeom>
                  </pic:spPr>
                </pic:pic>
              </a:graphicData>
            </a:graphic>
            <wp14:sizeRelH relativeFrom="margin">
              <wp14:pctWidth>0</wp14:pctWidth>
            </wp14:sizeRelH>
            <wp14:sizeRelV relativeFrom="margin">
              <wp14:pctHeight>0</wp14:pctHeight>
            </wp14:sizeRelV>
          </wp:anchor>
        </w:drawing>
      </w:r>
      <w:bookmarkEnd w:id="0"/>
    </w:p>
    <w:p w14:paraId="1FC079B2" w14:textId="74397800" w:rsidR="00F6465D" w:rsidRPr="005A3B22" w:rsidRDefault="005D2BFE" w:rsidP="005A3B22">
      <w:pPr>
        <w:spacing w:beforeLines="60" w:before="144" w:afterLines="60" w:after="144" w:line="288" w:lineRule="auto"/>
        <w:ind w:firstLine="284"/>
        <w:jc w:val="center"/>
        <w:rPr>
          <w:rFonts w:asciiTheme="majorBidi" w:hAnsiTheme="majorBidi" w:cstheme="majorBidi"/>
          <w:b/>
          <w:bCs/>
          <w:color w:val="000000" w:themeColor="text1"/>
          <w:sz w:val="26"/>
          <w:szCs w:val="26"/>
          <w:lang w:val="en-GB"/>
        </w:rPr>
      </w:pPr>
      <w:r w:rsidRPr="005A3B22">
        <w:rPr>
          <w:rFonts w:asciiTheme="majorBidi" w:hAnsiTheme="majorBidi" w:cstheme="majorBidi"/>
          <w:b/>
          <w:bCs/>
          <w:color w:val="000000" w:themeColor="text1"/>
          <w:sz w:val="26"/>
          <w:szCs w:val="26"/>
          <w:lang w:val="en-GB"/>
        </w:rPr>
        <w:lastRenderedPageBreak/>
        <w:t xml:space="preserve">The </w:t>
      </w:r>
      <w:r w:rsidR="00B972AA" w:rsidRPr="005A3B22">
        <w:rPr>
          <w:rFonts w:asciiTheme="majorBidi" w:hAnsiTheme="majorBidi" w:cstheme="majorBidi"/>
          <w:b/>
          <w:bCs/>
          <w:color w:val="000000" w:themeColor="text1"/>
          <w:sz w:val="26"/>
          <w:szCs w:val="26"/>
          <w:lang w:val="en-GB"/>
        </w:rPr>
        <w:t>“</w:t>
      </w:r>
      <w:r w:rsidR="00B06C88" w:rsidRPr="005A3B22">
        <w:rPr>
          <w:rFonts w:asciiTheme="majorBidi" w:hAnsiTheme="majorBidi" w:cstheme="majorBidi"/>
          <w:b/>
          <w:bCs/>
          <w:color w:val="000000" w:themeColor="text1"/>
          <w:sz w:val="26"/>
          <w:szCs w:val="26"/>
          <w:lang w:val="en-GB"/>
        </w:rPr>
        <w:t xml:space="preserve">Balfour </w:t>
      </w:r>
      <w:r w:rsidR="00525A8E" w:rsidRPr="005A3B22">
        <w:rPr>
          <w:rFonts w:asciiTheme="majorBidi" w:hAnsiTheme="majorBidi" w:cstheme="majorBidi"/>
          <w:b/>
          <w:bCs/>
          <w:color w:val="000000" w:themeColor="text1"/>
          <w:sz w:val="26"/>
          <w:szCs w:val="26"/>
          <w:lang w:val="en-GB"/>
        </w:rPr>
        <w:t>Declaration”</w:t>
      </w:r>
      <w:r w:rsidR="00532139" w:rsidRPr="005A3B22">
        <w:rPr>
          <w:rFonts w:asciiTheme="majorBidi" w:hAnsiTheme="majorBidi" w:cstheme="majorBidi"/>
          <w:b/>
          <w:bCs/>
          <w:color w:val="000000" w:themeColor="text1"/>
          <w:sz w:val="26"/>
          <w:szCs w:val="26"/>
          <w:lang w:val="en-GB"/>
        </w:rPr>
        <w:t xml:space="preserve"> in International Law</w:t>
      </w:r>
      <w:r w:rsidR="00532139" w:rsidRPr="005A3B22">
        <w:rPr>
          <w:rStyle w:val="FootnoteReference"/>
          <w:rFonts w:asciiTheme="majorBidi" w:hAnsiTheme="majorBidi" w:cstheme="majorBidi"/>
          <w:color w:val="000000" w:themeColor="text1"/>
          <w:rtl/>
        </w:rPr>
        <w:footnoteReference w:id="1"/>
      </w:r>
    </w:p>
    <w:p w14:paraId="36096BD8" w14:textId="3B771FF8" w:rsidR="00B06C88" w:rsidRPr="005A3B22" w:rsidRDefault="00E3265C" w:rsidP="005A3B22">
      <w:pPr>
        <w:spacing w:beforeLines="60" w:before="144" w:afterLines="60" w:after="144" w:line="288" w:lineRule="auto"/>
        <w:ind w:firstLine="284"/>
        <w:jc w:val="right"/>
        <w:rPr>
          <w:rFonts w:asciiTheme="majorBidi" w:hAnsiTheme="majorBidi" w:cstheme="majorBidi"/>
          <w:b/>
          <w:bCs/>
          <w:color w:val="000000" w:themeColor="text1"/>
          <w:sz w:val="26"/>
          <w:szCs w:val="26"/>
          <w:rtl/>
          <w:lang w:val="en-GB" w:bidi="ar-LB"/>
        </w:rPr>
      </w:pPr>
      <w:r w:rsidRPr="005A3B22">
        <w:rPr>
          <w:rFonts w:asciiTheme="majorBidi" w:hAnsiTheme="majorBidi" w:cstheme="majorBidi"/>
          <w:color w:val="000000" w:themeColor="text1"/>
          <w:sz w:val="26"/>
          <w:szCs w:val="26"/>
          <w:lang w:val="en-GB"/>
        </w:rPr>
        <w:t xml:space="preserve"> </w:t>
      </w:r>
      <w:r w:rsidR="00AA68F7" w:rsidRPr="005A3B22">
        <w:rPr>
          <w:rFonts w:asciiTheme="majorBidi" w:hAnsiTheme="majorBidi" w:cstheme="majorBidi"/>
          <w:color w:val="000000" w:themeColor="text1"/>
          <w:sz w:val="26"/>
          <w:szCs w:val="26"/>
          <w:lang w:val="en-GB"/>
        </w:rPr>
        <w:t xml:space="preserve">By </w:t>
      </w:r>
      <w:r w:rsidR="006D1E49">
        <w:rPr>
          <w:rFonts w:asciiTheme="majorBidi" w:hAnsiTheme="majorBidi" w:cstheme="majorBidi"/>
          <w:color w:val="000000" w:themeColor="text1"/>
          <w:sz w:val="26"/>
          <w:szCs w:val="26"/>
        </w:rPr>
        <w:t xml:space="preserve">Dr. </w:t>
      </w:r>
      <w:proofErr w:type="spellStart"/>
      <w:r w:rsidRPr="005A3B22">
        <w:rPr>
          <w:rFonts w:asciiTheme="majorBidi" w:hAnsiTheme="majorBidi" w:cstheme="majorBidi"/>
          <w:color w:val="000000" w:themeColor="text1"/>
          <w:sz w:val="26"/>
          <w:szCs w:val="26"/>
          <w:lang w:val="en-GB"/>
        </w:rPr>
        <w:t>Anis</w:t>
      </w:r>
      <w:proofErr w:type="spellEnd"/>
      <w:r w:rsidRPr="005A3B22">
        <w:rPr>
          <w:rFonts w:asciiTheme="majorBidi" w:hAnsiTheme="majorBidi" w:cstheme="majorBidi"/>
          <w:color w:val="000000" w:themeColor="text1"/>
          <w:sz w:val="26"/>
          <w:szCs w:val="26"/>
          <w:lang w:val="en-GB"/>
        </w:rPr>
        <w:t xml:space="preserve"> </w:t>
      </w:r>
      <w:proofErr w:type="spellStart"/>
      <w:r w:rsidRPr="005A3B22">
        <w:rPr>
          <w:rFonts w:asciiTheme="majorBidi" w:hAnsiTheme="majorBidi" w:cstheme="majorBidi"/>
          <w:color w:val="000000" w:themeColor="text1"/>
          <w:sz w:val="26"/>
          <w:szCs w:val="26"/>
          <w:lang w:val="en-GB"/>
        </w:rPr>
        <w:t>Fawzi</w:t>
      </w:r>
      <w:proofErr w:type="spellEnd"/>
      <w:r w:rsidRPr="005A3B22">
        <w:rPr>
          <w:rFonts w:asciiTheme="majorBidi" w:hAnsiTheme="majorBidi" w:cstheme="majorBidi"/>
          <w:color w:val="000000" w:themeColor="text1"/>
          <w:sz w:val="26"/>
          <w:szCs w:val="26"/>
          <w:lang w:val="en-GB"/>
        </w:rPr>
        <w:t xml:space="preserve"> </w:t>
      </w:r>
      <w:proofErr w:type="spellStart"/>
      <w:r w:rsidR="00BC1CCC" w:rsidRPr="005A3B22">
        <w:rPr>
          <w:rFonts w:asciiTheme="majorBidi" w:hAnsiTheme="majorBidi" w:cstheme="majorBidi"/>
          <w:color w:val="000000" w:themeColor="text1"/>
          <w:sz w:val="26"/>
          <w:szCs w:val="26"/>
          <w:lang w:val="en-GB"/>
        </w:rPr>
        <w:t>K</w:t>
      </w:r>
      <w:r w:rsidRPr="005A3B22">
        <w:rPr>
          <w:rFonts w:asciiTheme="majorBidi" w:hAnsiTheme="majorBidi" w:cstheme="majorBidi"/>
          <w:color w:val="000000" w:themeColor="text1"/>
          <w:sz w:val="26"/>
          <w:szCs w:val="26"/>
          <w:lang w:val="en-GB"/>
        </w:rPr>
        <w:t>a</w:t>
      </w:r>
      <w:r w:rsidR="00BC1CCC" w:rsidRPr="005A3B22">
        <w:rPr>
          <w:rFonts w:asciiTheme="majorBidi" w:hAnsiTheme="majorBidi" w:cstheme="majorBidi"/>
          <w:color w:val="000000" w:themeColor="text1"/>
          <w:sz w:val="26"/>
          <w:szCs w:val="26"/>
          <w:lang w:val="en-GB"/>
        </w:rPr>
        <w:t>s</w:t>
      </w:r>
      <w:r w:rsidRPr="005A3B22">
        <w:rPr>
          <w:rFonts w:asciiTheme="majorBidi" w:hAnsiTheme="majorBidi" w:cstheme="majorBidi"/>
          <w:color w:val="000000" w:themeColor="text1"/>
          <w:sz w:val="26"/>
          <w:szCs w:val="26"/>
          <w:lang w:val="en-GB"/>
        </w:rPr>
        <w:t>sim</w:t>
      </w:r>
      <w:proofErr w:type="spellEnd"/>
      <w:r w:rsidR="00532139" w:rsidRPr="005A3B22">
        <w:rPr>
          <w:rStyle w:val="FootnoteReference"/>
          <w:rFonts w:asciiTheme="majorBidi" w:hAnsiTheme="majorBidi" w:cstheme="majorBidi"/>
          <w:color w:val="000000" w:themeColor="text1"/>
          <w:rtl/>
        </w:rPr>
        <w:footnoteReference w:id="2"/>
      </w:r>
    </w:p>
    <w:p w14:paraId="227B1091" w14:textId="77777777" w:rsidR="00E3265C" w:rsidRPr="005A3B22" w:rsidRDefault="00E3265C" w:rsidP="005A3B22">
      <w:pPr>
        <w:spacing w:beforeLines="60" w:before="144" w:afterLines="60" w:after="144" w:line="288" w:lineRule="auto"/>
        <w:ind w:firstLine="284"/>
        <w:jc w:val="both"/>
        <w:rPr>
          <w:rFonts w:asciiTheme="majorBidi" w:hAnsiTheme="majorBidi" w:cstheme="majorBidi"/>
          <w:color w:val="000000" w:themeColor="text1"/>
          <w:sz w:val="26"/>
          <w:szCs w:val="26"/>
          <w:rtl/>
          <w:lang w:val="en-GB" w:bidi="ar-JO"/>
        </w:rPr>
      </w:pPr>
    </w:p>
    <w:p w14:paraId="66374F02" w14:textId="37B193CF" w:rsidR="00B06C88" w:rsidRPr="005A3B22" w:rsidRDefault="00692DA9" w:rsidP="005A3B22">
      <w:pPr>
        <w:spacing w:beforeLines="60" w:before="144" w:afterLines="60" w:after="144" w:line="288" w:lineRule="auto"/>
        <w:ind w:firstLine="284"/>
        <w:jc w:val="both"/>
        <w:rPr>
          <w:rFonts w:asciiTheme="majorBidi" w:hAnsiTheme="majorBidi" w:cstheme="majorBidi"/>
          <w:color w:val="000000" w:themeColor="text1"/>
          <w:sz w:val="26"/>
          <w:szCs w:val="26"/>
          <w:lang w:val="en-GB"/>
        </w:rPr>
      </w:pPr>
      <w:r w:rsidRPr="005A3B22">
        <w:rPr>
          <w:rFonts w:asciiTheme="majorBidi" w:hAnsiTheme="majorBidi" w:cstheme="majorBidi"/>
          <w:color w:val="000000" w:themeColor="text1"/>
          <w:sz w:val="26"/>
          <w:szCs w:val="26"/>
          <w:lang w:val="en-GB"/>
        </w:rPr>
        <w:t xml:space="preserve">The so-called </w:t>
      </w:r>
      <w:r w:rsidR="00525A8E"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 xml:space="preserve">Balfour </w:t>
      </w:r>
      <w:r w:rsidR="00936FA1" w:rsidRPr="005A3B22">
        <w:rPr>
          <w:rFonts w:asciiTheme="majorBidi" w:hAnsiTheme="majorBidi" w:cstheme="majorBidi"/>
          <w:color w:val="000000" w:themeColor="text1"/>
          <w:sz w:val="26"/>
          <w:szCs w:val="26"/>
          <w:lang w:val="en-GB"/>
        </w:rPr>
        <w:t>Declaration</w:t>
      </w:r>
      <w:r w:rsidR="00525A8E"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 xml:space="preserve"> was not issued </w:t>
      </w:r>
      <w:r w:rsidR="00AA68F7" w:rsidRPr="005A3B22">
        <w:rPr>
          <w:rFonts w:asciiTheme="majorBidi" w:hAnsiTheme="majorBidi" w:cstheme="majorBidi"/>
          <w:color w:val="000000" w:themeColor="text1"/>
          <w:sz w:val="26"/>
          <w:szCs w:val="26"/>
          <w:lang w:val="en-GB"/>
        </w:rPr>
        <w:t xml:space="preserve">in a vacuum but had its own </w:t>
      </w:r>
      <w:r w:rsidRPr="005A3B22">
        <w:rPr>
          <w:rFonts w:asciiTheme="majorBidi" w:hAnsiTheme="majorBidi" w:cstheme="majorBidi"/>
          <w:color w:val="000000" w:themeColor="text1"/>
          <w:sz w:val="26"/>
          <w:szCs w:val="26"/>
          <w:lang w:val="en-GB"/>
        </w:rPr>
        <w:t>political</w:t>
      </w:r>
      <w:r w:rsidR="00AA68F7" w:rsidRPr="005A3B22">
        <w:rPr>
          <w:rFonts w:asciiTheme="majorBidi" w:hAnsiTheme="majorBidi" w:cstheme="majorBidi"/>
          <w:color w:val="000000" w:themeColor="text1"/>
          <w:sz w:val="26"/>
          <w:szCs w:val="26"/>
          <w:lang w:val="en-GB"/>
        </w:rPr>
        <w:t xml:space="preserve">, </w:t>
      </w:r>
      <w:r w:rsidRPr="005A3B22">
        <w:rPr>
          <w:rFonts w:asciiTheme="majorBidi" w:hAnsiTheme="majorBidi" w:cstheme="majorBidi"/>
          <w:color w:val="000000" w:themeColor="text1"/>
          <w:sz w:val="26"/>
          <w:szCs w:val="26"/>
          <w:lang w:val="en-GB"/>
        </w:rPr>
        <w:t>perhaps even doctrinal</w:t>
      </w:r>
      <w:r w:rsidR="00936FA1"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justification</w:t>
      </w:r>
      <w:r w:rsidR="00AA68F7" w:rsidRPr="005A3B22">
        <w:rPr>
          <w:rFonts w:asciiTheme="majorBidi" w:hAnsiTheme="majorBidi" w:cstheme="majorBidi"/>
          <w:color w:val="000000" w:themeColor="text1"/>
          <w:sz w:val="26"/>
          <w:szCs w:val="26"/>
          <w:lang w:val="en-GB"/>
        </w:rPr>
        <w:t>s</w:t>
      </w:r>
      <w:r w:rsidRPr="005A3B22">
        <w:rPr>
          <w:rFonts w:asciiTheme="majorBidi" w:hAnsiTheme="majorBidi" w:cstheme="majorBidi"/>
          <w:color w:val="000000" w:themeColor="text1"/>
          <w:sz w:val="26"/>
          <w:szCs w:val="26"/>
          <w:lang w:val="en-GB"/>
        </w:rPr>
        <w:t xml:space="preserve"> about which much has been </w:t>
      </w:r>
      <w:proofErr w:type="gramStart"/>
      <w:r w:rsidRPr="005A3B22">
        <w:rPr>
          <w:rFonts w:asciiTheme="majorBidi" w:hAnsiTheme="majorBidi" w:cstheme="majorBidi"/>
          <w:color w:val="000000" w:themeColor="text1"/>
          <w:sz w:val="26"/>
          <w:szCs w:val="26"/>
          <w:lang w:val="en-GB"/>
        </w:rPr>
        <w:t xml:space="preserve">written </w:t>
      </w:r>
      <w:r w:rsidR="00AA68F7" w:rsidRPr="005A3B22">
        <w:rPr>
          <w:rFonts w:asciiTheme="majorBidi" w:hAnsiTheme="majorBidi" w:cstheme="majorBidi"/>
          <w:color w:val="000000" w:themeColor="text1"/>
          <w:sz w:val="26"/>
          <w:szCs w:val="26"/>
          <w:lang w:val="en-GB"/>
        </w:rPr>
        <w:t>about</w:t>
      </w:r>
      <w:r w:rsidRPr="005A3B22">
        <w:rPr>
          <w:rFonts w:asciiTheme="majorBidi" w:hAnsiTheme="majorBidi" w:cstheme="majorBidi"/>
          <w:color w:val="000000" w:themeColor="text1"/>
          <w:sz w:val="26"/>
          <w:szCs w:val="26"/>
          <w:lang w:val="en-GB"/>
        </w:rPr>
        <w:t>.</w:t>
      </w:r>
      <w:proofErr w:type="gramEnd"/>
      <w:r w:rsidR="00936FA1" w:rsidRPr="005A3B22">
        <w:rPr>
          <w:rStyle w:val="FootnoteReference"/>
          <w:rFonts w:asciiTheme="majorBidi" w:hAnsiTheme="majorBidi" w:cstheme="majorBidi"/>
          <w:color w:val="000000" w:themeColor="text1"/>
          <w:sz w:val="26"/>
          <w:szCs w:val="26"/>
          <w:lang w:val="en-GB"/>
        </w:rPr>
        <w:footnoteReference w:id="3"/>
      </w:r>
      <w:r w:rsidR="00E525E7" w:rsidRPr="005A3B22">
        <w:rPr>
          <w:rFonts w:asciiTheme="majorBidi" w:hAnsiTheme="majorBidi" w:cstheme="majorBidi"/>
          <w:color w:val="000000" w:themeColor="text1"/>
          <w:sz w:val="26"/>
          <w:szCs w:val="26"/>
          <w:lang w:val="en-GB"/>
        </w:rPr>
        <w:t xml:space="preserve"> </w:t>
      </w:r>
      <w:r w:rsidRPr="005A3B22">
        <w:rPr>
          <w:rFonts w:asciiTheme="majorBidi" w:hAnsiTheme="majorBidi" w:cstheme="majorBidi"/>
          <w:color w:val="000000" w:themeColor="text1"/>
          <w:sz w:val="26"/>
          <w:szCs w:val="26"/>
          <w:lang w:val="en-GB"/>
        </w:rPr>
        <w:t xml:space="preserve">This document continues to receive </w:t>
      </w:r>
      <w:r w:rsidR="00AA68F7" w:rsidRPr="005A3B22">
        <w:rPr>
          <w:rFonts w:asciiTheme="majorBidi" w:hAnsiTheme="majorBidi" w:cstheme="majorBidi"/>
          <w:color w:val="000000" w:themeColor="text1"/>
          <w:sz w:val="26"/>
          <w:szCs w:val="26"/>
          <w:lang w:val="en-GB"/>
        </w:rPr>
        <w:t xml:space="preserve">much </w:t>
      </w:r>
      <w:r w:rsidRPr="005A3B22">
        <w:rPr>
          <w:rFonts w:asciiTheme="majorBidi" w:hAnsiTheme="majorBidi" w:cstheme="majorBidi"/>
          <w:color w:val="000000" w:themeColor="text1"/>
          <w:sz w:val="26"/>
          <w:szCs w:val="26"/>
          <w:lang w:val="en-GB"/>
        </w:rPr>
        <w:t xml:space="preserve">academic attention and occupies the minds of many academics who </w:t>
      </w:r>
      <w:r w:rsidR="00AA68F7" w:rsidRPr="005A3B22">
        <w:rPr>
          <w:rFonts w:asciiTheme="majorBidi" w:hAnsiTheme="majorBidi" w:cstheme="majorBidi"/>
          <w:color w:val="000000" w:themeColor="text1"/>
          <w:sz w:val="26"/>
          <w:szCs w:val="26"/>
          <w:lang w:val="en-GB"/>
        </w:rPr>
        <w:t xml:space="preserve">still </w:t>
      </w:r>
      <w:r w:rsidRPr="005A3B22">
        <w:rPr>
          <w:rFonts w:asciiTheme="majorBidi" w:hAnsiTheme="majorBidi" w:cstheme="majorBidi"/>
          <w:color w:val="000000" w:themeColor="text1"/>
          <w:sz w:val="26"/>
          <w:szCs w:val="26"/>
          <w:lang w:val="en-GB"/>
        </w:rPr>
        <w:t xml:space="preserve">actively work on </w:t>
      </w:r>
      <w:r w:rsidR="00AA68F7" w:rsidRPr="005A3B22">
        <w:rPr>
          <w:rFonts w:asciiTheme="majorBidi" w:hAnsiTheme="majorBidi" w:cstheme="majorBidi"/>
          <w:color w:val="000000" w:themeColor="text1"/>
          <w:sz w:val="26"/>
          <w:szCs w:val="26"/>
          <w:lang w:val="en-GB"/>
        </w:rPr>
        <w:t xml:space="preserve">sifting </w:t>
      </w:r>
      <w:r w:rsidRPr="005A3B22">
        <w:rPr>
          <w:rFonts w:asciiTheme="majorBidi" w:hAnsiTheme="majorBidi" w:cstheme="majorBidi"/>
          <w:color w:val="000000" w:themeColor="text1"/>
          <w:sz w:val="26"/>
          <w:szCs w:val="26"/>
          <w:lang w:val="en-GB"/>
        </w:rPr>
        <w:t xml:space="preserve">through British archives to understand the significance of this </w:t>
      </w:r>
      <w:r w:rsidR="00E525E7"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promise</w:t>
      </w:r>
      <w:r w:rsidR="00E525E7" w:rsidRPr="005A3B22">
        <w:rPr>
          <w:rFonts w:asciiTheme="majorBidi" w:hAnsiTheme="majorBidi" w:cstheme="majorBidi"/>
          <w:color w:val="000000" w:themeColor="text1"/>
          <w:sz w:val="26"/>
          <w:szCs w:val="26"/>
          <w:lang w:val="en-GB"/>
        </w:rPr>
        <w:t>” and its reason</w:t>
      </w:r>
      <w:r w:rsidR="00F93F4B" w:rsidRPr="005A3B22">
        <w:rPr>
          <w:rFonts w:asciiTheme="majorBidi" w:hAnsiTheme="majorBidi" w:cstheme="majorBidi"/>
          <w:color w:val="000000" w:themeColor="text1"/>
          <w:sz w:val="26"/>
          <w:szCs w:val="26"/>
          <w:lang w:val="en-GB"/>
        </w:rPr>
        <w:t>s</w:t>
      </w:r>
      <w:r w:rsidRPr="005A3B22">
        <w:rPr>
          <w:rFonts w:asciiTheme="majorBidi" w:hAnsiTheme="majorBidi" w:cstheme="majorBidi"/>
          <w:color w:val="000000" w:themeColor="text1"/>
          <w:sz w:val="26"/>
          <w:szCs w:val="26"/>
          <w:lang w:val="en-GB"/>
        </w:rPr>
        <w:t>.</w:t>
      </w:r>
      <w:r w:rsidR="00E525E7" w:rsidRPr="005A3B22">
        <w:rPr>
          <w:rStyle w:val="FootnoteReference"/>
          <w:rFonts w:asciiTheme="majorBidi" w:hAnsiTheme="majorBidi" w:cstheme="majorBidi"/>
          <w:color w:val="000000" w:themeColor="text1"/>
          <w:sz w:val="26"/>
          <w:szCs w:val="26"/>
          <w:lang w:val="en-GB"/>
        </w:rPr>
        <w:footnoteReference w:id="4"/>
      </w:r>
      <w:r w:rsidRPr="005A3B22">
        <w:rPr>
          <w:rFonts w:asciiTheme="majorBidi" w:hAnsiTheme="majorBidi" w:cstheme="majorBidi"/>
          <w:color w:val="000000" w:themeColor="text1"/>
          <w:sz w:val="26"/>
          <w:szCs w:val="26"/>
          <w:lang w:val="en-GB"/>
        </w:rPr>
        <w:t xml:space="preserve"> Britain at </w:t>
      </w:r>
      <w:r w:rsidR="00AA68F7" w:rsidRPr="005A3B22">
        <w:rPr>
          <w:rFonts w:asciiTheme="majorBidi" w:hAnsiTheme="majorBidi" w:cstheme="majorBidi"/>
          <w:color w:val="000000" w:themeColor="text1"/>
          <w:sz w:val="26"/>
          <w:szCs w:val="26"/>
          <w:lang w:val="en-GB"/>
        </w:rPr>
        <w:t xml:space="preserve">the </w:t>
      </w:r>
      <w:r w:rsidRPr="005A3B22">
        <w:rPr>
          <w:rFonts w:asciiTheme="majorBidi" w:hAnsiTheme="majorBidi" w:cstheme="majorBidi"/>
          <w:color w:val="000000" w:themeColor="text1"/>
          <w:sz w:val="26"/>
          <w:szCs w:val="26"/>
          <w:lang w:val="en-GB"/>
        </w:rPr>
        <w:t>time</w:t>
      </w:r>
      <w:r w:rsidR="00AA68F7" w:rsidRPr="005A3B22">
        <w:rPr>
          <w:rFonts w:asciiTheme="majorBidi" w:hAnsiTheme="majorBidi" w:cstheme="majorBidi"/>
          <w:color w:val="000000" w:themeColor="text1"/>
          <w:sz w:val="26"/>
          <w:szCs w:val="26"/>
          <w:lang w:val="en-GB"/>
        </w:rPr>
        <w:t xml:space="preserve"> the Declaration </w:t>
      </w:r>
      <w:proofErr w:type="gramStart"/>
      <w:r w:rsidR="00AA68F7" w:rsidRPr="005A3B22">
        <w:rPr>
          <w:rFonts w:asciiTheme="majorBidi" w:hAnsiTheme="majorBidi" w:cstheme="majorBidi"/>
          <w:color w:val="000000" w:themeColor="text1"/>
          <w:sz w:val="26"/>
          <w:szCs w:val="26"/>
          <w:lang w:val="en-GB"/>
        </w:rPr>
        <w:t>was issued</w:t>
      </w:r>
      <w:proofErr w:type="gramEnd"/>
      <w:r w:rsidRPr="005A3B22">
        <w:rPr>
          <w:rFonts w:asciiTheme="majorBidi" w:hAnsiTheme="majorBidi" w:cstheme="majorBidi"/>
          <w:color w:val="000000" w:themeColor="text1"/>
          <w:sz w:val="26"/>
          <w:szCs w:val="26"/>
          <w:lang w:val="en-GB"/>
        </w:rPr>
        <w:t xml:space="preserve"> was the largest and most influential colonial empire</w:t>
      </w:r>
      <w:r w:rsidR="00AA68F7" w:rsidRPr="005A3B22">
        <w:rPr>
          <w:rFonts w:asciiTheme="majorBidi" w:hAnsiTheme="majorBidi" w:cstheme="majorBidi"/>
          <w:color w:val="000000" w:themeColor="text1"/>
          <w:sz w:val="26"/>
          <w:szCs w:val="26"/>
          <w:lang w:val="en-GB"/>
        </w:rPr>
        <w:t>. I</w:t>
      </w:r>
      <w:r w:rsidRPr="005A3B22">
        <w:rPr>
          <w:rFonts w:asciiTheme="majorBidi" w:hAnsiTheme="majorBidi" w:cstheme="majorBidi"/>
          <w:color w:val="000000" w:themeColor="text1"/>
          <w:sz w:val="26"/>
          <w:szCs w:val="26"/>
          <w:lang w:val="en-GB"/>
        </w:rPr>
        <w:t xml:space="preserve">t represented the climax of international arrogance and reflected the highest and most severe levels of racism. Nevertheless, this document has not been given the necessary </w:t>
      </w:r>
      <w:r w:rsidR="00174064" w:rsidRPr="005A3B22">
        <w:rPr>
          <w:rFonts w:asciiTheme="majorBidi" w:hAnsiTheme="majorBidi" w:cstheme="majorBidi"/>
          <w:color w:val="000000" w:themeColor="text1"/>
          <w:sz w:val="26"/>
          <w:szCs w:val="26"/>
          <w:lang w:val="en-GB"/>
        </w:rPr>
        <w:t xml:space="preserve">attention </w:t>
      </w:r>
      <w:r w:rsidRPr="005A3B22">
        <w:rPr>
          <w:rFonts w:asciiTheme="majorBidi" w:hAnsiTheme="majorBidi" w:cstheme="majorBidi"/>
          <w:color w:val="000000" w:themeColor="text1"/>
          <w:sz w:val="26"/>
          <w:szCs w:val="26"/>
          <w:lang w:val="en-GB"/>
        </w:rPr>
        <w:t>and legal assessment it deserves,</w:t>
      </w:r>
      <w:r w:rsidR="00327E40" w:rsidRPr="005A3B22">
        <w:rPr>
          <w:rStyle w:val="FootnoteReference"/>
          <w:rFonts w:asciiTheme="majorBidi" w:hAnsiTheme="majorBidi" w:cstheme="majorBidi"/>
          <w:color w:val="000000" w:themeColor="text1"/>
          <w:sz w:val="26"/>
          <w:szCs w:val="26"/>
          <w:lang w:val="en-GB"/>
        </w:rPr>
        <w:footnoteReference w:id="5"/>
      </w:r>
      <w:r w:rsidRPr="005A3B22">
        <w:rPr>
          <w:rFonts w:asciiTheme="majorBidi" w:hAnsiTheme="majorBidi" w:cstheme="majorBidi"/>
          <w:color w:val="000000" w:themeColor="text1"/>
          <w:sz w:val="26"/>
          <w:szCs w:val="26"/>
          <w:lang w:val="en-GB"/>
        </w:rPr>
        <w:t xml:space="preserve"> especially </w:t>
      </w:r>
      <w:r w:rsidR="00061BAC" w:rsidRPr="005A3B22">
        <w:rPr>
          <w:rFonts w:asciiTheme="majorBidi" w:hAnsiTheme="majorBidi" w:cstheme="majorBidi"/>
          <w:color w:val="000000" w:themeColor="text1"/>
          <w:sz w:val="26"/>
          <w:szCs w:val="26"/>
          <w:lang w:val="en-GB"/>
        </w:rPr>
        <w:t xml:space="preserve">given </w:t>
      </w:r>
      <w:r w:rsidRPr="005A3B22">
        <w:rPr>
          <w:rFonts w:asciiTheme="majorBidi" w:hAnsiTheme="majorBidi" w:cstheme="majorBidi"/>
          <w:color w:val="000000" w:themeColor="text1"/>
          <w:sz w:val="26"/>
          <w:szCs w:val="26"/>
          <w:lang w:val="en-GB"/>
        </w:rPr>
        <w:t xml:space="preserve">that official Palestinian claims have recently been put forward calling for legal action against Britain for issuing this </w:t>
      </w:r>
      <w:r w:rsidR="00761BF0" w:rsidRPr="005A3B22">
        <w:rPr>
          <w:rFonts w:asciiTheme="majorBidi" w:hAnsiTheme="majorBidi" w:cstheme="majorBidi"/>
          <w:color w:val="000000" w:themeColor="text1"/>
          <w:sz w:val="26"/>
          <w:szCs w:val="26"/>
          <w:lang w:val="en-GB"/>
        </w:rPr>
        <w:t>“Declaration.”</w:t>
      </w:r>
      <w:r w:rsidR="00A678A7" w:rsidRPr="005A3B22">
        <w:rPr>
          <w:rFonts w:asciiTheme="majorBidi" w:hAnsiTheme="majorBidi" w:cstheme="majorBidi"/>
          <w:color w:val="000000" w:themeColor="text1"/>
          <w:sz w:val="26"/>
          <w:szCs w:val="26"/>
          <w:lang w:val="en-GB"/>
        </w:rPr>
        <w:t xml:space="preserve"> </w:t>
      </w:r>
    </w:p>
    <w:p w14:paraId="72DEF2BD" w14:textId="6A549687" w:rsidR="007C6C8C" w:rsidRPr="001D5E5F" w:rsidRDefault="00B06C88" w:rsidP="005A3B22">
      <w:pPr>
        <w:spacing w:beforeLines="60" w:before="144" w:afterLines="60" w:after="144" w:line="288" w:lineRule="auto"/>
        <w:ind w:firstLine="284"/>
        <w:jc w:val="both"/>
        <w:rPr>
          <w:rFonts w:asciiTheme="majorBidi" w:hAnsiTheme="majorBidi" w:cstheme="majorBidi"/>
          <w:color w:val="000000" w:themeColor="text1"/>
          <w:spacing w:val="-4"/>
          <w:sz w:val="26"/>
          <w:szCs w:val="26"/>
          <w:lang w:val="en-GB"/>
        </w:rPr>
      </w:pPr>
      <w:r w:rsidRPr="001D5E5F">
        <w:rPr>
          <w:rFonts w:asciiTheme="majorBidi" w:hAnsiTheme="majorBidi" w:cstheme="majorBidi"/>
          <w:color w:val="000000" w:themeColor="text1"/>
          <w:spacing w:val="-4"/>
          <w:sz w:val="26"/>
          <w:szCs w:val="26"/>
          <w:lang w:val="en-GB"/>
        </w:rPr>
        <w:t>At the Arab summit held in Nouakcho</w:t>
      </w:r>
      <w:r w:rsidR="00DA7430" w:rsidRPr="001D5E5F">
        <w:rPr>
          <w:rFonts w:asciiTheme="majorBidi" w:hAnsiTheme="majorBidi" w:cstheme="majorBidi"/>
          <w:color w:val="000000" w:themeColor="text1"/>
          <w:spacing w:val="-4"/>
          <w:sz w:val="26"/>
          <w:szCs w:val="26"/>
          <w:lang w:val="en-GB"/>
        </w:rPr>
        <w:t xml:space="preserve">tt on </w:t>
      </w:r>
      <w:r w:rsidR="00061BAC" w:rsidRPr="001D5E5F">
        <w:rPr>
          <w:rFonts w:asciiTheme="majorBidi" w:hAnsiTheme="majorBidi" w:cstheme="majorBidi"/>
          <w:color w:val="000000" w:themeColor="text1"/>
          <w:spacing w:val="-4"/>
          <w:sz w:val="26"/>
          <w:szCs w:val="26"/>
          <w:lang w:val="en-GB"/>
        </w:rPr>
        <w:t>July 25, 2017</w:t>
      </w:r>
      <w:r w:rsidR="00DA7430" w:rsidRPr="001D5E5F">
        <w:rPr>
          <w:rFonts w:asciiTheme="majorBidi" w:hAnsiTheme="majorBidi" w:cstheme="majorBidi"/>
          <w:color w:val="000000" w:themeColor="text1"/>
          <w:spacing w:val="-4"/>
          <w:sz w:val="26"/>
          <w:szCs w:val="26"/>
          <w:lang w:val="en-GB"/>
        </w:rPr>
        <w:t>, President Mahm</w:t>
      </w:r>
      <w:r w:rsidRPr="001D5E5F">
        <w:rPr>
          <w:rFonts w:asciiTheme="majorBidi" w:hAnsiTheme="majorBidi" w:cstheme="majorBidi"/>
          <w:color w:val="000000" w:themeColor="text1"/>
          <w:spacing w:val="-4"/>
          <w:sz w:val="26"/>
          <w:szCs w:val="26"/>
          <w:lang w:val="en-GB"/>
        </w:rPr>
        <w:t xml:space="preserve">ud Abbas, called on the General Secretariat of the League of Arab States </w:t>
      </w:r>
      <w:r w:rsidR="00061BAC" w:rsidRPr="001D5E5F">
        <w:rPr>
          <w:rFonts w:asciiTheme="majorBidi" w:hAnsiTheme="majorBidi" w:cstheme="majorBidi"/>
          <w:color w:val="000000" w:themeColor="text1"/>
          <w:spacing w:val="-4"/>
          <w:sz w:val="26"/>
          <w:szCs w:val="26"/>
          <w:lang w:val="en-GB"/>
        </w:rPr>
        <w:t xml:space="preserve">to help prepare a claim </w:t>
      </w:r>
      <w:r w:rsidRPr="001D5E5F">
        <w:rPr>
          <w:rFonts w:asciiTheme="majorBidi" w:hAnsiTheme="majorBidi" w:cstheme="majorBidi"/>
          <w:color w:val="000000" w:themeColor="text1"/>
          <w:spacing w:val="-4"/>
          <w:sz w:val="26"/>
          <w:szCs w:val="26"/>
          <w:lang w:val="en-GB"/>
        </w:rPr>
        <w:t>against the British government for issuing the Balfour</w:t>
      </w:r>
      <w:r w:rsidR="003F08AA" w:rsidRPr="001D5E5F">
        <w:rPr>
          <w:rFonts w:asciiTheme="majorBidi" w:hAnsiTheme="majorBidi" w:cstheme="majorBidi"/>
          <w:color w:val="000000" w:themeColor="text1"/>
          <w:spacing w:val="-4"/>
          <w:sz w:val="26"/>
          <w:szCs w:val="26"/>
          <w:lang w:val="en-GB"/>
        </w:rPr>
        <w:t xml:space="preserve"> </w:t>
      </w:r>
      <w:r w:rsidR="00DA7430" w:rsidRPr="001D5E5F">
        <w:rPr>
          <w:rFonts w:asciiTheme="majorBidi" w:hAnsiTheme="majorBidi" w:cstheme="majorBidi"/>
          <w:color w:val="000000" w:themeColor="text1"/>
          <w:spacing w:val="-4"/>
          <w:sz w:val="26"/>
          <w:szCs w:val="26"/>
          <w:lang w:val="en-GB"/>
        </w:rPr>
        <w:t>Declaration</w:t>
      </w:r>
      <w:r w:rsidR="00DA7430" w:rsidRPr="001D5E5F">
        <w:rPr>
          <w:rStyle w:val="FootnoteReference"/>
          <w:rFonts w:asciiTheme="majorBidi" w:hAnsiTheme="majorBidi" w:cstheme="majorBidi"/>
          <w:color w:val="000000" w:themeColor="text1"/>
          <w:spacing w:val="-4"/>
          <w:sz w:val="26"/>
          <w:szCs w:val="26"/>
          <w:lang w:val="en-GB"/>
        </w:rPr>
        <w:footnoteReference w:id="6"/>
      </w:r>
      <w:proofErr w:type="gramStart"/>
      <w:r w:rsidRPr="001D5E5F">
        <w:rPr>
          <w:rFonts w:asciiTheme="majorBidi" w:hAnsiTheme="majorBidi" w:cstheme="majorBidi"/>
          <w:color w:val="000000" w:themeColor="text1"/>
          <w:spacing w:val="-4"/>
          <w:sz w:val="26"/>
          <w:szCs w:val="26"/>
          <w:lang w:val="en-GB"/>
        </w:rPr>
        <w:t xml:space="preserve"> which</w:t>
      </w:r>
      <w:proofErr w:type="gramEnd"/>
      <w:r w:rsidRPr="001D5E5F">
        <w:rPr>
          <w:rFonts w:asciiTheme="majorBidi" w:hAnsiTheme="majorBidi" w:cstheme="majorBidi"/>
          <w:color w:val="000000" w:themeColor="text1"/>
          <w:spacing w:val="-4"/>
          <w:sz w:val="26"/>
          <w:szCs w:val="26"/>
          <w:lang w:val="en-GB"/>
        </w:rPr>
        <w:t xml:space="preserve"> </w:t>
      </w:r>
      <w:r w:rsidR="00061BAC" w:rsidRPr="001D5E5F">
        <w:rPr>
          <w:rFonts w:asciiTheme="majorBidi" w:hAnsiTheme="majorBidi" w:cstheme="majorBidi"/>
          <w:color w:val="000000" w:themeColor="text1"/>
          <w:spacing w:val="-4"/>
          <w:sz w:val="26"/>
          <w:szCs w:val="26"/>
          <w:lang w:val="en-GB"/>
        </w:rPr>
        <w:t xml:space="preserve">resulted in </w:t>
      </w:r>
      <w:r w:rsidRPr="001D5E5F">
        <w:rPr>
          <w:rFonts w:asciiTheme="majorBidi" w:hAnsiTheme="majorBidi" w:cstheme="majorBidi"/>
          <w:color w:val="000000" w:themeColor="text1"/>
          <w:spacing w:val="-4"/>
          <w:sz w:val="26"/>
          <w:szCs w:val="26"/>
          <w:lang w:val="en-GB"/>
        </w:rPr>
        <w:t>the displacement of the Palestinian people. President Abbas reiterated his demand and added, on several occasions, the need to demand a British apology.</w:t>
      </w:r>
      <w:r w:rsidR="00812C50" w:rsidRPr="001D5E5F">
        <w:rPr>
          <w:rStyle w:val="FootnoteReference"/>
          <w:rFonts w:asciiTheme="majorBidi" w:hAnsiTheme="majorBidi" w:cstheme="majorBidi"/>
          <w:color w:val="000000" w:themeColor="text1"/>
          <w:spacing w:val="-4"/>
          <w:sz w:val="26"/>
          <w:szCs w:val="26"/>
          <w:lang w:val="en-GB"/>
        </w:rPr>
        <w:footnoteReference w:id="7"/>
      </w:r>
      <w:r w:rsidRPr="001D5E5F">
        <w:rPr>
          <w:rFonts w:asciiTheme="majorBidi" w:hAnsiTheme="majorBidi" w:cstheme="majorBidi"/>
          <w:color w:val="000000" w:themeColor="text1"/>
          <w:spacing w:val="-4"/>
          <w:sz w:val="26"/>
          <w:szCs w:val="26"/>
          <w:lang w:val="en-GB"/>
        </w:rPr>
        <w:t xml:space="preserve"> His Foreign Minister </w:t>
      </w:r>
      <w:proofErr w:type="spellStart"/>
      <w:r w:rsidRPr="001D5E5F">
        <w:rPr>
          <w:rFonts w:asciiTheme="majorBidi" w:hAnsiTheme="majorBidi" w:cstheme="majorBidi"/>
          <w:color w:val="000000" w:themeColor="text1"/>
          <w:spacing w:val="-4"/>
          <w:sz w:val="26"/>
          <w:szCs w:val="26"/>
          <w:lang w:val="en-GB"/>
        </w:rPr>
        <w:t>Riyad</w:t>
      </w:r>
      <w:proofErr w:type="spellEnd"/>
      <w:r w:rsidRPr="001D5E5F">
        <w:rPr>
          <w:rFonts w:asciiTheme="majorBidi" w:hAnsiTheme="majorBidi" w:cstheme="majorBidi"/>
          <w:color w:val="000000" w:themeColor="text1"/>
          <w:spacing w:val="-4"/>
          <w:sz w:val="26"/>
          <w:szCs w:val="26"/>
          <w:lang w:val="en-GB"/>
        </w:rPr>
        <w:t xml:space="preserve"> al-Maliki reiterated this claim by stating that the British </w:t>
      </w:r>
      <w:r w:rsidR="007F4042" w:rsidRPr="001D5E5F">
        <w:rPr>
          <w:rFonts w:asciiTheme="majorBidi" w:hAnsiTheme="majorBidi" w:cstheme="majorBidi"/>
          <w:color w:val="000000" w:themeColor="text1"/>
          <w:spacing w:val="-4"/>
          <w:sz w:val="26"/>
          <w:szCs w:val="26"/>
          <w:lang w:val="en-GB"/>
        </w:rPr>
        <w:t xml:space="preserve">position </w:t>
      </w:r>
      <w:proofErr w:type="gramStart"/>
      <w:r w:rsidRPr="001D5E5F">
        <w:rPr>
          <w:rFonts w:asciiTheme="majorBidi" w:hAnsiTheme="majorBidi" w:cstheme="majorBidi"/>
          <w:color w:val="000000" w:themeColor="text1"/>
          <w:spacing w:val="-4"/>
          <w:sz w:val="26"/>
          <w:szCs w:val="26"/>
          <w:lang w:val="en-GB"/>
        </w:rPr>
        <w:t>should be faced</w:t>
      </w:r>
      <w:proofErr w:type="gramEnd"/>
      <w:r w:rsidRPr="001D5E5F">
        <w:rPr>
          <w:rFonts w:asciiTheme="majorBidi" w:hAnsiTheme="majorBidi" w:cstheme="majorBidi"/>
          <w:color w:val="000000" w:themeColor="text1"/>
          <w:spacing w:val="-4"/>
          <w:sz w:val="26"/>
          <w:szCs w:val="26"/>
          <w:lang w:val="en-GB"/>
        </w:rPr>
        <w:t xml:space="preserve"> with Palestinian counter-measures in the form of legal </w:t>
      </w:r>
      <w:r w:rsidRPr="001D5E5F">
        <w:rPr>
          <w:rFonts w:asciiTheme="majorBidi" w:hAnsiTheme="majorBidi" w:cstheme="majorBidi"/>
          <w:color w:val="000000" w:themeColor="text1"/>
          <w:spacing w:val="-4"/>
          <w:sz w:val="26"/>
          <w:szCs w:val="26"/>
          <w:lang w:val="en-GB"/>
        </w:rPr>
        <w:lastRenderedPageBreak/>
        <w:t>action</w:t>
      </w:r>
      <w:r w:rsidR="00061BAC" w:rsidRPr="001D5E5F">
        <w:rPr>
          <w:rFonts w:asciiTheme="majorBidi" w:hAnsiTheme="majorBidi" w:cstheme="majorBidi"/>
          <w:color w:val="000000" w:themeColor="text1"/>
          <w:spacing w:val="-4"/>
          <w:sz w:val="26"/>
          <w:szCs w:val="26"/>
          <w:lang w:val="en-GB"/>
        </w:rPr>
        <w:t>s filed</w:t>
      </w:r>
      <w:r w:rsidRPr="001D5E5F">
        <w:rPr>
          <w:rFonts w:asciiTheme="majorBidi" w:hAnsiTheme="majorBidi" w:cstheme="majorBidi"/>
          <w:color w:val="000000" w:themeColor="text1"/>
          <w:spacing w:val="-4"/>
          <w:sz w:val="26"/>
          <w:szCs w:val="26"/>
          <w:lang w:val="en-GB"/>
        </w:rPr>
        <w:t xml:space="preserve"> against the British government, whether in British or European courts, for the crimes committed against the Palestinian people.</w:t>
      </w:r>
      <w:r w:rsidR="007F4042" w:rsidRPr="001D5E5F">
        <w:rPr>
          <w:rStyle w:val="FootnoteReference"/>
          <w:rFonts w:asciiTheme="majorBidi" w:hAnsiTheme="majorBidi" w:cstheme="majorBidi"/>
          <w:color w:val="000000" w:themeColor="text1"/>
          <w:spacing w:val="-4"/>
          <w:sz w:val="26"/>
          <w:szCs w:val="26"/>
          <w:lang w:val="en-GB"/>
        </w:rPr>
        <w:footnoteReference w:id="8"/>
      </w:r>
      <w:r w:rsidRPr="001D5E5F">
        <w:rPr>
          <w:rFonts w:asciiTheme="majorBidi" w:hAnsiTheme="majorBidi" w:cstheme="majorBidi"/>
          <w:color w:val="000000" w:themeColor="text1"/>
          <w:spacing w:val="-4"/>
          <w:sz w:val="26"/>
          <w:szCs w:val="26"/>
          <w:lang w:val="en-GB"/>
        </w:rPr>
        <w:t xml:space="preserve"> He stressed that instructions </w:t>
      </w:r>
      <w:proofErr w:type="gramStart"/>
      <w:r w:rsidRPr="001D5E5F">
        <w:rPr>
          <w:rFonts w:asciiTheme="majorBidi" w:hAnsiTheme="majorBidi" w:cstheme="majorBidi"/>
          <w:color w:val="000000" w:themeColor="text1"/>
          <w:spacing w:val="-4"/>
          <w:sz w:val="26"/>
          <w:szCs w:val="26"/>
          <w:lang w:val="en-GB"/>
        </w:rPr>
        <w:t>had been issued</w:t>
      </w:r>
      <w:proofErr w:type="gramEnd"/>
      <w:r w:rsidRPr="001D5E5F">
        <w:rPr>
          <w:rFonts w:asciiTheme="majorBidi" w:hAnsiTheme="majorBidi" w:cstheme="majorBidi"/>
          <w:color w:val="000000" w:themeColor="text1"/>
          <w:spacing w:val="-4"/>
          <w:sz w:val="26"/>
          <w:szCs w:val="26"/>
          <w:lang w:val="en-GB"/>
        </w:rPr>
        <w:t xml:space="preserve"> by President Abbas to trigger legal proceedings in British c</w:t>
      </w:r>
      <w:r w:rsidR="007F4042" w:rsidRPr="001D5E5F">
        <w:rPr>
          <w:rFonts w:asciiTheme="majorBidi" w:hAnsiTheme="majorBidi" w:cstheme="majorBidi"/>
          <w:color w:val="000000" w:themeColor="text1"/>
          <w:spacing w:val="-4"/>
          <w:sz w:val="26"/>
          <w:szCs w:val="26"/>
          <w:lang w:val="en-GB"/>
        </w:rPr>
        <w:t>ourts against the Balfour crime</w:t>
      </w:r>
      <w:r w:rsidRPr="001D5E5F">
        <w:rPr>
          <w:rFonts w:asciiTheme="majorBidi" w:hAnsiTheme="majorBidi" w:cstheme="majorBidi"/>
          <w:color w:val="000000" w:themeColor="text1"/>
          <w:spacing w:val="-4"/>
          <w:sz w:val="26"/>
          <w:szCs w:val="26"/>
          <w:lang w:val="en-GB"/>
        </w:rPr>
        <w:t>.</w:t>
      </w:r>
      <w:r w:rsidR="007F4042" w:rsidRPr="001D5E5F">
        <w:rPr>
          <w:rStyle w:val="FootnoteReference"/>
          <w:rFonts w:asciiTheme="majorBidi" w:hAnsiTheme="majorBidi" w:cstheme="majorBidi"/>
          <w:color w:val="000000" w:themeColor="text1"/>
          <w:spacing w:val="-4"/>
          <w:sz w:val="26"/>
          <w:szCs w:val="26"/>
          <w:lang w:val="en-GB"/>
        </w:rPr>
        <w:footnoteReference w:id="9"/>
      </w:r>
      <w:r w:rsidR="007F4042" w:rsidRPr="001D5E5F">
        <w:rPr>
          <w:rFonts w:asciiTheme="majorBidi" w:hAnsiTheme="majorBidi" w:cstheme="majorBidi"/>
          <w:color w:val="000000" w:themeColor="text1"/>
          <w:spacing w:val="-4"/>
          <w:sz w:val="26"/>
          <w:szCs w:val="26"/>
          <w:lang w:val="en-GB"/>
        </w:rPr>
        <w:t xml:space="preserve"> </w:t>
      </w:r>
      <w:r w:rsidRPr="001D5E5F">
        <w:rPr>
          <w:rFonts w:asciiTheme="majorBidi" w:hAnsiTheme="majorBidi" w:cstheme="majorBidi"/>
          <w:color w:val="000000" w:themeColor="text1"/>
          <w:spacing w:val="-4"/>
          <w:sz w:val="26"/>
          <w:szCs w:val="26"/>
          <w:lang w:val="en-GB"/>
        </w:rPr>
        <w:t xml:space="preserve">Nabil </w:t>
      </w:r>
      <w:proofErr w:type="spellStart"/>
      <w:r w:rsidRPr="001D5E5F">
        <w:rPr>
          <w:rFonts w:asciiTheme="majorBidi" w:hAnsiTheme="majorBidi" w:cstheme="majorBidi"/>
          <w:color w:val="000000" w:themeColor="text1"/>
          <w:spacing w:val="-4"/>
          <w:sz w:val="26"/>
          <w:szCs w:val="26"/>
          <w:lang w:val="en-GB"/>
        </w:rPr>
        <w:t>Sha</w:t>
      </w:r>
      <w:r w:rsidR="007F4042" w:rsidRPr="001D5E5F">
        <w:rPr>
          <w:rFonts w:asciiTheme="majorBidi" w:hAnsiTheme="majorBidi" w:cstheme="majorBidi"/>
          <w:color w:val="000000" w:themeColor="text1"/>
          <w:spacing w:val="-4"/>
          <w:sz w:val="26"/>
          <w:szCs w:val="26"/>
          <w:lang w:val="en-GB"/>
        </w:rPr>
        <w:t>‘</w:t>
      </w:r>
      <w:r w:rsidRPr="001D5E5F">
        <w:rPr>
          <w:rFonts w:asciiTheme="majorBidi" w:hAnsiTheme="majorBidi" w:cstheme="majorBidi"/>
          <w:color w:val="000000" w:themeColor="text1"/>
          <w:spacing w:val="-4"/>
          <w:sz w:val="26"/>
          <w:szCs w:val="26"/>
          <w:lang w:val="en-GB"/>
        </w:rPr>
        <w:t>ath</w:t>
      </w:r>
      <w:proofErr w:type="spellEnd"/>
      <w:r w:rsidRPr="001D5E5F">
        <w:rPr>
          <w:rFonts w:asciiTheme="majorBidi" w:hAnsiTheme="majorBidi" w:cstheme="majorBidi"/>
          <w:color w:val="000000" w:themeColor="text1"/>
          <w:spacing w:val="-4"/>
          <w:sz w:val="26"/>
          <w:szCs w:val="26"/>
          <w:lang w:val="en-GB"/>
        </w:rPr>
        <w:t xml:space="preserve"> joined the campaign</w:t>
      </w:r>
      <w:r w:rsidR="00061BAC" w:rsidRPr="001D5E5F">
        <w:rPr>
          <w:rFonts w:asciiTheme="majorBidi" w:hAnsiTheme="majorBidi" w:cstheme="majorBidi"/>
          <w:color w:val="000000" w:themeColor="text1"/>
          <w:spacing w:val="-4"/>
          <w:sz w:val="26"/>
          <w:szCs w:val="26"/>
          <w:lang w:val="en-GB"/>
        </w:rPr>
        <w:t xml:space="preserve"> calling for the initiation of legal suits against</w:t>
      </w:r>
      <w:r w:rsidRPr="001D5E5F">
        <w:rPr>
          <w:rFonts w:asciiTheme="majorBidi" w:hAnsiTheme="majorBidi" w:cstheme="majorBidi"/>
          <w:color w:val="000000" w:themeColor="text1"/>
          <w:spacing w:val="-4"/>
          <w:sz w:val="26"/>
          <w:szCs w:val="26"/>
          <w:lang w:val="en-GB"/>
        </w:rPr>
        <w:t xml:space="preserve"> Britain for </w:t>
      </w:r>
      <w:r w:rsidR="00061BAC" w:rsidRPr="001D5E5F">
        <w:rPr>
          <w:rFonts w:asciiTheme="majorBidi" w:hAnsiTheme="majorBidi" w:cstheme="majorBidi"/>
          <w:color w:val="000000" w:themeColor="text1"/>
          <w:spacing w:val="-4"/>
          <w:sz w:val="26"/>
          <w:szCs w:val="26"/>
          <w:lang w:val="en-GB"/>
        </w:rPr>
        <w:t xml:space="preserve">issuing </w:t>
      </w:r>
      <w:r w:rsidRPr="001D5E5F">
        <w:rPr>
          <w:rFonts w:asciiTheme="majorBidi" w:hAnsiTheme="majorBidi" w:cstheme="majorBidi"/>
          <w:color w:val="000000" w:themeColor="text1"/>
          <w:spacing w:val="-4"/>
          <w:sz w:val="26"/>
          <w:szCs w:val="26"/>
          <w:lang w:val="en-GB"/>
        </w:rPr>
        <w:t xml:space="preserve">this declaration before British, European, and international courts, and demanded that compensation be made for its consequences. He confirmed that a legal committee was studying </w:t>
      </w:r>
      <w:r w:rsidR="00EF3889" w:rsidRPr="001D5E5F">
        <w:rPr>
          <w:rFonts w:asciiTheme="majorBidi" w:hAnsiTheme="majorBidi" w:cstheme="majorBidi"/>
          <w:color w:val="000000" w:themeColor="text1"/>
          <w:spacing w:val="-4"/>
          <w:sz w:val="26"/>
          <w:szCs w:val="26"/>
          <w:lang w:val="en-GB"/>
        </w:rPr>
        <w:t>“</w:t>
      </w:r>
      <w:r w:rsidRPr="001D5E5F">
        <w:rPr>
          <w:rFonts w:asciiTheme="majorBidi" w:hAnsiTheme="majorBidi" w:cstheme="majorBidi"/>
          <w:color w:val="000000" w:themeColor="text1"/>
          <w:spacing w:val="-4"/>
          <w:sz w:val="26"/>
          <w:szCs w:val="26"/>
          <w:lang w:val="en-GB"/>
        </w:rPr>
        <w:t>in detail the legal procedures which could be followed to prosecute the British government</w:t>
      </w:r>
      <w:r w:rsidR="00EF3889" w:rsidRPr="001D5E5F">
        <w:rPr>
          <w:rFonts w:asciiTheme="majorBidi" w:hAnsiTheme="majorBidi" w:cstheme="majorBidi"/>
          <w:color w:val="000000" w:themeColor="text1"/>
          <w:spacing w:val="-4"/>
          <w:sz w:val="26"/>
          <w:szCs w:val="26"/>
          <w:lang w:val="en-GB"/>
        </w:rPr>
        <w:t>.”</w:t>
      </w:r>
      <w:r w:rsidR="00EF3889" w:rsidRPr="001D5E5F">
        <w:rPr>
          <w:rStyle w:val="FootnoteReference"/>
          <w:rFonts w:asciiTheme="majorBidi" w:hAnsiTheme="majorBidi" w:cstheme="majorBidi"/>
          <w:color w:val="000000" w:themeColor="text1"/>
          <w:spacing w:val="-4"/>
          <w:sz w:val="26"/>
          <w:szCs w:val="26"/>
          <w:lang w:val="en-GB"/>
        </w:rPr>
        <w:footnoteReference w:id="10"/>
      </w:r>
    </w:p>
    <w:p w14:paraId="6E1335E4" w14:textId="3A919FE9" w:rsidR="00F505EB" w:rsidRPr="005A3B22" w:rsidRDefault="005900C0" w:rsidP="005A3B22">
      <w:pPr>
        <w:spacing w:beforeLines="60" w:before="144" w:afterLines="60" w:after="144" w:line="288" w:lineRule="auto"/>
        <w:ind w:firstLine="284"/>
        <w:jc w:val="both"/>
        <w:rPr>
          <w:rFonts w:asciiTheme="majorBidi" w:hAnsiTheme="majorBidi" w:cstheme="majorBidi"/>
          <w:sz w:val="26"/>
          <w:szCs w:val="26"/>
          <w:lang w:val="en-GB"/>
        </w:rPr>
      </w:pPr>
      <w:r w:rsidRPr="005A3B22">
        <w:rPr>
          <w:rFonts w:asciiTheme="majorBidi" w:hAnsiTheme="majorBidi" w:cstheme="majorBidi"/>
          <w:color w:val="000000" w:themeColor="text1"/>
          <w:sz w:val="26"/>
          <w:szCs w:val="26"/>
          <w:lang w:val="en-GB"/>
        </w:rPr>
        <w:t>T</w:t>
      </w:r>
      <w:r w:rsidR="0023016F" w:rsidRPr="005A3B22">
        <w:rPr>
          <w:rFonts w:asciiTheme="majorBidi" w:hAnsiTheme="majorBidi" w:cstheme="majorBidi"/>
          <w:color w:val="000000" w:themeColor="text1"/>
          <w:sz w:val="26"/>
          <w:szCs w:val="26"/>
          <w:lang w:val="en-GB"/>
        </w:rPr>
        <w:t>he British Prime Minister Teresa May</w:t>
      </w:r>
      <w:r w:rsidRPr="005A3B22">
        <w:rPr>
          <w:rFonts w:asciiTheme="majorBidi" w:hAnsiTheme="majorBidi" w:cstheme="majorBidi"/>
          <w:color w:val="000000" w:themeColor="text1"/>
          <w:sz w:val="26"/>
          <w:szCs w:val="26"/>
          <w:lang w:val="en-GB"/>
        </w:rPr>
        <w:t xml:space="preserve"> stated in the House of Commons,</w:t>
      </w:r>
      <w:r w:rsidR="0023016F" w:rsidRPr="005A3B22">
        <w:rPr>
          <w:rFonts w:asciiTheme="majorBidi" w:hAnsiTheme="majorBidi" w:cstheme="majorBidi"/>
          <w:color w:val="000000" w:themeColor="text1"/>
          <w:sz w:val="26"/>
          <w:szCs w:val="26"/>
          <w:lang w:val="en-GB"/>
        </w:rPr>
        <w:t xml:space="preserve"> </w:t>
      </w:r>
      <w:r w:rsidRPr="005A3B22">
        <w:rPr>
          <w:rFonts w:asciiTheme="majorBidi" w:hAnsiTheme="majorBidi" w:cstheme="majorBidi"/>
          <w:color w:val="000000" w:themeColor="text1"/>
          <w:sz w:val="26"/>
          <w:szCs w:val="26"/>
          <w:lang w:val="en-GB"/>
        </w:rPr>
        <w:t>“We are proud of the role that we played in the creation of the state of Israel, and we will certainly mark the centenary with pride.”</w:t>
      </w:r>
      <w:r w:rsidRPr="005A3B22">
        <w:rPr>
          <w:rStyle w:val="FootnoteReference"/>
          <w:rFonts w:asciiTheme="majorBidi" w:hAnsiTheme="majorBidi" w:cstheme="majorBidi"/>
          <w:color w:val="000000" w:themeColor="text1"/>
          <w:sz w:val="26"/>
          <w:szCs w:val="26"/>
          <w:lang w:val="en-GB"/>
        </w:rPr>
        <w:footnoteReference w:id="11"/>
      </w:r>
      <w:r w:rsidR="0023016F" w:rsidRPr="005A3B22">
        <w:rPr>
          <w:rFonts w:asciiTheme="majorBidi" w:hAnsiTheme="majorBidi" w:cstheme="majorBidi"/>
          <w:color w:val="000000" w:themeColor="text1"/>
          <w:sz w:val="26"/>
          <w:szCs w:val="26"/>
          <w:lang w:val="en-GB"/>
        </w:rPr>
        <w:t xml:space="preserve"> They held a festive celebration on this occasion in the presence of </w:t>
      </w:r>
      <w:r w:rsidR="00E331F2" w:rsidRPr="005A3B22">
        <w:rPr>
          <w:rFonts w:asciiTheme="majorBidi" w:hAnsiTheme="majorBidi" w:cstheme="majorBidi"/>
          <w:color w:val="000000" w:themeColor="text1"/>
          <w:sz w:val="26"/>
          <w:szCs w:val="26"/>
          <w:lang w:val="en-GB"/>
        </w:rPr>
        <w:t xml:space="preserve">Israel’s </w:t>
      </w:r>
      <w:r w:rsidR="0023016F" w:rsidRPr="005A3B22">
        <w:rPr>
          <w:rFonts w:asciiTheme="majorBidi" w:hAnsiTheme="majorBidi" w:cstheme="majorBidi"/>
          <w:color w:val="000000" w:themeColor="text1"/>
          <w:sz w:val="26"/>
          <w:szCs w:val="26"/>
          <w:lang w:val="en-GB"/>
        </w:rPr>
        <w:t>Prime Minister Benjamin Netanyahu.</w:t>
      </w:r>
      <w:r w:rsidR="00A678A7" w:rsidRPr="005A3B22">
        <w:rPr>
          <w:rFonts w:asciiTheme="majorBidi" w:hAnsiTheme="majorBidi" w:cstheme="majorBidi"/>
          <w:color w:val="000000" w:themeColor="text1"/>
          <w:sz w:val="26"/>
          <w:szCs w:val="26"/>
          <w:lang w:val="en-GB"/>
        </w:rPr>
        <w:t xml:space="preserve"> </w:t>
      </w:r>
      <w:r w:rsidR="0023016F" w:rsidRPr="005A3B22">
        <w:rPr>
          <w:rFonts w:asciiTheme="majorBidi" w:hAnsiTheme="majorBidi" w:cstheme="majorBidi"/>
          <w:color w:val="000000" w:themeColor="text1"/>
          <w:sz w:val="26"/>
          <w:szCs w:val="26"/>
          <w:lang w:val="en-GB"/>
        </w:rPr>
        <w:t xml:space="preserve">The British government issued a statement in which it responded to </w:t>
      </w:r>
      <w:r w:rsidR="00D87680" w:rsidRPr="005A3B22">
        <w:rPr>
          <w:rFonts w:asciiTheme="majorBidi" w:hAnsiTheme="majorBidi" w:cstheme="majorBidi"/>
          <w:color w:val="000000" w:themeColor="text1"/>
          <w:sz w:val="26"/>
          <w:szCs w:val="26"/>
          <w:lang w:val="en-GB"/>
        </w:rPr>
        <w:t>a petition demanding</w:t>
      </w:r>
      <w:r w:rsidR="0023016F" w:rsidRPr="005A3B22">
        <w:rPr>
          <w:rFonts w:asciiTheme="majorBidi" w:hAnsiTheme="majorBidi" w:cstheme="majorBidi"/>
          <w:color w:val="000000" w:themeColor="text1"/>
          <w:sz w:val="26"/>
          <w:szCs w:val="26"/>
          <w:lang w:val="en-GB"/>
        </w:rPr>
        <w:t xml:space="preserve"> an apology for issuing </w:t>
      </w:r>
      <w:r w:rsidR="00061BAC" w:rsidRPr="005A3B22">
        <w:rPr>
          <w:rFonts w:asciiTheme="majorBidi" w:hAnsiTheme="majorBidi" w:cstheme="majorBidi"/>
          <w:color w:val="000000" w:themeColor="text1"/>
          <w:sz w:val="26"/>
          <w:szCs w:val="26"/>
          <w:lang w:val="en-GB"/>
        </w:rPr>
        <w:t xml:space="preserve">the </w:t>
      </w:r>
      <w:r w:rsidR="0023016F" w:rsidRPr="005A3B22">
        <w:rPr>
          <w:rFonts w:asciiTheme="majorBidi" w:hAnsiTheme="majorBidi" w:cstheme="majorBidi"/>
          <w:color w:val="000000" w:themeColor="text1"/>
          <w:sz w:val="26"/>
          <w:szCs w:val="26"/>
          <w:lang w:val="en-GB"/>
        </w:rPr>
        <w:t>declaration</w:t>
      </w:r>
      <w:r w:rsidR="00D87680" w:rsidRPr="005A3B22">
        <w:rPr>
          <w:rFonts w:asciiTheme="majorBidi" w:hAnsiTheme="majorBidi" w:cstheme="majorBidi"/>
          <w:color w:val="000000" w:themeColor="text1"/>
          <w:sz w:val="26"/>
          <w:szCs w:val="26"/>
          <w:lang w:val="en-GB"/>
        </w:rPr>
        <w:t xml:space="preserve">, </w:t>
      </w:r>
      <w:proofErr w:type="gramStart"/>
      <w:r w:rsidR="00061BAC" w:rsidRPr="005A3B22">
        <w:rPr>
          <w:rFonts w:asciiTheme="majorBidi" w:hAnsiTheme="majorBidi" w:cstheme="majorBidi"/>
          <w:color w:val="000000" w:themeColor="text1"/>
          <w:sz w:val="26"/>
          <w:szCs w:val="26"/>
          <w:lang w:val="en-GB"/>
        </w:rPr>
        <w:t>saying</w:t>
      </w:r>
      <w:proofErr w:type="gramEnd"/>
      <w:r w:rsidR="00061BAC" w:rsidRPr="005A3B22">
        <w:rPr>
          <w:rFonts w:asciiTheme="majorBidi" w:hAnsiTheme="majorBidi" w:cstheme="majorBidi"/>
          <w:color w:val="000000" w:themeColor="text1"/>
          <w:sz w:val="26"/>
          <w:szCs w:val="26"/>
          <w:lang w:val="en-GB"/>
        </w:rPr>
        <w:t xml:space="preserve"> </w:t>
      </w:r>
      <w:r w:rsidR="00D87680" w:rsidRPr="005A3B22">
        <w:rPr>
          <w:rFonts w:asciiTheme="majorBidi" w:hAnsiTheme="majorBidi" w:cstheme="majorBidi"/>
          <w:color w:val="000000" w:themeColor="text1"/>
          <w:sz w:val="26"/>
          <w:szCs w:val="26"/>
          <w:lang w:val="en-GB"/>
        </w:rPr>
        <w:t xml:space="preserve">“The Balfour Declaration is an historic statement for which HMG does not intend to </w:t>
      </w:r>
      <w:r w:rsidR="00D87680" w:rsidRPr="005A3B22">
        <w:rPr>
          <w:rFonts w:asciiTheme="majorBidi" w:hAnsiTheme="majorBidi" w:cstheme="majorBidi"/>
          <w:sz w:val="26"/>
          <w:szCs w:val="26"/>
          <w:lang w:val="en-GB"/>
        </w:rPr>
        <w:t>apologise. We are proud of our role in creating the State of Israel.”</w:t>
      </w:r>
      <w:r w:rsidR="00D87680" w:rsidRPr="005A3B22">
        <w:rPr>
          <w:rStyle w:val="FootnoteReference"/>
          <w:rFonts w:asciiTheme="majorBidi" w:hAnsiTheme="majorBidi" w:cstheme="majorBidi"/>
          <w:sz w:val="26"/>
          <w:szCs w:val="26"/>
          <w:lang w:val="en-GB"/>
        </w:rPr>
        <w:footnoteReference w:id="12"/>
      </w:r>
      <w:r w:rsidR="0023016F" w:rsidRPr="005A3B22">
        <w:rPr>
          <w:rFonts w:asciiTheme="majorBidi" w:hAnsiTheme="majorBidi" w:cstheme="majorBidi"/>
          <w:sz w:val="26"/>
          <w:szCs w:val="26"/>
          <w:lang w:val="en-GB"/>
        </w:rPr>
        <w:t xml:space="preserve"> </w:t>
      </w:r>
      <w:r w:rsidR="00D87680" w:rsidRPr="005A3B22">
        <w:rPr>
          <w:rFonts w:asciiTheme="majorBidi" w:hAnsiTheme="majorBidi" w:cstheme="majorBidi"/>
          <w:sz w:val="26"/>
          <w:szCs w:val="26"/>
          <w:lang w:val="en-GB"/>
        </w:rPr>
        <w:t>It added</w:t>
      </w:r>
      <w:r w:rsidR="00F505EB" w:rsidRPr="005A3B22">
        <w:rPr>
          <w:rFonts w:asciiTheme="majorBidi" w:hAnsiTheme="majorBidi" w:cstheme="majorBidi"/>
          <w:sz w:val="26"/>
          <w:szCs w:val="26"/>
          <w:lang w:val="en-GB"/>
        </w:rPr>
        <w:t>:</w:t>
      </w:r>
    </w:p>
    <w:p w14:paraId="72076822" w14:textId="77777777" w:rsidR="00F505EB" w:rsidRPr="005A3B22" w:rsidRDefault="00D87680" w:rsidP="005A3B22">
      <w:pPr>
        <w:spacing w:beforeLines="60" w:before="144" w:afterLines="60" w:after="144" w:line="288" w:lineRule="auto"/>
        <w:ind w:left="567" w:right="567"/>
        <w:jc w:val="both"/>
        <w:rPr>
          <w:rFonts w:asciiTheme="majorBidi" w:hAnsiTheme="majorBidi" w:cstheme="majorBidi"/>
          <w:sz w:val="24"/>
          <w:szCs w:val="24"/>
          <w:lang w:val="en-GB"/>
        </w:rPr>
      </w:pPr>
      <w:r w:rsidRPr="005A3B22">
        <w:rPr>
          <w:rFonts w:asciiTheme="majorBidi" w:hAnsiTheme="majorBidi" w:cstheme="majorBidi"/>
          <w:sz w:val="24"/>
          <w:szCs w:val="24"/>
          <w:lang w:val="en-GB"/>
        </w:rPr>
        <w:t xml:space="preserve">The Declaration </w:t>
      </w:r>
      <w:proofErr w:type="gramStart"/>
      <w:r w:rsidRPr="005A3B22">
        <w:rPr>
          <w:rFonts w:asciiTheme="majorBidi" w:hAnsiTheme="majorBidi" w:cstheme="majorBidi"/>
          <w:sz w:val="24"/>
          <w:szCs w:val="24"/>
          <w:lang w:val="en-GB"/>
        </w:rPr>
        <w:t>was written</w:t>
      </w:r>
      <w:proofErr w:type="gramEnd"/>
      <w:r w:rsidRPr="005A3B22">
        <w:rPr>
          <w:rFonts w:asciiTheme="majorBidi" w:hAnsiTheme="majorBidi" w:cstheme="majorBidi"/>
          <w:sz w:val="24"/>
          <w:szCs w:val="24"/>
          <w:lang w:val="en-GB"/>
        </w:rPr>
        <w:t xml:space="preserve"> in a world of competing imperial powers, in the midst of the First World War and in the twilight of the Ottoman Empire. In that context, establishing a homeland for the Jewish people in the land to which they had such strong historical and religious ties was t</w:t>
      </w:r>
      <w:r w:rsidR="00F505EB" w:rsidRPr="005A3B22">
        <w:rPr>
          <w:rFonts w:asciiTheme="majorBidi" w:hAnsiTheme="majorBidi" w:cstheme="majorBidi"/>
          <w:sz w:val="24"/>
          <w:szCs w:val="24"/>
          <w:lang w:val="en-GB"/>
        </w:rPr>
        <w:t>he right and moral thing to do.</w:t>
      </w:r>
      <w:r w:rsidRPr="005A3B22">
        <w:rPr>
          <w:rStyle w:val="FootnoteReference"/>
          <w:rFonts w:asciiTheme="majorBidi" w:hAnsiTheme="majorBidi" w:cstheme="majorBidi"/>
          <w:sz w:val="24"/>
          <w:szCs w:val="24"/>
          <w:lang w:val="en-GB"/>
        </w:rPr>
        <w:footnoteReference w:id="13"/>
      </w:r>
    </w:p>
    <w:p w14:paraId="2132C761" w14:textId="2F705292" w:rsidR="00BC4ABB" w:rsidRPr="001D5E5F" w:rsidRDefault="00D87680" w:rsidP="005A3B22">
      <w:pPr>
        <w:spacing w:beforeLines="60" w:before="144" w:afterLines="60" w:after="144" w:line="288" w:lineRule="auto"/>
        <w:ind w:firstLine="284"/>
        <w:jc w:val="both"/>
        <w:rPr>
          <w:rFonts w:asciiTheme="majorBidi" w:hAnsiTheme="majorBidi" w:cstheme="majorBidi"/>
          <w:color w:val="000000" w:themeColor="text1"/>
          <w:spacing w:val="-4"/>
          <w:sz w:val="26"/>
          <w:szCs w:val="26"/>
          <w:lang w:val="en-GB"/>
        </w:rPr>
      </w:pPr>
      <w:r w:rsidRPr="001D5E5F">
        <w:rPr>
          <w:rFonts w:asciiTheme="majorBidi" w:hAnsiTheme="majorBidi" w:cstheme="majorBidi"/>
          <w:color w:val="000000" w:themeColor="text1"/>
          <w:spacing w:val="-4"/>
          <w:sz w:val="26"/>
          <w:szCs w:val="26"/>
          <w:lang w:val="en-GB"/>
        </w:rPr>
        <w:t xml:space="preserve"> </w:t>
      </w:r>
      <w:r w:rsidR="0023016F" w:rsidRPr="001D5E5F">
        <w:rPr>
          <w:rFonts w:asciiTheme="majorBidi" w:hAnsiTheme="majorBidi" w:cstheme="majorBidi"/>
          <w:color w:val="000000" w:themeColor="text1"/>
          <w:spacing w:val="-4"/>
          <w:sz w:val="26"/>
          <w:szCs w:val="26"/>
          <w:lang w:val="en-GB"/>
        </w:rPr>
        <w:t>However, the government did not explain why it was right or moral to establish a national home for Jews in Palestine in particular, and in that historical period. The British government did not hesitate to re</w:t>
      </w:r>
      <w:r w:rsidR="004A6608" w:rsidRPr="001D5E5F">
        <w:rPr>
          <w:rFonts w:asciiTheme="majorBidi" w:hAnsiTheme="majorBidi" w:cstheme="majorBidi"/>
          <w:color w:val="000000" w:themeColor="text1"/>
          <w:spacing w:val="-4"/>
          <w:sz w:val="26"/>
          <w:szCs w:val="26"/>
          <w:lang w:val="en-GB"/>
        </w:rPr>
        <w:t>mind us, “We recognise that the Declaration should have called for the protection of political rights of the non-Jewish communities in Palestine, particularly their right to self-determination.”</w:t>
      </w:r>
      <w:r w:rsidR="004A6608" w:rsidRPr="001D5E5F">
        <w:rPr>
          <w:rStyle w:val="FootnoteReference"/>
          <w:rFonts w:asciiTheme="majorBidi" w:hAnsiTheme="majorBidi" w:cstheme="majorBidi"/>
          <w:color w:val="000000" w:themeColor="text1"/>
          <w:spacing w:val="-4"/>
          <w:sz w:val="26"/>
          <w:szCs w:val="26"/>
          <w:lang w:val="en-GB"/>
        </w:rPr>
        <w:footnoteReference w:id="14"/>
      </w:r>
      <w:r w:rsidR="004A6608" w:rsidRPr="001D5E5F">
        <w:rPr>
          <w:rFonts w:asciiTheme="majorBidi" w:hAnsiTheme="majorBidi" w:cstheme="majorBidi"/>
          <w:color w:val="000000" w:themeColor="text1"/>
          <w:spacing w:val="-4"/>
          <w:sz w:val="26"/>
          <w:szCs w:val="26"/>
          <w:lang w:val="en-GB"/>
        </w:rPr>
        <w:t xml:space="preserve"> </w:t>
      </w:r>
      <w:r w:rsidR="0023016F" w:rsidRPr="001D5E5F">
        <w:rPr>
          <w:rFonts w:asciiTheme="majorBidi" w:hAnsiTheme="majorBidi" w:cstheme="majorBidi"/>
          <w:color w:val="000000" w:themeColor="text1"/>
          <w:spacing w:val="-4"/>
          <w:sz w:val="26"/>
          <w:szCs w:val="26"/>
          <w:lang w:val="en-GB"/>
        </w:rPr>
        <w:t>However, they did not provide us with an analysis of the reasons why Britain failed to accomplish this protection, especially</w:t>
      </w:r>
      <w:r w:rsidR="00061BAC" w:rsidRPr="001D5E5F">
        <w:rPr>
          <w:rFonts w:asciiTheme="majorBidi" w:hAnsiTheme="majorBidi" w:cstheme="majorBidi"/>
          <w:color w:val="000000" w:themeColor="text1"/>
          <w:spacing w:val="-4"/>
          <w:sz w:val="26"/>
          <w:szCs w:val="26"/>
          <w:lang w:val="en-GB"/>
        </w:rPr>
        <w:t xml:space="preserve"> given</w:t>
      </w:r>
      <w:r w:rsidR="0023016F" w:rsidRPr="001D5E5F">
        <w:rPr>
          <w:rFonts w:asciiTheme="majorBidi" w:hAnsiTheme="majorBidi" w:cstheme="majorBidi"/>
          <w:color w:val="000000" w:themeColor="text1"/>
          <w:spacing w:val="-4"/>
          <w:sz w:val="26"/>
          <w:szCs w:val="26"/>
          <w:lang w:val="en-GB"/>
        </w:rPr>
        <w:t xml:space="preserve"> that it was the mandat</w:t>
      </w:r>
      <w:r w:rsidR="00D71DAB" w:rsidRPr="001D5E5F">
        <w:rPr>
          <w:rFonts w:asciiTheme="majorBidi" w:hAnsiTheme="majorBidi" w:cstheme="majorBidi"/>
          <w:color w:val="000000" w:themeColor="text1"/>
          <w:spacing w:val="-4"/>
          <w:sz w:val="26"/>
          <w:szCs w:val="26"/>
          <w:lang w:val="en-GB"/>
        </w:rPr>
        <w:t>e</w:t>
      </w:r>
      <w:r w:rsidR="0023016F" w:rsidRPr="001D5E5F">
        <w:rPr>
          <w:rFonts w:asciiTheme="majorBidi" w:hAnsiTheme="majorBidi" w:cstheme="majorBidi"/>
          <w:color w:val="000000" w:themeColor="text1"/>
          <w:spacing w:val="-4"/>
          <w:sz w:val="26"/>
          <w:szCs w:val="26"/>
          <w:lang w:val="en-GB"/>
        </w:rPr>
        <w:t xml:space="preserve"> power at that time.</w:t>
      </w:r>
    </w:p>
    <w:p w14:paraId="0A1996FA" w14:textId="1FE01F36" w:rsidR="0023016F" w:rsidRPr="005A3B22" w:rsidRDefault="0023016F" w:rsidP="005A3B22">
      <w:pPr>
        <w:spacing w:beforeLines="60" w:before="144" w:afterLines="60" w:after="144" w:line="288" w:lineRule="auto"/>
        <w:ind w:firstLine="284"/>
        <w:jc w:val="both"/>
        <w:rPr>
          <w:rFonts w:asciiTheme="majorBidi" w:hAnsiTheme="majorBidi" w:cstheme="majorBidi"/>
          <w:color w:val="000000" w:themeColor="text1"/>
          <w:sz w:val="26"/>
          <w:szCs w:val="26"/>
          <w:lang w:val="en-GB"/>
        </w:rPr>
      </w:pPr>
      <w:r w:rsidRPr="005A3B22">
        <w:rPr>
          <w:rFonts w:asciiTheme="majorBidi" w:hAnsiTheme="majorBidi" w:cstheme="majorBidi"/>
          <w:color w:val="000000" w:themeColor="text1"/>
          <w:sz w:val="26"/>
          <w:szCs w:val="26"/>
          <w:lang w:val="en-GB"/>
        </w:rPr>
        <w:t xml:space="preserve">There is no doubt that what we call the </w:t>
      </w:r>
      <w:r w:rsidR="004F6DB9"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 xml:space="preserve">Balfour </w:t>
      </w:r>
      <w:r w:rsidR="004F6DB9" w:rsidRPr="005A3B22">
        <w:rPr>
          <w:rFonts w:asciiTheme="majorBidi" w:hAnsiTheme="majorBidi" w:cstheme="majorBidi"/>
          <w:color w:val="000000" w:themeColor="text1"/>
          <w:sz w:val="26"/>
          <w:szCs w:val="26"/>
          <w:lang w:val="en-GB"/>
        </w:rPr>
        <w:t>Declaration”</w:t>
      </w:r>
      <w:r w:rsidRPr="005A3B22">
        <w:rPr>
          <w:rFonts w:asciiTheme="majorBidi" w:hAnsiTheme="majorBidi" w:cstheme="majorBidi"/>
          <w:color w:val="000000" w:themeColor="text1"/>
          <w:sz w:val="26"/>
          <w:szCs w:val="26"/>
          <w:lang w:val="en-GB"/>
        </w:rPr>
        <w:t xml:space="preserve"> is one of the most blatant colonial documents </w:t>
      </w:r>
      <w:r w:rsidR="00061BAC" w:rsidRPr="005A3B22">
        <w:rPr>
          <w:rFonts w:asciiTheme="majorBidi" w:hAnsiTheme="majorBidi" w:cstheme="majorBidi"/>
          <w:color w:val="000000" w:themeColor="text1"/>
          <w:sz w:val="26"/>
          <w:szCs w:val="26"/>
          <w:lang w:val="en-GB"/>
        </w:rPr>
        <w:t xml:space="preserve">that completely </w:t>
      </w:r>
      <w:r w:rsidRPr="005A3B22">
        <w:rPr>
          <w:rFonts w:asciiTheme="majorBidi" w:hAnsiTheme="majorBidi" w:cstheme="majorBidi"/>
          <w:color w:val="000000" w:themeColor="text1"/>
          <w:sz w:val="26"/>
          <w:szCs w:val="26"/>
          <w:lang w:val="en-GB"/>
        </w:rPr>
        <w:t>disregard</w:t>
      </w:r>
      <w:r w:rsidR="00061BAC" w:rsidRPr="005A3B22">
        <w:rPr>
          <w:rFonts w:asciiTheme="majorBidi" w:hAnsiTheme="majorBidi" w:cstheme="majorBidi"/>
          <w:color w:val="000000" w:themeColor="text1"/>
          <w:sz w:val="26"/>
          <w:szCs w:val="26"/>
          <w:lang w:val="en-GB"/>
        </w:rPr>
        <w:t>ed</w:t>
      </w:r>
      <w:r w:rsidRPr="005A3B22">
        <w:rPr>
          <w:rFonts w:asciiTheme="majorBidi" w:hAnsiTheme="majorBidi" w:cstheme="majorBidi"/>
          <w:color w:val="000000" w:themeColor="text1"/>
          <w:sz w:val="26"/>
          <w:szCs w:val="26"/>
          <w:lang w:val="en-GB"/>
        </w:rPr>
        <w:t xml:space="preserve"> the indigenous people</w:t>
      </w:r>
      <w:r w:rsidR="00061BAC" w:rsidRPr="005A3B22">
        <w:rPr>
          <w:rFonts w:asciiTheme="majorBidi" w:hAnsiTheme="majorBidi" w:cstheme="majorBidi"/>
          <w:color w:val="000000" w:themeColor="text1"/>
          <w:sz w:val="26"/>
          <w:szCs w:val="26"/>
          <w:lang w:val="en-GB"/>
        </w:rPr>
        <w:t xml:space="preserve">. </w:t>
      </w:r>
      <w:r w:rsidRPr="005A3B22">
        <w:rPr>
          <w:rFonts w:asciiTheme="majorBidi" w:hAnsiTheme="majorBidi" w:cstheme="majorBidi"/>
          <w:color w:val="000000" w:themeColor="text1"/>
          <w:sz w:val="26"/>
          <w:szCs w:val="26"/>
          <w:lang w:val="en-GB"/>
        </w:rPr>
        <w:lastRenderedPageBreak/>
        <w:t xml:space="preserve">Palestine was </w:t>
      </w:r>
      <w:proofErr w:type="gramStart"/>
      <w:r w:rsidRPr="005A3B22">
        <w:rPr>
          <w:rFonts w:asciiTheme="majorBidi" w:hAnsiTheme="majorBidi" w:cstheme="majorBidi"/>
          <w:color w:val="000000" w:themeColor="text1"/>
          <w:sz w:val="26"/>
          <w:szCs w:val="26"/>
          <w:lang w:val="en-GB"/>
        </w:rPr>
        <w:t>not an uninhabited</w:t>
      </w:r>
      <w:proofErr w:type="gramEnd"/>
      <w:r w:rsidRPr="005A3B22">
        <w:rPr>
          <w:rFonts w:asciiTheme="majorBidi" w:hAnsiTheme="majorBidi" w:cstheme="majorBidi"/>
          <w:color w:val="000000" w:themeColor="text1"/>
          <w:sz w:val="26"/>
          <w:szCs w:val="26"/>
          <w:lang w:val="en-GB"/>
        </w:rPr>
        <w:t xml:space="preserve"> land, nor a British colony, nor was it a land occupied by British forces. The addressed party in that document was not </w:t>
      </w:r>
      <w:proofErr w:type="gramStart"/>
      <w:r w:rsidRPr="005A3B22">
        <w:rPr>
          <w:rFonts w:asciiTheme="majorBidi" w:hAnsiTheme="majorBidi" w:cstheme="majorBidi"/>
          <w:color w:val="000000" w:themeColor="text1"/>
          <w:sz w:val="26"/>
          <w:szCs w:val="26"/>
          <w:lang w:val="en-GB"/>
        </w:rPr>
        <w:t>well-defined</w:t>
      </w:r>
      <w:proofErr w:type="gramEnd"/>
      <w:r w:rsidRPr="005A3B22">
        <w:rPr>
          <w:rFonts w:asciiTheme="majorBidi" w:hAnsiTheme="majorBidi" w:cstheme="majorBidi"/>
          <w:color w:val="000000" w:themeColor="text1"/>
          <w:sz w:val="26"/>
          <w:szCs w:val="26"/>
          <w:lang w:val="en-GB"/>
        </w:rPr>
        <w:t xml:space="preserve"> or comprehensively described.</w:t>
      </w:r>
      <w:r w:rsidR="004F6DB9" w:rsidRPr="005A3B22">
        <w:rPr>
          <w:rStyle w:val="FootnoteReference"/>
          <w:rFonts w:asciiTheme="majorBidi" w:hAnsiTheme="majorBidi" w:cstheme="majorBidi"/>
          <w:color w:val="000000" w:themeColor="text1"/>
          <w:sz w:val="26"/>
          <w:szCs w:val="26"/>
          <w:lang w:val="en-GB"/>
        </w:rPr>
        <w:footnoteReference w:id="15"/>
      </w:r>
      <w:r w:rsidRPr="005A3B22">
        <w:rPr>
          <w:rFonts w:asciiTheme="majorBidi" w:hAnsiTheme="majorBidi" w:cstheme="majorBidi"/>
          <w:color w:val="000000" w:themeColor="text1"/>
          <w:sz w:val="26"/>
          <w:szCs w:val="26"/>
          <w:lang w:val="en-GB"/>
        </w:rPr>
        <w:t xml:space="preserve"> Despite the extreme crudeness of this document, it may have been the cleverest and most subtle, especially</w:t>
      </w:r>
      <w:r w:rsidR="00061BAC" w:rsidRPr="005A3B22">
        <w:rPr>
          <w:rFonts w:asciiTheme="majorBidi" w:hAnsiTheme="majorBidi" w:cstheme="majorBidi"/>
          <w:color w:val="000000" w:themeColor="text1"/>
          <w:sz w:val="26"/>
          <w:szCs w:val="26"/>
          <w:lang w:val="en-GB"/>
        </w:rPr>
        <w:t xml:space="preserve"> given</w:t>
      </w:r>
      <w:r w:rsidRPr="005A3B22">
        <w:rPr>
          <w:rFonts w:asciiTheme="majorBidi" w:hAnsiTheme="majorBidi" w:cstheme="majorBidi"/>
          <w:color w:val="000000" w:themeColor="text1"/>
          <w:sz w:val="26"/>
          <w:szCs w:val="26"/>
          <w:lang w:val="en-GB"/>
        </w:rPr>
        <w:t xml:space="preserve"> that the process of phrasing this document, and the drafts which </w:t>
      </w:r>
      <w:proofErr w:type="gramStart"/>
      <w:r w:rsidRPr="005A3B22">
        <w:rPr>
          <w:rFonts w:asciiTheme="majorBidi" w:hAnsiTheme="majorBidi" w:cstheme="majorBidi"/>
          <w:color w:val="000000" w:themeColor="text1"/>
          <w:sz w:val="26"/>
          <w:szCs w:val="26"/>
          <w:lang w:val="en-GB"/>
        </w:rPr>
        <w:t>were exchanged</w:t>
      </w:r>
      <w:proofErr w:type="gramEnd"/>
      <w:r w:rsidRPr="005A3B22">
        <w:rPr>
          <w:rFonts w:asciiTheme="majorBidi" w:hAnsiTheme="majorBidi" w:cstheme="majorBidi"/>
          <w:color w:val="000000" w:themeColor="text1"/>
          <w:sz w:val="26"/>
          <w:szCs w:val="26"/>
          <w:lang w:val="en-GB"/>
        </w:rPr>
        <w:t>, took nearly three years.</w:t>
      </w:r>
    </w:p>
    <w:p w14:paraId="12C1B423" w14:textId="2C1DF8B2" w:rsidR="0023016F" w:rsidRPr="005A3B22" w:rsidRDefault="0023016F" w:rsidP="005A3B22">
      <w:pPr>
        <w:spacing w:beforeLines="60" w:before="144" w:afterLines="60" w:after="144" w:line="288" w:lineRule="auto"/>
        <w:ind w:firstLine="284"/>
        <w:jc w:val="both"/>
        <w:rPr>
          <w:rFonts w:asciiTheme="majorBidi" w:hAnsiTheme="majorBidi" w:cstheme="majorBidi"/>
          <w:color w:val="000000" w:themeColor="text1"/>
          <w:sz w:val="26"/>
          <w:szCs w:val="26"/>
          <w:lang w:val="en-GB"/>
        </w:rPr>
      </w:pPr>
      <w:r w:rsidRPr="005A3B22">
        <w:rPr>
          <w:rFonts w:asciiTheme="majorBidi" w:hAnsiTheme="majorBidi" w:cstheme="majorBidi"/>
          <w:color w:val="000000" w:themeColor="text1"/>
          <w:sz w:val="26"/>
          <w:szCs w:val="26"/>
          <w:lang w:val="en-GB"/>
        </w:rPr>
        <w:t xml:space="preserve">In order to discuss this document from a legal standpoint, we first begin with the title we designate </w:t>
      </w:r>
      <w:r w:rsidR="00061BAC" w:rsidRPr="005A3B22">
        <w:rPr>
          <w:rFonts w:asciiTheme="majorBidi" w:hAnsiTheme="majorBidi" w:cstheme="majorBidi"/>
          <w:color w:val="000000" w:themeColor="text1"/>
          <w:sz w:val="26"/>
          <w:szCs w:val="26"/>
          <w:lang w:val="en-GB"/>
        </w:rPr>
        <w:t xml:space="preserve">for </w:t>
      </w:r>
      <w:r w:rsidRPr="005A3B22">
        <w:rPr>
          <w:rFonts w:asciiTheme="majorBidi" w:hAnsiTheme="majorBidi" w:cstheme="majorBidi"/>
          <w:color w:val="000000" w:themeColor="text1"/>
          <w:sz w:val="26"/>
          <w:szCs w:val="26"/>
          <w:lang w:val="en-GB"/>
        </w:rPr>
        <w:t xml:space="preserve">it in Arabic: </w:t>
      </w:r>
      <w:r w:rsidR="000A2844"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The Balfour Pr</w:t>
      </w:r>
      <w:r w:rsidR="000A2844" w:rsidRPr="005A3B22">
        <w:rPr>
          <w:rFonts w:asciiTheme="majorBidi" w:hAnsiTheme="majorBidi" w:cstheme="majorBidi"/>
          <w:color w:val="000000" w:themeColor="text1"/>
          <w:sz w:val="26"/>
          <w:szCs w:val="26"/>
          <w:lang w:val="en-GB"/>
        </w:rPr>
        <w:t>omise</w:t>
      </w:r>
      <w:r w:rsidRPr="005A3B22">
        <w:rPr>
          <w:rFonts w:asciiTheme="majorBidi" w:hAnsiTheme="majorBidi" w:cstheme="majorBidi"/>
          <w:color w:val="000000" w:themeColor="text1"/>
          <w:sz w:val="26"/>
          <w:szCs w:val="26"/>
          <w:lang w:val="en-GB"/>
        </w:rPr>
        <w:t>.</w:t>
      </w:r>
      <w:r w:rsidR="000A2844"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 xml:space="preserve"> This widespread naming is an inaccurate translation of this document</w:t>
      </w:r>
      <w:r w:rsidR="000A2844"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 xml:space="preserve">s title </w:t>
      </w:r>
      <w:r w:rsidR="000A2844" w:rsidRPr="005A3B22">
        <w:rPr>
          <w:rFonts w:asciiTheme="majorBidi" w:hAnsiTheme="majorBidi" w:cstheme="majorBidi"/>
          <w:color w:val="000000" w:themeColor="text1"/>
          <w:sz w:val="26"/>
          <w:szCs w:val="26"/>
          <w:lang w:val="en-GB"/>
        </w:rPr>
        <w:t>“The Balfour Declaration</w:t>
      </w:r>
      <w:r w:rsidRPr="005A3B22">
        <w:rPr>
          <w:rFonts w:asciiTheme="majorBidi" w:hAnsiTheme="majorBidi" w:cstheme="majorBidi"/>
          <w:color w:val="000000" w:themeColor="text1"/>
          <w:sz w:val="26"/>
          <w:szCs w:val="26"/>
          <w:lang w:val="en-GB"/>
        </w:rPr>
        <w:t>,</w:t>
      </w:r>
      <w:r w:rsidR="000A2844" w:rsidRPr="005A3B22">
        <w:rPr>
          <w:rFonts w:asciiTheme="majorBidi" w:hAnsiTheme="majorBidi" w:cstheme="majorBidi"/>
          <w:color w:val="000000" w:themeColor="text1"/>
          <w:sz w:val="26"/>
          <w:szCs w:val="26"/>
          <w:lang w:val="en-GB"/>
        </w:rPr>
        <w:t>”</w:t>
      </w:r>
      <w:r w:rsidR="000A2844" w:rsidRPr="005A3B22">
        <w:rPr>
          <w:rStyle w:val="FootnoteReference"/>
          <w:rFonts w:asciiTheme="majorBidi" w:hAnsiTheme="majorBidi" w:cstheme="majorBidi"/>
          <w:color w:val="000000" w:themeColor="text1"/>
          <w:sz w:val="26"/>
          <w:szCs w:val="26"/>
          <w:lang w:val="en-GB"/>
        </w:rPr>
        <w:footnoteReference w:id="16"/>
      </w:r>
      <w:r w:rsidRPr="005A3B22">
        <w:rPr>
          <w:rFonts w:asciiTheme="majorBidi" w:hAnsiTheme="majorBidi" w:cstheme="majorBidi"/>
          <w:color w:val="000000" w:themeColor="text1"/>
          <w:sz w:val="26"/>
          <w:szCs w:val="26"/>
          <w:lang w:val="en-GB"/>
        </w:rPr>
        <w:t xml:space="preserve"> which is a more accurate translation.</w:t>
      </w:r>
      <w:r w:rsidR="00A678A7" w:rsidRPr="005A3B22">
        <w:rPr>
          <w:rFonts w:asciiTheme="majorBidi" w:hAnsiTheme="majorBidi" w:cstheme="majorBidi"/>
          <w:color w:val="000000" w:themeColor="text1"/>
          <w:sz w:val="26"/>
          <w:szCs w:val="26"/>
          <w:lang w:val="en-GB"/>
        </w:rPr>
        <w:t xml:space="preserve"> </w:t>
      </w:r>
      <w:r w:rsidRPr="005A3B22">
        <w:rPr>
          <w:rFonts w:asciiTheme="majorBidi" w:hAnsiTheme="majorBidi" w:cstheme="majorBidi"/>
          <w:color w:val="000000" w:themeColor="text1"/>
          <w:sz w:val="26"/>
          <w:szCs w:val="26"/>
          <w:lang w:val="en-GB"/>
        </w:rPr>
        <w:t xml:space="preserve">The Palestinian National Charter is </w:t>
      </w:r>
      <w:r w:rsidR="00E331F2" w:rsidRPr="005A3B22">
        <w:rPr>
          <w:rFonts w:asciiTheme="majorBidi" w:hAnsiTheme="majorBidi" w:cstheme="majorBidi"/>
          <w:color w:val="000000" w:themeColor="text1"/>
          <w:sz w:val="26"/>
          <w:szCs w:val="26"/>
          <w:lang w:val="en-GB"/>
        </w:rPr>
        <w:t xml:space="preserve">probably </w:t>
      </w:r>
      <w:r w:rsidRPr="005A3B22">
        <w:rPr>
          <w:rFonts w:asciiTheme="majorBidi" w:hAnsiTheme="majorBidi" w:cstheme="majorBidi"/>
          <w:color w:val="000000" w:themeColor="text1"/>
          <w:sz w:val="26"/>
          <w:szCs w:val="26"/>
          <w:lang w:val="en-GB"/>
        </w:rPr>
        <w:t xml:space="preserve">the only </w:t>
      </w:r>
      <w:proofErr w:type="gramStart"/>
      <w:r w:rsidR="000A2844" w:rsidRPr="005A3B22">
        <w:rPr>
          <w:rFonts w:asciiTheme="majorBidi" w:hAnsiTheme="majorBidi" w:cstheme="majorBidi"/>
          <w:color w:val="000000" w:themeColor="text1"/>
          <w:sz w:val="26"/>
          <w:szCs w:val="26"/>
          <w:lang w:val="en-GB"/>
        </w:rPr>
        <w:t>document which</w:t>
      </w:r>
      <w:proofErr w:type="gramEnd"/>
      <w:r w:rsidRPr="005A3B22">
        <w:rPr>
          <w:rFonts w:asciiTheme="majorBidi" w:hAnsiTheme="majorBidi" w:cstheme="majorBidi"/>
          <w:color w:val="000000" w:themeColor="text1"/>
          <w:sz w:val="26"/>
          <w:szCs w:val="26"/>
          <w:lang w:val="en-GB"/>
        </w:rPr>
        <w:t xml:space="preserve"> uses this accurate translation. </w:t>
      </w:r>
    </w:p>
    <w:p w14:paraId="2C2868D9" w14:textId="7DDFDC5C" w:rsidR="0023016F" w:rsidRPr="005A3B22" w:rsidRDefault="0023016F" w:rsidP="005A3B22">
      <w:pPr>
        <w:spacing w:beforeLines="60" w:before="144" w:afterLines="60" w:after="144" w:line="288" w:lineRule="auto"/>
        <w:ind w:firstLine="284"/>
        <w:jc w:val="both"/>
        <w:rPr>
          <w:rFonts w:asciiTheme="majorBidi" w:hAnsiTheme="majorBidi" w:cstheme="majorBidi"/>
          <w:color w:val="000000" w:themeColor="text1"/>
          <w:sz w:val="26"/>
          <w:szCs w:val="26"/>
          <w:lang w:val="en-GB"/>
        </w:rPr>
      </w:pPr>
      <w:r w:rsidRPr="005A3B22">
        <w:rPr>
          <w:rFonts w:asciiTheme="majorBidi" w:hAnsiTheme="majorBidi" w:cstheme="majorBidi"/>
          <w:color w:val="000000" w:themeColor="text1"/>
          <w:sz w:val="26"/>
          <w:szCs w:val="26"/>
          <w:lang w:val="en-GB"/>
        </w:rPr>
        <w:t xml:space="preserve">Correcting </w:t>
      </w:r>
      <w:r w:rsidR="000A2844"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promise</w:t>
      </w:r>
      <w:r w:rsidR="000A2844"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 xml:space="preserve"> to </w:t>
      </w:r>
      <w:r w:rsidR="000A2844"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declaration</w:t>
      </w:r>
      <w:r w:rsidR="000A2844" w:rsidRPr="005A3B22">
        <w:rPr>
          <w:rFonts w:asciiTheme="majorBidi" w:hAnsiTheme="majorBidi" w:cstheme="majorBidi"/>
          <w:color w:val="000000" w:themeColor="text1"/>
          <w:sz w:val="26"/>
          <w:szCs w:val="26"/>
          <w:lang w:val="en-GB"/>
        </w:rPr>
        <w:t xml:space="preserve">” </w:t>
      </w:r>
      <w:r w:rsidRPr="005A3B22">
        <w:rPr>
          <w:rFonts w:asciiTheme="majorBidi" w:hAnsiTheme="majorBidi" w:cstheme="majorBidi"/>
          <w:color w:val="000000" w:themeColor="text1"/>
          <w:sz w:val="26"/>
          <w:szCs w:val="26"/>
          <w:lang w:val="en-GB"/>
        </w:rPr>
        <w:t xml:space="preserve">is not only a correction </w:t>
      </w:r>
      <w:proofErr w:type="gramStart"/>
      <w:r w:rsidR="00061BAC" w:rsidRPr="005A3B22">
        <w:rPr>
          <w:rFonts w:asciiTheme="majorBidi" w:hAnsiTheme="majorBidi" w:cstheme="majorBidi"/>
          <w:color w:val="000000" w:themeColor="text1"/>
          <w:sz w:val="26"/>
          <w:szCs w:val="26"/>
          <w:lang w:val="en-GB"/>
        </w:rPr>
        <w:t xml:space="preserve">in </w:t>
      </w:r>
      <w:r w:rsidRPr="005A3B22">
        <w:rPr>
          <w:rFonts w:asciiTheme="majorBidi" w:hAnsiTheme="majorBidi" w:cstheme="majorBidi"/>
          <w:color w:val="000000" w:themeColor="text1"/>
          <w:sz w:val="26"/>
          <w:szCs w:val="26"/>
          <w:lang w:val="en-GB"/>
        </w:rPr>
        <w:t xml:space="preserve"> translation</w:t>
      </w:r>
      <w:proofErr w:type="gramEnd"/>
      <w:r w:rsidRPr="005A3B22">
        <w:rPr>
          <w:rFonts w:asciiTheme="majorBidi" w:hAnsiTheme="majorBidi" w:cstheme="majorBidi"/>
          <w:color w:val="000000" w:themeColor="text1"/>
          <w:sz w:val="26"/>
          <w:szCs w:val="26"/>
          <w:lang w:val="en-GB"/>
        </w:rPr>
        <w:t>, it also holds a legal significance.</w:t>
      </w:r>
      <w:r w:rsidR="00A678A7" w:rsidRPr="005A3B22">
        <w:rPr>
          <w:rFonts w:asciiTheme="majorBidi" w:hAnsiTheme="majorBidi" w:cstheme="majorBidi"/>
          <w:color w:val="000000" w:themeColor="text1"/>
          <w:sz w:val="26"/>
          <w:szCs w:val="26"/>
          <w:lang w:val="en-GB"/>
        </w:rPr>
        <w:t xml:space="preserve"> </w:t>
      </w:r>
      <w:r w:rsidRPr="005A3B22">
        <w:rPr>
          <w:rFonts w:asciiTheme="majorBidi" w:hAnsiTheme="majorBidi" w:cstheme="majorBidi"/>
          <w:color w:val="000000" w:themeColor="text1"/>
          <w:sz w:val="26"/>
          <w:szCs w:val="26"/>
          <w:lang w:val="en-GB"/>
        </w:rPr>
        <w:t xml:space="preserve">A promise in law is binding on the one who </w:t>
      </w:r>
      <w:proofErr w:type="gramStart"/>
      <w:r w:rsidRPr="005A3B22">
        <w:rPr>
          <w:rFonts w:asciiTheme="majorBidi" w:hAnsiTheme="majorBidi" w:cstheme="majorBidi"/>
          <w:color w:val="000000" w:themeColor="text1"/>
          <w:sz w:val="26"/>
          <w:szCs w:val="26"/>
          <w:lang w:val="en-GB"/>
        </w:rPr>
        <w:t xml:space="preserve">makes </w:t>
      </w:r>
      <w:r w:rsidR="00E331F2" w:rsidRPr="005A3B22">
        <w:rPr>
          <w:rFonts w:asciiTheme="majorBidi" w:hAnsiTheme="majorBidi" w:cstheme="majorBidi"/>
          <w:color w:val="000000" w:themeColor="text1"/>
          <w:sz w:val="26"/>
          <w:szCs w:val="26"/>
          <w:lang w:val="en-GB"/>
        </w:rPr>
        <w:t xml:space="preserve"> it</w:t>
      </w:r>
      <w:proofErr w:type="gramEnd"/>
      <w:r w:rsidR="00E331F2" w:rsidRPr="005A3B22">
        <w:rPr>
          <w:rFonts w:asciiTheme="majorBidi" w:hAnsiTheme="majorBidi" w:cstheme="majorBidi"/>
          <w:color w:val="000000" w:themeColor="text1"/>
          <w:sz w:val="26"/>
          <w:szCs w:val="26"/>
          <w:lang w:val="en-GB"/>
        </w:rPr>
        <w:t>;</w:t>
      </w:r>
      <w:r w:rsidR="005601AC" w:rsidRPr="005A3B22">
        <w:rPr>
          <w:rStyle w:val="FootnoteReference"/>
          <w:rFonts w:asciiTheme="majorBidi" w:hAnsiTheme="majorBidi" w:cstheme="majorBidi"/>
          <w:color w:val="000000" w:themeColor="text1"/>
          <w:sz w:val="26"/>
          <w:szCs w:val="26"/>
          <w:lang w:val="en-GB"/>
        </w:rPr>
        <w:footnoteReference w:id="17"/>
      </w:r>
      <w:r w:rsidRPr="005A3B22">
        <w:rPr>
          <w:rFonts w:asciiTheme="majorBidi" w:hAnsiTheme="majorBidi" w:cstheme="majorBidi"/>
          <w:color w:val="000000" w:themeColor="text1"/>
          <w:sz w:val="26"/>
          <w:szCs w:val="26"/>
          <w:lang w:val="en-GB"/>
        </w:rPr>
        <w:t xml:space="preserve"> it is a commitment imposed by a person on himself/herself in </w:t>
      </w:r>
      <w:r w:rsidR="000D3B4D" w:rsidRPr="005A3B22">
        <w:rPr>
          <w:rFonts w:asciiTheme="majorBidi" w:hAnsiTheme="majorBidi" w:cstheme="majorBidi"/>
          <w:color w:val="000000" w:themeColor="text1"/>
          <w:sz w:val="26"/>
          <w:szCs w:val="26"/>
          <w:lang w:val="en-GB"/>
        </w:rPr>
        <w:t>favour</w:t>
      </w:r>
      <w:r w:rsidRPr="005A3B22">
        <w:rPr>
          <w:rFonts w:asciiTheme="majorBidi" w:hAnsiTheme="majorBidi" w:cstheme="majorBidi"/>
          <w:color w:val="000000" w:themeColor="text1"/>
          <w:sz w:val="26"/>
          <w:szCs w:val="26"/>
          <w:lang w:val="en-GB"/>
        </w:rPr>
        <w:t xml:space="preserve"> of others. </w:t>
      </w:r>
      <w:proofErr w:type="gramStart"/>
      <w:r w:rsidRPr="005A3B22">
        <w:rPr>
          <w:rFonts w:asciiTheme="majorBidi" w:hAnsiTheme="majorBidi" w:cstheme="majorBidi"/>
          <w:color w:val="000000" w:themeColor="text1"/>
          <w:sz w:val="26"/>
          <w:szCs w:val="26"/>
          <w:lang w:val="en-GB"/>
        </w:rPr>
        <w:t xml:space="preserve">It is an </w:t>
      </w:r>
      <w:r w:rsidR="001413A4" w:rsidRPr="005A3B22">
        <w:rPr>
          <w:rFonts w:asciiTheme="majorBidi" w:hAnsiTheme="majorBidi" w:cstheme="majorBidi"/>
          <w:color w:val="000000" w:themeColor="text1"/>
          <w:sz w:val="26"/>
          <w:szCs w:val="26"/>
          <w:lang w:val="en-GB"/>
        </w:rPr>
        <w:t>action</w:t>
      </w:r>
      <w:r w:rsidR="00061BAC" w:rsidRPr="005A3B22">
        <w:rPr>
          <w:rFonts w:asciiTheme="majorBidi" w:hAnsiTheme="majorBidi" w:cstheme="majorBidi"/>
          <w:color w:val="000000" w:themeColor="text1"/>
          <w:sz w:val="26"/>
          <w:szCs w:val="26"/>
          <w:lang w:val="en-GB"/>
        </w:rPr>
        <w:t xml:space="preserve"> that</w:t>
      </w:r>
      <w:proofErr w:type="gramEnd"/>
      <w:r w:rsidR="00061BAC" w:rsidRPr="005A3B22">
        <w:rPr>
          <w:rFonts w:asciiTheme="majorBidi" w:hAnsiTheme="majorBidi" w:cstheme="majorBidi"/>
          <w:color w:val="000000" w:themeColor="text1"/>
          <w:sz w:val="26"/>
          <w:szCs w:val="26"/>
          <w:lang w:val="en-GB"/>
        </w:rPr>
        <w:t xml:space="preserve"> binds them </w:t>
      </w:r>
      <w:proofErr w:type="spellStart"/>
      <w:r w:rsidR="00061BAC" w:rsidRPr="005A3B22">
        <w:rPr>
          <w:rFonts w:asciiTheme="majorBidi" w:hAnsiTheme="majorBidi" w:cstheme="majorBidi"/>
          <w:color w:val="000000" w:themeColor="text1"/>
          <w:sz w:val="26"/>
          <w:szCs w:val="26"/>
          <w:lang w:val="en-GB"/>
        </w:rPr>
        <w:t>in</w:t>
      </w:r>
      <w:r w:rsidRPr="005A3B22">
        <w:rPr>
          <w:rFonts w:asciiTheme="majorBidi" w:hAnsiTheme="majorBidi" w:cstheme="majorBidi"/>
          <w:color w:val="000000" w:themeColor="text1"/>
          <w:sz w:val="26"/>
          <w:szCs w:val="26"/>
          <w:lang w:val="en-GB"/>
        </w:rPr>
        <w:t>the</w:t>
      </w:r>
      <w:proofErr w:type="spellEnd"/>
      <w:r w:rsidRPr="005A3B22">
        <w:rPr>
          <w:rFonts w:asciiTheme="majorBidi" w:hAnsiTheme="majorBidi" w:cstheme="majorBidi"/>
          <w:color w:val="000000" w:themeColor="text1"/>
          <w:sz w:val="26"/>
          <w:szCs w:val="26"/>
          <w:lang w:val="en-GB"/>
        </w:rPr>
        <w:t xml:space="preserve"> future.</w:t>
      </w:r>
      <w:r w:rsidR="00A678A7" w:rsidRPr="005A3B22">
        <w:rPr>
          <w:rFonts w:asciiTheme="majorBidi" w:hAnsiTheme="majorBidi" w:cstheme="majorBidi"/>
          <w:color w:val="000000" w:themeColor="text1"/>
          <w:sz w:val="26"/>
          <w:szCs w:val="26"/>
          <w:lang w:val="en-GB"/>
        </w:rPr>
        <w:t xml:space="preserve"> </w:t>
      </w:r>
      <w:r w:rsidRPr="005A3B22">
        <w:rPr>
          <w:rFonts w:asciiTheme="majorBidi" w:hAnsiTheme="majorBidi" w:cstheme="majorBidi"/>
          <w:color w:val="000000" w:themeColor="text1"/>
          <w:sz w:val="26"/>
          <w:szCs w:val="26"/>
          <w:lang w:val="en-GB"/>
        </w:rPr>
        <w:t xml:space="preserve">The best example of a promise is when an institution or company makes a promise to the public that they will give a sum of money for the best innovation in medicine, </w:t>
      </w:r>
      <w:r w:rsidR="000D3B4D" w:rsidRPr="005A3B22">
        <w:rPr>
          <w:rFonts w:asciiTheme="majorBidi" w:hAnsiTheme="majorBidi" w:cstheme="majorBidi"/>
          <w:color w:val="000000" w:themeColor="text1"/>
          <w:sz w:val="26"/>
          <w:szCs w:val="26"/>
          <w:lang w:val="en-GB"/>
        </w:rPr>
        <w:t>engineering, or</w:t>
      </w:r>
      <w:r w:rsidRPr="005A3B22">
        <w:rPr>
          <w:rFonts w:asciiTheme="majorBidi" w:hAnsiTheme="majorBidi" w:cstheme="majorBidi"/>
          <w:color w:val="000000" w:themeColor="text1"/>
          <w:sz w:val="26"/>
          <w:szCs w:val="26"/>
          <w:lang w:val="en-GB"/>
        </w:rPr>
        <w:t xml:space="preserve"> genetics, or for a book on philosophy or history. This promise is binding on that institution or company when wh</w:t>
      </w:r>
      <w:r w:rsidR="001413A4" w:rsidRPr="005A3B22">
        <w:rPr>
          <w:rFonts w:asciiTheme="majorBidi" w:hAnsiTheme="majorBidi" w:cstheme="majorBidi"/>
          <w:color w:val="000000" w:themeColor="text1"/>
          <w:sz w:val="26"/>
          <w:szCs w:val="26"/>
          <w:lang w:val="en-GB"/>
        </w:rPr>
        <w:t xml:space="preserve">at is required </w:t>
      </w:r>
      <w:proofErr w:type="gramStart"/>
      <w:r w:rsidR="001413A4" w:rsidRPr="005A3B22">
        <w:rPr>
          <w:rFonts w:asciiTheme="majorBidi" w:hAnsiTheme="majorBidi" w:cstheme="majorBidi"/>
          <w:color w:val="000000" w:themeColor="text1"/>
          <w:sz w:val="26"/>
          <w:szCs w:val="26"/>
          <w:lang w:val="en-GB"/>
        </w:rPr>
        <w:t>is achieved</w:t>
      </w:r>
      <w:proofErr w:type="gramEnd"/>
      <w:r w:rsidRPr="005A3B22">
        <w:rPr>
          <w:rFonts w:asciiTheme="majorBidi" w:hAnsiTheme="majorBidi" w:cstheme="majorBidi"/>
          <w:color w:val="000000" w:themeColor="text1"/>
          <w:sz w:val="26"/>
          <w:szCs w:val="26"/>
          <w:lang w:val="en-GB"/>
        </w:rPr>
        <w:t>.</w:t>
      </w:r>
      <w:r w:rsidR="001413A4" w:rsidRPr="005A3B22">
        <w:rPr>
          <w:rStyle w:val="FootnoteReference"/>
          <w:rFonts w:asciiTheme="majorBidi" w:hAnsiTheme="majorBidi" w:cstheme="majorBidi"/>
          <w:color w:val="000000" w:themeColor="text1"/>
          <w:sz w:val="26"/>
          <w:szCs w:val="26"/>
          <w:lang w:val="en-GB"/>
        </w:rPr>
        <w:footnoteReference w:id="18"/>
      </w:r>
      <w:r w:rsidRPr="005A3B22">
        <w:rPr>
          <w:rFonts w:asciiTheme="majorBidi" w:hAnsiTheme="majorBidi" w:cstheme="majorBidi"/>
          <w:color w:val="000000" w:themeColor="text1"/>
          <w:sz w:val="26"/>
          <w:szCs w:val="26"/>
          <w:lang w:val="en-GB"/>
        </w:rPr>
        <w:t xml:space="preserve"> If we observe these elements, we notice that none of them </w:t>
      </w:r>
      <w:proofErr w:type="gramStart"/>
      <w:r w:rsidRPr="005A3B22">
        <w:rPr>
          <w:rFonts w:asciiTheme="majorBidi" w:hAnsiTheme="majorBidi" w:cstheme="majorBidi"/>
          <w:color w:val="000000" w:themeColor="text1"/>
          <w:sz w:val="26"/>
          <w:szCs w:val="26"/>
          <w:lang w:val="en-GB"/>
        </w:rPr>
        <w:t>apply</w:t>
      </w:r>
      <w:proofErr w:type="gramEnd"/>
      <w:r w:rsidRPr="005A3B22">
        <w:rPr>
          <w:rFonts w:asciiTheme="majorBidi" w:hAnsiTheme="majorBidi" w:cstheme="majorBidi"/>
          <w:color w:val="000000" w:themeColor="text1"/>
          <w:sz w:val="26"/>
          <w:szCs w:val="26"/>
          <w:lang w:val="en-GB"/>
        </w:rPr>
        <w:t xml:space="preserve"> to what we call the </w:t>
      </w:r>
      <w:r w:rsidR="00186BB2" w:rsidRPr="005A3B22">
        <w:rPr>
          <w:rFonts w:asciiTheme="majorBidi" w:hAnsiTheme="majorBidi" w:cstheme="majorBidi"/>
          <w:color w:val="000000" w:themeColor="text1"/>
          <w:sz w:val="26"/>
          <w:szCs w:val="26"/>
          <w:lang w:val="en-GB"/>
        </w:rPr>
        <w:t>“Balfour Promise</w:t>
      </w:r>
      <w:r w:rsidRPr="005A3B22">
        <w:rPr>
          <w:rFonts w:asciiTheme="majorBidi" w:hAnsiTheme="majorBidi" w:cstheme="majorBidi"/>
          <w:color w:val="000000" w:themeColor="text1"/>
          <w:sz w:val="26"/>
          <w:szCs w:val="26"/>
          <w:lang w:val="en-GB"/>
        </w:rPr>
        <w:t>,</w:t>
      </w:r>
      <w:r w:rsidR="00186BB2"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 xml:space="preserve"> since the word </w:t>
      </w:r>
      <w:r w:rsidR="00186BB2"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promise</w:t>
      </w:r>
      <w:r w:rsidR="00186BB2"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 xml:space="preserve"> is neither mentioned in the document</w:t>
      </w:r>
      <w:r w:rsidR="00186BB2"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 xml:space="preserve">s title nor in its body. </w:t>
      </w:r>
      <w:proofErr w:type="gramStart"/>
      <w:r w:rsidRPr="005A3B22">
        <w:rPr>
          <w:rFonts w:asciiTheme="majorBidi" w:hAnsiTheme="majorBidi" w:cstheme="majorBidi"/>
          <w:color w:val="000000" w:themeColor="text1"/>
          <w:sz w:val="26"/>
          <w:szCs w:val="26"/>
          <w:lang w:val="en-GB"/>
        </w:rPr>
        <w:t>Everything which</w:t>
      </w:r>
      <w:proofErr w:type="gramEnd"/>
      <w:r w:rsidRPr="005A3B22">
        <w:rPr>
          <w:rFonts w:asciiTheme="majorBidi" w:hAnsiTheme="majorBidi" w:cstheme="majorBidi"/>
          <w:color w:val="000000" w:themeColor="text1"/>
          <w:sz w:val="26"/>
          <w:szCs w:val="26"/>
          <w:lang w:val="en-GB"/>
        </w:rPr>
        <w:t xml:space="preserve"> was stated in the preamble of this document was that </w:t>
      </w:r>
      <w:r w:rsidR="00186BB2" w:rsidRPr="005A3B22">
        <w:rPr>
          <w:rFonts w:asciiTheme="majorBidi" w:hAnsiTheme="majorBidi" w:cstheme="majorBidi"/>
          <w:color w:val="000000" w:themeColor="text1"/>
          <w:sz w:val="26"/>
          <w:szCs w:val="26"/>
          <w:lang w:val="en-GB"/>
        </w:rPr>
        <w:t>“His Majesty’s Government view with favour..</w:t>
      </w:r>
      <w:r w:rsidRPr="005A3B22">
        <w:rPr>
          <w:rFonts w:asciiTheme="majorBidi" w:hAnsiTheme="majorBidi" w:cstheme="majorBidi"/>
          <w:color w:val="000000" w:themeColor="text1"/>
          <w:sz w:val="26"/>
          <w:szCs w:val="26"/>
          <w:lang w:val="en-GB"/>
        </w:rPr>
        <w:t>.</w:t>
      </w:r>
      <w:r w:rsidR="00186BB2"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 xml:space="preserve"> This sentence does not imply any obligation, commitment, or promise. </w:t>
      </w:r>
    </w:p>
    <w:p w14:paraId="254B2746" w14:textId="1015BDA5" w:rsidR="00D4452B" w:rsidRPr="005A3B22" w:rsidRDefault="00BC738B" w:rsidP="005A3B22">
      <w:pPr>
        <w:spacing w:beforeLines="60" w:before="144" w:afterLines="60" w:after="144" w:line="288" w:lineRule="auto"/>
        <w:ind w:firstLine="284"/>
        <w:jc w:val="both"/>
        <w:rPr>
          <w:rFonts w:asciiTheme="majorBidi" w:hAnsiTheme="majorBidi" w:cstheme="majorBidi"/>
          <w:color w:val="000000" w:themeColor="text1"/>
          <w:sz w:val="26"/>
          <w:szCs w:val="26"/>
          <w:lang w:val="en-GB"/>
        </w:rPr>
      </w:pPr>
      <w:proofErr w:type="spellStart"/>
      <w:r w:rsidRPr="005A3B22">
        <w:rPr>
          <w:rFonts w:asciiTheme="majorBidi" w:hAnsiTheme="majorBidi" w:cstheme="majorBidi"/>
          <w:color w:val="000000" w:themeColor="text1"/>
          <w:sz w:val="26"/>
          <w:szCs w:val="26"/>
          <w:lang w:val="en-GB"/>
        </w:rPr>
        <w:t>Chaim</w:t>
      </w:r>
      <w:proofErr w:type="spellEnd"/>
      <w:r w:rsidRPr="005A3B22">
        <w:rPr>
          <w:rFonts w:asciiTheme="majorBidi" w:hAnsiTheme="majorBidi" w:cstheme="majorBidi"/>
          <w:color w:val="000000" w:themeColor="text1"/>
          <w:sz w:val="26"/>
          <w:szCs w:val="26"/>
          <w:lang w:val="en-GB"/>
        </w:rPr>
        <w:t xml:space="preserve"> Weizmann was the representative of the Zionist movement and chief negotiator with the British government.</w:t>
      </w:r>
      <w:r w:rsidR="00A678A7" w:rsidRPr="005A3B22">
        <w:rPr>
          <w:rFonts w:asciiTheme="majorBidi" w:hAnsiTheme="majorBidi" w:cstheme="majorBidi"/>
          <w:color w:val="000000" w:themeColor="text1"/>
          <w:sz w:val="26"/>
          <w:szCs w:val="26"/>
          <w:lang w:val="en-GB"/>
        </w:rPr>
        <w:t xml:space="preserve"> </w:t>
      </w:r>
      <w:r w:rsidRPr="005A3B22">
        <w:rPr>
          <w:rFonts w:asciiTheme="majorBidi" w:hAnsiTheme="majorBidi" w:cstheme="majorBidi"/>
          <w:color w:val="000000" w:themeColor="text1"/>
          <w:sz w:val="26"/>
          <w:szCs w:val="26"/>
          <w:lang w:val="en-GB"/>
        </w:rPr>
        <w:t xml:space="preserve">The first draft proposed by the Zionist movement was worded by Weizmann, Lord Rothschild, and Nahum </w:t>
      </w:r>
      <w:proofErr w:type="spellStart"/>
      <w:r w:rsidRPr="005A3B22">
        <w:rPr>
          <w:rFonts w:asciiTheme="majorBidi" w:hAnsiTheme="majorBidi" w:cstheme="majorBidi"/>
          <w:color w:val="000000" w:themeColor="text1"/>
          <w:sz w:val="26"/>
          <w:szCs w:val="26"/>
          <w:lang w:val="en-GB"/>
        </w:rPr>
        <w:t>Sokolow</w:t>
      </w:r>
      <w:proofErr w:type="spellEnd"/>
      <w:proofErr w:type="gramStart"/>
      <w:r w:rsidRPr="005A3B22">
        <w:rPr>
          <w:rFonts w:asciiTheme="majorBidi" w:hAnsiTheme="majorBidi" w:cstheme="majorBidi"/>
          <w:color w:val="000000" w:themeColor="text1"/>
          <w:sz w:val="26"/>
          <w:szCs w:val="26"/>
          <w:lang w:val="en-GB"/>
        </w:rPr>
        <w:t xml:space="preserve">, </w:t>
      </w:r>
      <w:r w:rsidR="00E331F2" w:rsidRPr="005A3B22">
        <w:rPr>
          <w:rFonts w:asciiTheme="majorBidi" w:hAnsiTheme="majorBidi" w:cstheme="majorBidi"/>
          <w:color w:val="000000" w:themeColor="text1"/>
          <w:sz w:val="26"/>
          <w:szCs w:val="26"/>
          <w:lang w:val="en-GB"/>
        </w:rPr>
        <w:t xml:space="preserve"> </w:t>
      </w:r>
      <w:r w:rsidR="00E331F2" w:rsidRPr="005A3B22">
        <w:rPr>
          <w:rFonts w:asciiTheme="majorBidi" w:hAnsiTheme="majorBidi" w:cstheme="majorBidi"/>
          <w:color w:val="000000" w:themeColor="text1"/>
          <w:sz w:val="26"/>
          <w:szCs w:val="26"/>
          <w:lang w:val="en-GB"/>
        </w:rPr>
        <w:lastRenderedPageBreak/>
        <w:t>who</w:t>
      </w:r>
      <w:proofErr w:type="gramEnd"/>
      <w:r w:rsidR="00E331F2" w:rsidRPr="005A3B22">
        <w:rPr>
          <w:rFonts w:asciiTheme="majorBidi" w:hAnsiTheme="majorBidi" w:cstheme="majorBidi"/>
          <w:color w:val="000000" w:themeColor="text1"/>
          <w:sz w:val="26"/>
          <w:szCs w:val="26"/>
          <w:lang w:val="en-GB"/>
        </w:rPr>
        <w:t xml:space="preserve"> </w:t>
      </w:r>
      <w:r w:rsidRPr="005A3B22">
        <w:rPr>
          <w:rFonts w:asciiTheme="majorBidi" w:hAnsiTheme="majorBidi" w:cstheme="majorBidi"/>
          <w:color w:val="000000" w:themeColor="text1"/>
          <w:sz w:val="26"/>
          <w:szCs w:val="26"/>
          <w:lang w:val="en-GB"/>
        </w:rPr>
        <w:t>were all prominent leaders of the movement.</w:t>
      </w:r>
      <w:r w:rsidR="00A678A7" w:rsidRPr="005A3B22">
        <w:rPr>
          <w:rFonts w:asciiTheme="majorBidi" w:hAnsiTheme="majorBidi" w:cstheme="majorBidi"/>
          <w:color w:val="000000" w:themeColor="text1"/>
          <w:sz w:val="26"/>
          <w:szCs w:val="26"/>
          <w:lang w:val="en-GB"/>
        </w:rPr>
        <w:t xml:space="preserve"> </w:t>
      </w:r>
      <w:proofErr w:type="gramStart"/>
      <w:r w:rsidRPr="005A3B22">
        <w:rPr>
          <w:rFonts w:asciiTheme="majorBidi" w:hAnsiTheme="majorBidi" w:cstheme="majorBidi"/>
          <w:color w:val="000000" w:themeColor="text1"/>
          <w:sz w:val="26"/>
          <w:szCs w:val="26"/>
          <w:lang w:val="en-GB"/>
        </w:rPr>
        <w:t>The draft said</w:t>
      </w:r>
      <w:r w:rsidR="00B742AF" w:rsidRPr="005A3B22">
        <w:rPr>
          <w:rFonts w:asciiTheme="majorBidi" w:hAnsiTheme="majorBidi" w:cstheme="majorBidi"/>
          <w:color w:val="000000" w:themeColor="text1"/>
          <w:sz w:val="26"/>
          <w:szCs w:val="26"/>
          <w:lang w:val="en-GB"/>
        </w:rPr>
        <w:t xml:space="preserve"> that what would be accepted was</w:t>
      </w:r>
      <w:r w:rsidRPr="005A3B22">
        <w:rPr>
          <w:rFonts w:asciiTheme="majorBidi" w:hAnsiTheme="majorBidi" w:cstheme="majorBidi"/>
          <w:color w:val="000000" w:themeColor="text1"/>
          <w:sz w:val="26"/>
          <w:szCs w:val="26"/>
          <w:lang w:val="en-GB"/>
        </w:rPr>
        <w:t xml:space="preserve"> </w:t>
      </w:r>
      <w:r w:rsidR="00B742AF" w:rsidRPr="005A3B22">
        <w:rPr>
          <w:rFonts w:asciiTheme="majorBidi" w:hAnsiTheme="majorBidi" w:cstheme="majorBidi"/>
          <w:color w:val="000000" w:themeColor="text1"/>
          <w:sz w:val="26"/>
          <w:szCs w:val="26"/>
          <w:lang w:val="en-GB"/>
        </w:rPr>
        <w:t>“the principle of recognizing Palestine as the National Home of the Jewish people and the right of the Jewish people to build up its national life in Palestine…” and that it is “essential for the realization of this principle the grant of internal autonomy to the Jewish nationality in Palestine, freedom of immigration for Jews, and the establishment of a Jewish National Colonizing Corporation for the resettlement and economic development of the country.”</w:t>
      </w:r>
      <w:r w:rsidR="0087772A" w:rsidRPr="005A3B22">
        <w:rPr>
          <w:rStyle w:val="FootnoteReference"/>
          <w:rFonts w:asciiTheme="majorBidi" w:hAnsiTheme="majorBidi" w:cstheme="majorBidi"/>
          <w:color w:val="000000" w:themeColor="text1"/>
          <w:sz w:val="26"/>
          <w:szCs w:val="26"/>
          <w:lang w:val="en-GB"/>
        </w:rPr>
        <w:footnoteReference w:id="19"/>
      </w:r>
      <w:proofErr w:type="gramEnd"/>
      <w:r w:rsidRPr="005A3B22">
        <w:rPr>
          <w:rFonts w:asciiTheme="majorBidi" w:hAnsiTheme="majorBidi" w:cstheme="majorBidi"/>
          <w:color w:val="000000" w:themeColor="text1"/>
          <w:sz w:val="26"/>
          <w:szCs w:val="26"/>
          <w:lang w:val="en-GB"/>
        </w:rPr>
        <w:t xml:space="preserve"> It appears from discussions between officials from the British Foreign Office and the Zionist movement that this text was long and contained undesirable details. The Zionist movement proposed other drafts to Lord Balfour, but he rejected them all. Finally, Lord Rothschild sent the following text to Balfour:</w:t>
      </w:r>
    </w:p>
    <w:p w14:paraId="4F2E651F" w14:textId="77777777" w:rsidR="00D4452B" w:rsidRPr="005A3B22" w:rsidRDefault="0087772A" w:rsidP="005A3B22">
      <w:pPr>
        <w:pStyle w:val="ListParagraph"/>
        <w:numPr>
          <w:ilvl w:val="0"/>
          <w:numId w:val="2"/>
        </w:numPr>
        <w:tabs>
          <w:tab w:val="right" w:pos="474"/>
          <w:tab w:val="right" w:pos="900"/>
        </w:tabs>
        <w:spacing w:beforeLines="60" w:before="144" w:afterLines="60" w:after="144" w:line="288" w:lineRule="auto"/>
        <w:ind w:left="900" w:right="567" w:firstLine="284"/>
        <w:jc w:val="both"/>
        <w:rPr>
          <w:rFonts w:asciiTheme="majorBidi" w:hAnsiTheme="majorBidi" w:cstheme="majorBidi"/>
          <w:color w:val="000000" w:themeColor="text1"/>
          <w:sz w:val="26"/>
          <w:szCs w:val="26"/>
          <w:lang w:val="en-GB"/>
        </w:rPr>
      </w:pPr>
      <w:r w:rsidRPr="005A3B22">
        <w:rPr>
          <w:rFonts w:asciiTheme="majorBidi" w:hAnsiTheme="majorBidi" w:cstheme="majorBidi"/>
          <w:color w:val="000000" w:themeColor="text1"/>
          <w:sz w:val="26"/>
          <w:szCs w:val="26"/>
          <w:lang w:val="en-GB"/>
        </w:rPr>
        <w:t>“</w:t>
      </w:r>
      <w:r w:rsidR="00D4452B" w:rsidRPr="005A3B22">
        <w:rPr>
          <w:rFonts w:asciiTheme="majorBidi" w:hAnsiTheme="majorBidi" w:cstheme="majorBidi"/>
          <w:color w:val="000000" w:themeColor="text1"/>
          <w:sz w:val="26"/>
          <w:szCs w:val="26"/>
          <w:lang w:val="en-GB"/>
        </w:rPr>
        <w:t>His Majesty</w:t>
      </w:r>
      <w:r w:rsidRPr="005A3B22">
        <w:rPr>
          <w:rFonts w:asciiTheme="majorBidi" w:hAnsiTheme="majorBidi" w:cstheme="majorBidi"/>
          <w:color w:val="000000" w:themeColor="text1"/>
          <w:sz w:val="26"/>
          <w:szCs w:val="26"/>
          <w:lang w:val="en-GB"/>
        </w:rPr>
        <w:t>’</w:t>
      </w:r>
      <w:r w:rsidR="00D4452B" w:rsidRPr="005A3B22">
        <w:rPr>
          <w:rFonts w:asciiTheme="majorBidi" w:hAnsiTheme="majorBidi" w:cstheme="majorBidi"/>
          <w:color w:val="000000" w:themeColor="text1"/>
          <w:sz w:val="26"/>
          <w:szCs w:val="26"/>
          <w:lang w:val="en-GB"/>
        </w:rPr>
        <w:t xml:space="preserve">s </w:t>
      </w:r>
      <w:r w:rsidRPr="005A3B22">
        <w:rPr>
          <w:rFonts w:asciiTheme="majorBidi" w:hAnsiTheme="majorBidi" w:cstheme="majorBidi"/>
          <w:color w:val="000000" w:themeColor="text1"/>
          <w:sz w:val="26"/>
          <w:szCs w:val="26"/>
          <w:lang w:val="en-GB"/>
        </w:rPr>
        <w:t>G</w:t>
      </w:r>
      <w:r w:rsidR="00D4452B" w:rsidRPr="005A3B22">
        <w:rPr>
          <w:rFonts w:asciiTheme="majorBidi" w:hAnsiTheme="majorBidi" w:cstheme="majorBidi"/>
          <w:color w:val="000000" w:themeColor="text1"/>
          <w:sz w:val="26"/>
          <w:szCs w:val="26"/>
          <w:lang w:val="en-GB"/>
        </w:rPr>
        <w:t xml:space="preserve">overnment accepts the </w:t>
      </w:r>
      <w:r w:rsidRPr="005A3B22">
        <w:rPr>
          <w:rFonts w:asciiTheme="majorBidi" w:hAnsiTheme="majorBidi" w:cstheme="majorBidi"/>
          <w:color w:val="000000" w:themeColor="text1"/>
          <w:sz w:val="26"/>
          <w:szCs w:val="26"/>
          <w:lang w:val="en-GB"/>
        </w:rPr>
        <w:t>principle that Palestine should be reconstituted as the</w:t>
      </w:r>
      <w:r w:rsidR="00D4452B" w:rsidRPr="005A3B22">
        <w:rPr>
          <w:rFonts w:asciiTheme="majorBidi" w:hAnsiTheme="majorBidi" w:cstheme="majorBidi"/>
          <w:color w:val="000000" w:themeColor="text1"/>
          <w:sz w:val="26"/>
          <w:szCs w:val="26"/>
          <w:lang w:val="en-GB"/>
        </w:rPr>
        <w:t xml:space="preserve"> </w:t>
      </w:r>
      <w:r w:rsidRPr="005A3B22">
        <w:rPr>
          <w:rFonts w:asciiTheme="majorBidi" w:hAnsiTheme="majorBidi" w:cstheme="majorBidi"/>
          <w:color w:val="000000" w:themeColor="text1"/>
          <w:sz w:val="26"/>
          <w:szCs w:val="26"/>
          <w:lang w:val="en-GB"/>
        </w:rPr>
        <w:t>national home of</w:t>
      </w:r>
      <w:r w:rsidR="00D4452B" w:rsidRPr="005A3B22">
        <w:rPr>
          <w:rFonts w:asciiTheme="majorBidi" w:hAnsiTheme="majorBidi" w:cstheme="majorBidi"/>
          <w:color w:val="000000" w:themeColor="text1"/>
          <w:sz w:val="26"/>
          <w:szCs w:val="26"/>
          <w:lang w:val="en-GB"/>
        </w:rPr>
        <w:t xml:space="preserve"> the Jewish people.</w:t>
      </w:r>
    </w:p>
    <w:p w14:paraId="41EA350C" w14:textId="77777777" w:rsidR="00D4452B" w:rsidRPr="005A3B22" w:rsidRDefault="00D4452B" w:rsidP="005A3B22">
      <w:pPr>
        <w:pStyle w:val="ListParagraph"/>
        <w:numPr>
          <w:ilvl w:val="0"/>
          <w:numId w:val="2"/>
        </w:numPr>
        <w:tabs>
          <w:tab w:val="right" w:pos="474"/>
          <w:tab w:val="right" w:pos="900"/>
        </w:tabs>
        <w:spacing w:beforeLines="60" w:before="144" w:afterLines="60" w:after="144" w:line="288" w:lineRule="auto"/>
        <w:ind w:left="900" w:right="567" w:firstLine="284"/>
        <w:jc w:val="both"/>
        <w:rPr>
          <w:rFonts w:asciiTheme="majorBidi" w:hAnsiTheme="majorBidi" w:cstheme="majorBidi"/>
          <w:color w:val="000000" w:themeColor="text1"/>
          <w:sz w:val="26"/>
          <w:szCs w:val="26"/>
          <w:lang w:val="en-GB"/>
        </w:rPr>
      </w:pPr>
      <w:r w:rsidRPr="005A3B22">
        <w:rPr>
          <w:rFonts w:asciiTheme="majorBidi" w:hAnsiTheme="majorBidi" w:cstheme="majorBidi"/>
          <w:color w:val="000000" w:themeColor="text1"/>
          <w:sz w:val="26"/>
          <w:szCs w:val="26"/>
          <w:lang w:val="en-GB"/>
        </w:rPr>
        <w:t>His Majesty</w:t>
      </w:r>
      <w:r w:rsidR="0087772A"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 xml:space="preserve">s </w:t>
      </w:r>
      <w:r w:rsidR="0087772A" w:rsidRPr="005A3B22">
        <w:rPr>
          <w:rFonts w:asciiTheme="majorBidi" w:hAnsiTheme="majorBidi" w:cstheme="majorBidi"/>
          <w:color w:val="000000" w:themeColor="text1"/>
          <w:sz w:val="26"/>
          <w:szCs w:val="26"/>
          <w:lang w:val="en-GB"/>
        </w:rPr>
        <w:t>G</w:t>
      </w:r>
      <w:r w:rsidRPr="005A3B22">
        <w:rPr>
          <w:rFonts w:asciiTheme="majorBidi" w:hAnsiTheme="majorBidi" w:cstheme="majorBidi"/>
          <w:color w:val="000000" w:themeColor="text1"/>
          <w:sz w:val="26"/>
          <w:szCs w:val="26"/>
          <w:lang w:val="en-GB"/>
        </w:rPr>
        <w:t xml:space="preserve">overnment will use </w:t>
      </w:r>
      <w:r w:rsidR="0087772A" w:rsidRPr="005A3B22">
        <w:rPr>
          <w:rFonts w:asciiTheme="majorBidi" w:hAnsiTheme="majorBidi" w:cstheme="majorBidi"/>
          <w:color w:val="000000" w:themeColor="text1"/>
          <w:sz w:val="26"/>
          <w:szCs w:val="26"/>
          <w:lang w:val="en-GB"/>
        </w:rPr>
        <w:t xml:space="preserve">its </w:t>
      </w:r>
      <w:r w:rsidRPr="005A3B22">
        <w:rPr>
          <w:rFonts w:asciiTheme="majorBidi" w:hAnsiTheme="majorBidi" w:cstheme="majorBidi"/>
          <w:color w:val="000000" w:themeColor="text1"/>
          <w:sz w:val="26"/>
          <w:szCs w:val="26"/>
          <w:lang w:val="en-GB"/>
        </w:rPr>
        <w:t xml:space="preserve">best </w:t>
      </w:r>
      <w:r w:rsidR="000D3B4D" w:rsidRPr="005A3B22">
        <w:rPr>
          <w:rFonts w:asciiTheme="majorBidi" w:hAnsiTheme="majorBidi" w:cstheme="majorBidi"/>
          <w:color w:val="000000" w:themeColor="text1"/>
          <w:sz w:val="26"/>
          <w:szCs w:val="26"/>
          <w:lang w:val="en-GB"/>
        </w:rPr>
        <w:t>endeavours</w:t>
      </w:r>
      <w:r w:rsidRPr="005A3B22">
        <w:rPr>
          <w:rFonts w:asciiTheme="majorBidi" w:hAnsiTheme="majorBidi" w:cstheme="majorBidi"/>
          <w:color w:val="000000" w:themeColor="text1"/>
          <w:sz w:val="26"/>
          <w:szCs w:val="26"/>
          <w:lang w:val="en-GB"/>
        </w:rPr>
        <w:t xml:space="preserve"> to </w:t>
      </w:r>
      <w:r w:rsidR="0087772A" w:rsidRPr="005A3B22">
        <w:rPr>
          <w:rFonts w:asciiTheme="majorBidi" w:hAnsiTheme="majorBidi" w:cstheme="majorBidi"/>
          <w:color w:val="000000" w:themeColor="text1"/>
          <w:sz w:val="26"/>
          <w:szCs w:val="26"/>
          <w:lang w:val="en-GB"/>
        </w:rPr>
        <w:t>secure</w:t>
      </w:r>
      <w:r w:rsidRPr="005A3B22">
        <w:rPr>
          <w:rFonts w:asciiTheme="majorBidi" w:hAnsiTheme="majorBidi" w:cstheme="majorBidi"/>
          <w:color w:val="000000" w:themeColor="text1"/>
          <w:sz w:val="26"/>
          <w:szCs w:val="26"/>
          <w:lang w:val="en-GB"/>
        </w:rPr>
        <w:t xml:space="preserve"> the achievement of this object and will </w:t>
      </w:r>
      <w:r w:rsidR="0087772A" w:rsidRPr="005A3B22">
        <w:rPr>
          <w:rFonts w:asciiTheme="majorBidi" w:hAnsiTheme="majorBidi" w:cstheme="majorBidi"/>
          <w:color w:val="000000" w:themeColor="text1"/>
          <w:sz w:val="26"/>
          <w:szCs w:val="26"/>
          <w:lang w:val="en-GB"/>
        </w:rPr>
        <w:t>discuss</w:t>
      </w:r>
      <w:r w:rsidRPr="005A3B22">
        <w:rPr>
          <w:rFonts w:asciiTheme="majorBidi" w:hAnsiTheme="majorBidi" w:cstheme="majorBidi"/>
          <w:color w:val="000000" w:themeColor="text1"/>
          <w:sz w:val="26"/>
          <w:szCs w:val="26"/>
          <w:lang w:val="en-GB"/>
        </w:rPr>
        <w:t xml:space="preserve"> the necessary </w:t>
      </w:r>
      <w:r w:rsidR="0087772A" w:rsidRPr="005A3B22">
        <w:rPr>
          <w:rFonts w:asciiTheme="majorBidi" w:hAnsiTheme="majorBidi" w:cstheme="majorBidi"/>
          <w:color w:val="000000" w:themeColor="text1"/>
          <w:sz w:val="26"/>
          <w:szCs w:val="26"/>
          <w:lang w:val="en-GB"/>
        </w:rPr>
        <w:t xml:space="preserve">methods and </w:t>
      </w:r>
      <w:r w:rsidRPr="005A3B22">
        <w:rPr>
          <w:rFonts w:asciiTheme="majorBidi" w:hAnsiTheme="majorBidi" w:cstheme="majorBidi"/>
          <w:color w:val="000000" w:themeColor="text1"/>
          <w:sz w:val="26"/>
          <w:szCs w:val="26"/>
          <w:lang w:val="en-GB"/>
        </w:rPr>
        <w:t xml:space="preserve">means with the </w:t>
      </w:r>
      <w:r w:rsidR="0087772A" w:rsidRPr="005A3B22">
        <w:rPr>
          <w:rFonts w:asciiTheme="majorBidi" w:hAnsiTheme="majorBidi" w:cstheme="majorBidi"/>
          <w:color w:val="000000" w:themeColor="text1"/>
          <w:sz w:val="26"/>
          <w:szCs w:val="26"/>
          <w:lang w:val="en-GB"/>
        </w:rPr>
        <w:t>Zionist Organisation</w:t>
      </w:r>
      <w:r w:rsidRPr="005A3B22">
        <w:rPr>
          <w:rFonts w:asciiTheme="majorBidi" w:hAnsiTheme="majorBidi" w:cstheme="majorBidi"/>
          <w:color w:val="000000" w:themeColor="text1"/>
          <w:sz w:val="26"/>
          <w:szCs w:val="26"/>
          <w:lang w:val="en-GB"/>
        </w:rPr>
        <w:t>.</w:t>
      </w:r>
      <w:r w:rsidR="0087772A" w:rsidRPr="005A3B22">
        <w:rPr>
          <w:rFonts w:asciiTheme="majorBidi" w:hAnsiTheme="majorBidi" w:cstheme="majorBidi"/>
          <w:color w:val="000000" w:themeColor="text1"/>
          <w:sz w:val="26"/>
          <w:szCs w:val="26"/>
          <w:lang w:val="en-GB"/>
        </w:rPr>
        <w:t>”</w:t>
      </w:r>
      <w:r w:rsidR="0087772A" w:rsidRPr="005A3B22">
        <w:rPr>
          <w:rStyle w:val="FootnoteReference"/>
          <w:rFonts w:asciiTheme="majorBidi" w:hAnsiTheme="majorBidi" w:cstheme="majorBidi"/>
          <w:color w:val="000000" w:themeColor="text1"/>
          <w:sz w:val="26"/>
          <w:szCs w:val="26"/>
          <w:lang w:val="en-GB"/>
        </w:rPr>
        <w:footnoteReference w:id="20"/>
      </w:r>
    </w:p>
    <w:p w14:paraId="5101DE95" w14:textId="4DF39B36" w:rsidR="00AC259E" w:rsidRPr="001D5E5F" w:rsidRDefault="00D4452B" w:rsidP="005A3B22">
      <w:pPr>
        <w:pStyle w:val="ListParagraph"/>
        <w:spacing w:beforeLines="60" w:before="144" w:afterLines="60" w:after="144" w:line="288" w:lineRule="auto"/>
        <w:ind w:left="0" w:firstLine="284"/>
        <w:jc w:val="both"/>
        <w:rPr>
          <w:rFonts w:asciiTheme="majorBidi" w:hAnsiTheme="majorBidi" w:cstheme="majorBidi"/>
          <w:color w:val="000000" w:themeColor="text1"/>
          <w:spacing w:val="-2"/>
          <w:sz w:val="26"/>
          <w:szCs w:val="26"/>
          <w:rtl/>
          <w:lang w:val="en-GB"/>
        </w:rPr>
      </w:pPr>
      <w:r w:rsidRPr="001D5E5F">
        <w:rPr>
          <w:rFonts w:asciiTheme="majorBidi" w:hAnsiTheme="majorBidi" w:cstheme="majorBidi"/>
          <w:color w:val="000000" w:themeColor="text1"/>
          <w:spacing w:val="-2"/>
          <w:sz w:val="26"/>
          <w:szCs w:val="26"/>
          <w:lang w:val="en-GB"/>
        </w:rPr>
        <w:t>Upon reading this text, we notice that it implies first Britain</w:t>
      </w:r>
      <w:r w:rsidR="008863E2"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 xml:space="preserve">s </w:t>
      </w:r>
      <w:r w:rsidR="002730FD"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acceptance</w:t>
      </w:r>
      <w:r w:rsidR="002730FD"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 xml:space="preserve"> of the concept of a </w:t>
      </w:r>
      <w:r w:rsidR="008863E2" w:rsidRPr="001D5E5F">
        <w:rPr>
          <w:rFonts w:asciiTheme="majorBidi" w:hAnsiTheme="majorBidi" w:cstheme="majorBidi"/>
          <w:color w:val="000000" w:themeColor="text1"/>
          <w:spacing w:val="-2"/>
          <w:sz w:val="26"/>
          <w:szCs w:val="26"/>
          <w:lang w:val="en-GB"/>
        </w:rPr>
        <w:t>“national home of the Jewish people</w:t>
      </w:r>
      <w:r w:rsidR="00061BAC" w:rsidRPr="001D5E5F">
        <w:rPr>
          <w:rFonts w:asciiTheme="majorBidi" w:hAnsiTheme="majorBidi" w:cstheme="majorBidi"/>
          <w:color w:val="000000" w:themeColor="text1"/>
          <w:spacing w:val="-2"/>
          <w:sz w:val="26"/>
          <w:szCs w:val="26"/>
          <w:lang w:val="en-GB"/>
        </w:rPr>
        <w:t>.</w:t>
      </w:r>
      <w:r w:rsidR="008863E2" w:rsidRPr="001D5E5F">
        <w:rPr>
          <w:rFonts w:asciiTheme="majorBidi" w:hAnsiTheme="majorBidi" w:cstheme="majorBidi"/>
          <w:color w:val="000000" w:themeColor="text1"/>
          <w:spacing w:val="-2"/>
          <w:sz w:val="26"/>
          <w:szCs w:val="26"/>
          <w:lang w:val="en-GB"/>
        </w:rPr>
        <w:t>”</w:t>
      </w:r>
      <w:r w:rsidR="00061BAC" w:rsidRPr="001D5E5F">
        <w:rPr>
          <w:rFonts w:asciiTheme="majorBidi" w:hAnsiTheme="majorBidi" w:cstheme="majorBidi"/>
          <w:color w:val="000000" w:themeColor="text1"/>
          <w:spacing w:val="-2"/>
          <w:sz w:val="26"/>
          <w:szCs w:val="26"/>
          <w:lang w:val="en-GB"/>
        </w:rPr>
        <w:t xml:space="preserve"> An</w:t>
      </w:r>
      <w:r w:rsidRPr="001D5E5F">
        <w:rPr>
          <w:rFonts w:asciiTheme="majorBidi" w:hAnsiTheme="majorBidi" w:cstheme="majorBidi"/>
          <w:color w:val="000000" w:themeColor="text1"/>
          <w:spacing w:val="-2"/>
          <w:sz w:val="26"/>
          <w:szCs w:val="26"/>
          <w:lang w:val="en-GB"/>
        </w:rPr>
        <w:t xml:space="preserve"> acceptance involves both a commitment and a pledge by Britain.</w:t>
      </w:r>
      <w:r w:rsidR="008863E2" w:rsidRPr="001D5E5F">
        <w:rPr>
          <w:rFonts w:asciiTheme="majorBidi" w:hAnsiTheme="majorBidi" w:cstheme="majorBidi"/>
          <w:color w:val="000000" w:themeColor="text1"/>
          <w:spacing w:val="-2"/>
          <w:sz w:val="26"/>
          <w:szCs w:val="26"/>
          <w:lang w:val="en-GB"/>
        </w:rPr>
        <w:t xml:space="preserve"> Second,</w:t>
      </w:r>
      <w:r w:rsidRPr="001D5E5F">
        <w:rPr>
          <w:rFonts w:asciiTheme="majorBidi" w:hAnsiTheme="majorBidi" w:cstheme="majorBidi"/>
          <w:color w:val="000000" w:themeColor="text1"/>
          <w:spacing w:val="-2"/>
          <w:sz w:val="26"/>
          <w:szCs w:val="26"/>
          <w:lang w:val="en-GB"/>
        </w:rPr>
        <w:t xml:space="preserve"> the text read</w:t>
      </w:r>
      <w:r w:rsidR="00061BAC" w:rsidRPr="001D5E5F">
        <w:rPr>
          <w:rFonts w:asciiTheme="majorBidi" w:hAnsiTheme="majorBidi" w:cstheme="majorBidi"/>
          <w:color w:val="000000" w:themeColor="text1"/>
          <w:spacing w:val="-2"/>
          <w:sz w:val="26"/>
          <w:szCs w:val="26"/>
          <w:lang w:val="en-GB"/>
        </w:rPr>
        <w:t>s</w:t>
      </w:r>
      <w:r w:rsidRPr="001D5E5F">
        <w:rPr>
          <w:rFonts w:asciiTheme="majorBidi" w:hAnsiTheme="majorBidi" w:cstheme="majorBidi"/>
          <w:color w:val="000000" w:themeColor="text1"/>
          <w:spacing w:val="-2"/>
          <w:sz w:val="26"/>
          <w:szCs w:val="26"/>
          <w:lang w:val="en-GB"/>
        </w:rPr>
        <w:t xml:space="preserve">, </w:t>
      </w:r>
      <w:r w:rsidR="008863E2" w:rsidRPr="001D5E5F">
        <w:rPr>
          <w:rFonts w:asciiTheme="majorBidi" w:hAnsiTheme="majorBidi" w:cstheme="majorBidi"/>
          <w:color w:val="000000" w:themeColor="text1"/>
          <w:spacing w:val="-2"/>
          <w:sz w:val="26"/>
          <w:szCs w:val="26"/>
          <w:lang w:val="en-GB"/>
        </w:rPr>
        <w:t>“Palestine should be reconstituted,”</w:t>
      </w:r>
      <w:r w:rsidRPr="001D5E5F">
        <w:rPr>
          <w:rFonts w:asciiTheme="majorBidi" w:hAnsiTheme="majorBidi" w:cstheme="majorBidi"/>
          <w:color w:val="000000" w:themeColor="text1"/>
          <w:spacing w:val="-2"/>
          <w:sz w:val="26"/>
          <w:szCs w:val="26"/>
          <w:lang w:val="en-GB"/>
        </w:rPr>
        <w:t xml:space="preserve"> which implies</w:t>
      </w:r>
      <w:r w:rsidR="008863E2" w:rsidRPr="001D5E5F">
        <w:rPr>
          <w:rFonts w:asciiTheme="majorBidi" w:hAnsiTheme="majorBidi" w:cstheme="majorBidi"/>
          <w:color w:val="000000" w:themeColor="text1"/>
          <w:spacing w:val="-2"/>
          <w:sz w:val="26"/>
          <w:szCs w:val="26"/>
          <w:lang w:val="en-GB"/>
        </w:rPr>
        <w:t xml:space="preserve"> the</w:t>
      </w:r>
      <w:r w:rsidRPr="001D5E5F">
        <w:rPr>
          <w:rFonts w:asciiTheme="majorBidi" w:hAnsiTheme="majorBidi" w:cstheme="majorBidi"/>
          <w:color w:val="000000" w:themeColor="text1"/>
          <w:spacing w:val="-2"/>
          <w:sz w:val="26"/>
          <w:szCs w:val="26"/>
          <w:lang w:val="en-GB"/>
        </w:rPr>
        <w:t xml:space="preserve"> recognition of the myth that there is a historical relation between Jews and Palestine, which is a religious myth that has nothing to do with hi</w:t>
      </w:r>
      <w:r w:rsidR="00902D62" w:rsidRPr="001D5E5F">
        <w:rPr>
          <w:rFonts w:asciiTheme="majorBidi" w:hAnsiTheme="majorBidi" w:cstheme="majorBidi"/>
          <w:color w:val="000000" w:themeColor="text1"/>
          <w:spacing w:val="-2"/>
          <w:sz w:val="26"/>
          <w:szCs w:val="26"/>
          <w:lang w:val="en-GB"/>
        </w:rPr>
        <w:t>story. Third</w:t>
      </w:r>
      <w:r w:rsidRPr="001D5E5F">
        <w:rPr>
          <w:rFonts w:asciiTheme="majorBidi" w:hAnsiTheme="majorBidi" w:cstheme="majorBidi"/>
          <w:color w:val="000000" w:themeColor="text1"/>
          <w:spacing w:val="-2"/>
          <w:sz w:val="26"/>
          <w:szCs w:val="26"/>
          <w:lang w:val="en-GB"/>
        </w:rPr>
        <w:t xml:space="preserve">, it implies that </w:t>
      </w:r>
      <w:r w:rsidR="00902D62"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all of Palestine</w:t>
      </w:r>
      <w:r w:rsidR="00902D62" w:rsidRPr="001D5E5F">
        <w:rPr>
          <w:rFonts w:asciiTheme="majorBidi" w:hAnsiTheme="majorBidi" w:cstheme="majorBidi"/>
          <w:color w:val="000000" w:themeColor="text1"/>
          <w:spacing w:val="-2"/>
          <w:sz w:val="26"/>
          <w:szCs w:val="26"/>
          <w:lang w:val="en-GB"/>
        </w:rPr>
        <w:t xml:space="preserve">” </w:t>
      </w:r>
      <w:r w:rsidRPr="001D5E5F">
        <w:rPr>
          <w:rFonts w:asciiTheme="majorBidi" w:hAnsiTheme="majorBidi" w:cstheme="majorBidi"/>
          <w:color w:val="000000" w:themeColor="text1"/>
          <w:spacing w:val="-2"/>
          <w:sz w:val="26"/>
          <w:szCs w:val="26"/>
          <w:lang w:val="en-GB"/>
        </w:rPr>
        <w:t xml:space="preserve">will be a </w:t>
      </w:r>
      <w:r w:rsidR="00902D62"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national home.</w:t>
      </w:r>
      <w:r w:rsidR="00902D62"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 xml:space="preserve"> No mention or consideration was made of the effects of the establishment of a </w:t>
      </w:r>
      <w:r w:rsidR="00902D62"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national home</w:t>
      </w:r>
      <w:r w:rsidR="00902D62"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 xml:space="preserve"> on Palestine’s indigenous people. F</w:t>
      </w:r>
      <w:r w:rsidR="00902D62" w:rsidRPr="001D5E5F">
        <w:rPr>
          <w:rFonts w:asciiTheme="majorBidi" w:hAnsiTheme="majorBidi" w:cstheme="majorBidi"/>
          <w:color w:val="000000" w:themeColor="text1"/>
          <w:spacing w:val="-2"/>
          <w:sz w:val="26"/>
          <w:szCs w:val="26"/>
          <w:lang w:val="en-GB"/>
        </w:rPr>
        <w:t>ourth</w:t>
      </w:r>
      <w:r w:rsidRPr="001D5E5F">
        <w:rPr>
          <w:rFonts w:asciiTheme="majorBidi" w:hAnsiTheme="majorBidi" w:cstheme="majorBidi"/>
          <w:color w:val="000000" w:themeColor="text1"/>
          <w:spacing w:val="-2"/>
          <w:sz w:val="26"/>
          <w:szCs w:val="26"/>
          <w:lang w:val="en-GB"/>
        </w:rPr>
        <w:t>, the text indicates Britain</w:t>
      </w:r>
      <w:r w:rsidR="00902D62"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s commitment to working toward achieving this object by reali</w:t>
      </w:r>
      <w:r w:rsidR="00902D62" w:rsidRPr="001D5E5F">
        <w:rPr>
          <w:rFonts w:asciiTheme="majorBidi" w:hAnsiTheme="majorBidi" w:cstheme="majorBidi"/>
          <w:color w:val="000000" w:themeColor="text1"/>
          <w:spacing w:val="-2"/>
          <w:sz w:val="26"/>
          <w:szCs w:val="26"/>
          <w:lang w:val="en-GB"/>
        </w:rPr>
        <w:t>z</w:t>
      </w:r>
      <w:r w:rsidRPr="001D5E5F">
        <w:rPr>
          <w:rFonts w:asciiTheme="majorBidi" w:hAnsiTheme="majorBidi" w:cstheme="majorBidi"/>
          <w:color w:val="000000" w:themeColor="text1"/>
          <w:spacing w:val="-2"/>
          <w:sz w:val="26"/>
          <w:szCs w:val="26"/>
          <w:lang w:val="en-GB"/>
        </w:rPr>
        <w:t xml:space="preserve">ing the establishment of a </w:t>
      </w:r>
      <w:r w:rsidR="00902D62"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national home</w:t>
      </w:r>
      <w:r w:rsidR="00902D62" w:rsidRPr="001D5E5F">
        <w:rPr>
          <w:rFonts w:asciiTheme="majorBidi" w:hAnsiTheme="majorBidi" w:cstheme="majorBidi"/>
          <w:color w:val="000000" w:themeColor="text1"/>
          <w:spacing w:val="-2"/>
          <w:sz w:val="26"/>
          <w:szCs w:val="26"/>
          <w:lang w:val="en-GB"/>
        </w:rPr>
        <w:t xml:space="preserve">.” </w:t>
      </w:r>
      <w:r w:rsidRPr="001D5E5F">
        <w:rPr>
          <w:rFonts w:asciiTheme="majorBidi" w:hAnsiTheme="majorBidi" w:cstheme="majorBidi"/>
          <w:color w:val="000000" w:themeColor="text1"/>
          <w:spacing w:val="-2"/>
          <w:sz w:val="26"/>
          <w:szCs w:val="26"/>
          <w:lang w:val="en-GB"/>
        </w:rPr>
        <w:t xml:space="preserve">Finally, researching and elaborating mechanisms to reach the goal were to be </w:t>
      </w:r>
      <w:proofErr w:type="gramStart"/>
      <w:r w:rsidRPr="001D5E5F">
        <w:rPr>
          <w:rFonts w:asciiTheme="majorBidi" w:hAnsiTheme="majorBidi" w:cstheme="majorBidi"/>
          <w:color w:val="000000" w:themeColor="text1"/>
          <w:spacing w:val="-2"/>
          <w:sz w:val="26"/>
          <w:szCs w:val="26"/>
          <w:lang w:val="en-GB"/>
        </w:rPr>
        <w:t>discussed</w:t>
      </w:r>
      <w:proofErr w:type="gramEnd"/>
      <w:r w:rsidRPr="001D5E5F">
        <w:rPr>
          <w:rFonts w:asciiTheme="majorBidi" w:hAnsiTheme="majorBidi" w:cstheme="majorBidi"/>
          <w:color w:val="000000" w:themeColor="text1"/>
          <w:spacing w:val="-2"/>
          <w:sz w:val="26"/>
          <w:szCs w:val="26"/>
          <w:lang w:val="en-GB"/>
        </w:rPr>
        <w:t xml:space="preserve"> and coordinated with the </w:t>
      </w:r>
      <w:r w:rsidR="00902D62"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Zionist Organisation,</w:t>
      </w:r>
      <w:r w:rsidR="00902D62"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 xml:space="preserve"> which necessarily meant Britain’s official recognition of it.</w:t>
      </w:r>
    </w:p>
    <w:p w14:paraId="4FC4D012" w14:textId="40074644" w:rsidR="00B53A67" w:rsidRPr="005A3B22" w:rsidRDefault="00F1785F" w:rsidP="005A3B22">
      <w:pPr>
        <w:pStyle w:val="ListParagraph"/>
        <w:spacing w:beforeLines="60" w:before="144" w:afterLines="60" w:after="144" w:line="288" w:lineRule="auto"/>
        <w:ind w:left="0" w:firstLine="284"/>
        <w:jc w:val="both"/>
        <w:rPr>
          <w:rFonts w:asciiTheme="majorBidi" w:hAnsiTheme="majorBidi" w:cstheme="majorBidi"/>
          <w:color w:val="000000" w:themeColor="text1"/>
          <w:sz w:val="26"/>
          <w:szCs w:val="26"/>
          <w:lang w:val="en-GB"/>
        </w:rPr>
      </w:pPr>
      <w:r w:rsidRPr="005A3B22">
        <w:rPr>
          <w:rFonts w:asciiTheme="majorBidi" w:hAnsiTheme="majorBidi" w:cstheme="majorBidi"/>
          <w:color w:val="000000" w:themeColor="text1"/>
          <w:sz w:val="26"/>
          <w:szCs w:val="26"/>
          <w:lang w:val="en-GB"/>
        </w:rPr>
        <w:t xml:space="preserve">This draft </w:t>
      </w:r>
      <w:proofErr w:type="gramStart"/>
      <w:r w:rsidRPr="005A3B22">
        <w:rPr>
          <w:rFonts w:asciiTheme="majorBidi" w:hAnsiTheme="majorBidi" w:cstheme="majorBidi"/>
          <w:color w:val="000000" w:themeColor="text1"/>
          <w:sz w:val="26"/>
          <w:szCs w:val="26"/>
          <w:lang w:val="en-GB"/>
        </w:rPr>
        <w:t>was submitted</w:t>
      </w:r>
      <w:proofErr w:type="gramEnd"/>
      <w:r w:rsidRPr="005A3B22">
        <w:rPr>
          <w:rFonts w:asciiTheme="majorBidi" w:hAnsiTheme="majorBidi" w:cstheme="majorBidi"/>
          <w:color w:val="000000" w:themeColor="text1"/>
          <w:sz w:val="26"/>
          <w:szCs w:val="26"/>
          <w:lang w:val="en-GB"/>
        </w:rPr>
        <w:t xml:space="preserve"> to the British Cabinet on 3/9/1917 for discussion. Balfour and </w:t>
      </w:r>
      <w:r w:rsidR="001E73E8" w:rsidRPr="005A3B22">
        <w:rPr>
          <w:rFonts w:asciiTheme="majorBidi" w:hAnsiTheme="majorBidi" w:cstheme="majorBidi"/>
          <w:color w:val="000000" w:themeColor="text1"/>
          <w:sz w:val="26"/>
          <w:szCs w:val="26"/>
          <w:lang w:val="en-GB"/>
        </w:rPr>
        <w:t>P</w:t>
      </w:r>
      <w:r w:rsidRPr="005A3B22">
        <w:rPr>
          <w:rFonts w:asciiTheme="majorBidi" w:hAnsiTheme="majorBidi" w:cstheme="majorBidi"/>
          <w:color w:val="000000" w:themeColor="text1"/>
          <w:sz w:val="26"/>
          <w:szCs w:val="26"/>
          <w:lang w:val="en-GB"/>
        </w:rPr>
        <w:t xml:space="preserve">rime </w:t>
      </w:r>
      <w:r w:rsidR="001E73E8" w:rsidRPr="005A3B22">
        <w:rPr>
          <w:rFonts w:asciiTheme="majorBidi" w:hAnsiTheme="majorBidi" w:cstheme="majorBidi"/>
          <w:color w:val="000000" w:themeColor="text1"/>
          <w:sz w:val="26"/>
          <w:szCs w:val="26"/>
          <w:lang w:val="en-GB"/>
        </w:rPr>
        <w:t>Minister Lloyd George</w:t>
      </w:r>
      <w:r w:rsidRPr="005A3B22">
        <w:rPr>
          <w:rFonts w:asciiTheme="majorBidi" w:hAnsiTheme="majorBidi" w:cstheme="majorBidi"/>
          <w:color w:val="000000" w:themeColor="text1"/>
          <w:sz w:val="26"/>
          <w:szCs w:val="26"/>
          <w:lang w:val="en-GB"/>
        </w:rPr>
        <w:t xml:space="preserve"> happened to miss that meeting. Fortunately, the cabinet included the only Jewish minister in the</w:t>
      </w:r>
      <w:r w:rsidR="001E73E8" w:rsidRPr="005A3B22">
        <w:rPr>
          <w:rFonts w:asciiTheme="majorBidi" w:hAnsiTheme="majorBidi" w:cstheme="majorBidi"/>
          <w:color w:val="000000" w:themeColor="text1"/>
          <w:sz w:val="26"/>
          <w:szCs w:val="26"/>
          <w:lang w:val="en-GB"/>
        </w:rPr>
        <w:t xml:space="preserve"> government, </w:t>
      </w:r>
      <w:r w:rsidRPr="005A3B22">
        <w:rPr>
          <w:rFonts w:asciiTheme="majorBidi" w:hAnsiTheme="majorBidi" w:cstheme="majorBidi"/>
          <w:color w:val="000000" w:themeColor="text1"/>
          <w:sz w:val="26"/>
          <w:szCs w:val="26"/>
          <w:lang w:val="en-GB"/>
        </w:rPr>
        <w:t xml:space="preserve">Edwin Montagu, who </w:t>
      </w:r>
      <w:proofErr w:type="gramStart"/>
      <w:r w:rsidRPr="005A3B22">
        <w:rPr>
          <w:rFonts w:asciiTheme="majorBidi" w:hAnsiTheme="majorBidi" w:cstheme="majorBidi"/>
          <w:color w:val="000000" w:themeColor="text1"/>
          <w:sz w:val="26"/>
          <w:szCs w:val="26"/>
          <w:lang w:val="en-GB"/>
        </w:rPr>
        <w:t>was known</w:t>
      </w:r>
      <w:proofErr w:type="gramEnd"/>
      <w:r w:rsidRPr="005A3B22">
        <w:rPr>
          <w:rFonts w:asciiTheme="majorBidi" w:hAnsiTheme="majorBidi" w:cstheme="majorBidi"/>
          <w:color w:val="000000" w:themeColor="text1"/>
          <w:sz w:val="26"/>
          <w:szCs w:val="26"/>
          <w:lang w:val="en-GB"/>
        </w:rPr>
        <w:t xml:space="preserve"> for his animosity toward the Zionist movement. At the </w:t>
      </w:r>
      <w:r w:rsidR="00220080" w:rsidRPr="005A3B22">
        <w:rPr>
          <w:rFonts w:asciiTheme="majorBidi" w:hAnsiTheme="majorBidi" w:cstheme="majorBidi"/>
          <w:color w:val="000000" w:themeColor="text1"/>
          <w:sz w:val="26"/>
          <w:szCs w:val="26"/>
          <w:lang w:val="en-GB"/>
        </w:rPr>
        <w:t>cabinet</w:t>
      </w:r>
      <w:r w:rsidRPr="005A3B22">
        <w:rPr>
          <w:rFonts w:asciiTheme="majorBidi" w:hAnsiTheme="majorBidi" w:cstheme="majorBidi"/>
          <w:color w:val="000000" w:themeColor="text1"/>
          <w:sz w:val="26"/>
          <w:szCs w:val="26"/>
          <w:lang w:val="en-GB"/>
        </w:rPr>
        <w:t xml:space="preserve">, he expressed his objection to the declaration in a memorandum that </w:t>
      </w:r>
      <w:proofErr w:type="gramStart"/>
      <w:r w:rsidR="000D3B4D" w:rsidRPr="005A3B22">
        <w:rPr>
          <w:rFonts w:asciiTheme="majorBidi" w:hAnsiTheme="majorBidi" w:cstheme="majorBidi"/>
          <w:color w:val="000000" w:themeColor="text1"/>
          <w:sz w:val="26"/>
          <w:szCs w:val="26"/>
          <w:lang w:val="en-GB"/>
        </w:rPr>
        <w:t>was circulated</w:t>
      </w:r>
      <w:proofErr w:type="gramEnd"/>
      <w:r w:rsidRPr="005A3B22">
        <w:rPr>
          <w:rFonts w:asciiTheme="majorBidi" w:hAnsiTheme="majorBidi" w:cstheme="majorBidi"/>
          <w:color w:val="000000" w:themeColor="text1"/>
          <w:sz w:val="26"/>
          <w:szCs w:val="26"/>
          <w:lang w:val="en-GB"/>
        </w:rPr>
        <w:t xml:space="preserve"> a few days later, explaining his point of view. The summary of Montagu</w:t>
      </w:r>
      <w:r w:rsidR="008057EF"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 xml:space="preserve">s views was that </w:t>
      </w:r>
      <w:proofErr w:type="gramStart"/>
      <w:r w:rsidRPr="005A3B22">
        <w:rPr>
          <w:rFonts w:asciiTheme="majorBidi" w:hAnsiTheme="majorBidi" w:cstheme="majorBidi"/>
          <w:color w:val="000000" w:themeColor="text1"/>
          <w:sz w:val="26"/>
          <w:szCs w:val="26"/>
          <w:lang w:val="en-GB"/>
        </w:rPr>
        <w:t xml:space="preserve">there </w:t>
      </w:r>
      <w:r w:rsidR="00E331F2" w:rsidRPr="005A3B22">
        <w:rPr>
          <w:rFonts w:asciiTheme="majorBidi" w:hAnsiTheme="majorBidi" w:cstheme="majorBidi"/>
          <w:color w:val="000000" w:themeColor="text1"/>
          <w:sz w:val="26"/>
          <w:szCs w:val="26"/>
          <w:lang w:val="en-GB"/>
        </w:rPr>
        <w:t xml:space="preserve"> was</w:t>
      </w:r>
      <w:proofErr w:type="gramEnd"/>
      <w:r w:rsidR="00E331F2" w:rsidRPr="005A3B22">
        <w:rPr>
          <w:rFonts w:asciiTheme="majorBidi" w:hAnsiTheme="majorBidi" w:cstheme="majorBidi"/>
          <w:color w:val="000000" w:themeColor="text1"/>
          <w:sz w:val="26"/>
          <w:szCs w:val="26"/>
          <w:lang w:val="en-GB"/>
        </w:rPr>
        <w:t xml:space="preserve"> </w:t>
      </w:r>
      <w:r w:rsidRPr="005A3B22">
        <w:rPr>
          <w:rFonts w:asciiTheme="majorBidi" w:hAnsiTheme="majorBidi" w:cstheme="majorBidi"/>
          <w:color w:val="000000" w:themeColor="text1"/>
          <w:sz w:val="26"/>
          <w:szCs w:val="26"/>
          <w:lang w:val="en-GB"/>
        </w:rPr>
        <w:t xml:space="preserve">no </w:t>
      </w:r>
      <w:r w:rsidR="00220080" w:rsidRPr="005A3B22">
        <w:rPr>
          <w:rFonts w:asciiTheme="majorBidi" w:hAnsiTheme="majorBidi" w:cstheme="majorBidi"/>
          <w:color w:val="000000" w:themeColor="text1"/>
          <w:sz w:val="26"/>
          <w:szCs w:val="26"/>
          <w:lang w:val="en-GB"/>
        </w:rPr>
        <w:t>“Jewish nation</w:t>
      </w:r>
      <w:r w:rsidRPr="005A3B22">
        <w:rPr>
          <w:rFonts w:asciiTheme="majorBidi" w:hAnsiTheme="majorBidi" w:cstheme="majorBidi"/>
          <w:color w:val="000000" w:themeColor="text1"/>
          <w:sz w:val="26"/>
          <w:szCs w:val="26"/>
          <w:lang w:val="en-GB"/>
        </w:rPr>
        <w:t>,</w:t>
      </w:r>
      <w:r w:rsidR="00220080"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 xml:space="preserve"> and that such a declaration would affect his status as an E</w:t>
      </w:r>
      <w:r w:rsidR="00E2278C" w:rsidRPr="005A3B22">
        <w:rPr>
          <w:rFonts w:asciiTheme="majorBidi" w:hAnsiTheme="majorBidi" w:cstheme="majorBidi"/>
          <w:color w:val="000000" w:themeColor="text1"/>
          <w:sz w:val="26"/>
          <w:szCs w:val="26"/>
          <w:lang w:val="en-GB"/>
        </w:rPr>
        <w:t>nglish Jew</w:t>
      </w:r>
      <w:r w:rsidR="0016606F" w:rsidRPr="005A3B22">
        <w:rPr>
          <w:rFonts w:asciiTheme="majorBidi" w:hAnsiTheme="majorBidi" w:cstheme="majorBidi"/>
          <w:color w:val="000000" w:themeColor="text1"/>
          <w:sz w:val="26"/>
          <w:szCs w:val="26"/>
          <w:lang w:val="en-GB"/>
        </w:rPr>
        <w:t xml:space="preserve"> because</w:t>
      </w:r>
      <w:r w:rsidR="00E2278C" w:rsidRPr="005A3B22">
        <w:rPr>
          <w:rFonts w:asciiTheme="majorBidi" w:hAnsiTheme="majorBidi" w:cstheme="majorBidi"/>
          <w:color w:val="000000" w:themeColor="text1"/>
          <w:sz w:val="26"/>
          <w:szCs w:val="26"/>
          <w:lang w:val="en-GB"/>
        </w:rPr>
        <w:t xml:space="preserve"> some </w:t>
      </w:r>
      <w:r w:rsidR="0016606F" w:rsidRPr="005A3B22">
        <w:rPr>
          <w:rFonts w:asciiTheme="majorBidi" w:hAnsiTheme="majorBidi" w:cstheme="majorBidi"/>
          <w:color w:val="000000" w:themeColor="text1"/>
          <w:sz w:val="26"/>
          <w:szCs w:val="26"/>
          <w:lang w:val="en-GB"/>
        </w:rPr>
        <w:t xml:space="preserve">could argue </w:t>
      </w:r>
      <w:r w:rsidR="0016606F" w:rsidRPr="005A3B22">
        <w:rPr>
          <w:rFonts w:asciiTheme="majorBidi" w:hAnsiTheme="majorBidi" w:cstheme="majorBidi"/>
          <w:color w:val="000000" w:themeColor="text1"/>
          <w:sz w:val="26"/>
          <w:szCs w:val="26"/>
          <w:lang w:val="en-GB"/>
        </w:rPr>
        <w:lastRenderedPageBreak/>
        <w:t xml:space="preserve">that he was no longer an English citizen but a citizen of the Ottoman Empire </w:t>
      </w:r>
      <w:r w:rsidRPr="005A3B22">
        <w:rPr>
          <w:rFonts w:asciiTheme="majorBidi" w:hAnsiTheme="majorBidi" w:cstheme="majorBidi"/>
          <w:color w:val="000000" w:themeColor="text1"/>
          <w:sz w:val="26"/>
          <w:szCs w:val="26"/>
          <w:lang w:val="en-GB"/>
        </w:rPr>
        <w:t>(Palestine was part of the Ottoman Empire during</w:t>
      </w:r>
      <w:r w:rsidR="00E2278C" w:rsidRPr="005A3B22">
        <w:rPr>
          <w:rFonts w:asciiTheme="majorBidi" w:hAnsiTheme="majorBidi" w:cstheme="majorBidi"/>
          <w:color w:val="000000" w:themeColor="text1"/>
          <w:sz w:val="26"/>
          <w:szCs w:val="26"/>
          <w:lang w:val="en-GB"/>
        </w:rPr>
        <w:t xml:space="preserve"> the negotiations at the time)</w:t>
      </w:r>
      <w:r w:rsidRPr="005A3B22">
        <w:rPr>
          <w:rFonts w:asciiTheme="majorBidi" w:hAnsiTheme="majorBidi" w:cstheme="majorBidi"/>
          <w:color w:val="000000" w:themeColor="text1"/>
          <w:sz w:val="26"/>
          <w:szCs w:val="26"/>
          <w:lang w:val="en-GB"/>
        </w:rPr>
        <w:t>.</w:t>
      </w:r>
      <w:r w:rsidR="00E2278C" w:rsidRPr="005A3B22">
        <w:rPr>
          <w:rStyle w:val="FootnoteReference"/>
          <w:rFonts w:asciiTheme="majorBidi" w:hAnsiTheme="majorBidi" w:cstheme="majorBidi"/>
          <w:color w:val="000000" w:themeColor="text1"/>
          <w:sz w:val="26"/>
          <w:szCs w:val="26"/>
          <w:lang w:val="en-GB"/>
        </w:rPr>
        <w:footnoteReference w:id="21"/>
      </w:r>
      <w:r w:rsidRPr="005A3B22">
        <w:rPr>
          <w:rFonts w:asciiTheme="majorBidi" w:hAnsiTheme="majorBidi" w:cstheme="majorBidi"/>
          <w:color w:val="000000" w:themeColor="text1"/>
          <w:sz w:val="26"/>
          <w:szCs w:val="26"/>
          <w:lang w:val="en-GB"/>
        </w:rPr>
        <w:t xml:space="preserve"> He </w:t>
      </w:r>
      <w:proofErr w:type="gramStart"/>
      <w:r w:rsidRPr="005A3B22">
        <w:rPr>
          <w:rFonts w:asciiTheme="majorBidi" w:hAnsiTheme="majorBidi" w:cstheme="majorBidi"/>
          <w:color w:val="000000" w:themeColor="text1"/>
          <w:sz w:val="26"/>
          <w:szCs w:val="26"/>
          <w:lang w:val="en-GB"/>
        </w:rPr>
        <w:t>warned that</w:t>
      </w:r>
      <w:proofErr w:type="gramEnd"/>
      <w:r w:rsidRPr="005A3B22">
        <w:rPr>
          <w:rFonts w:asciiTheme="majorBidi" w:hAnsiTheme="majorBidi" w:cstheme="majorBidi"/>
          <w:color w:val="000000" w:themeColor="text1"/>
          <w:sz w:val="26"/>
          <w:szCs w:val="26"/>
          <w:lang w:val="en-GB"/>
        </w:rPr>
        <w:t xml:space="preserve"> </w:t>
      </w:r>
      <w:r w:rsidR="00E2278C" w:rsidRPr="005A3B22">
        <w:rPr>
          <w:rFonts w:asciiTheme="majorBidi" w:hAnsiTheme="majorBidi" w:cstheme="majorBidi"/>
          <w:color w:val="000000" w:themeColor="text1"/>
          <w:sz w:val="26"/>
          <w:szCs w:val="26"/>
          <w:lang w:val="en-GB"/>
        </w:rPr>
        <w:t xml:space="preserve">“Palestine will become the world's </w:t>
      </w:r>
      <w:r w:rsidR="0016606F" w:rsidRPr="005A3B22">
        <w:rPr>
          <w:rFonts w:asciiTheme="majorBidi" w:hAnsiTheme="majorBidi" w:cstheme="majorBidi"/>
          <w:color w:val="000000" w:themeColor="text1"/>
          <w:sz w:val="26"/>
          <w:szCs w:val="26"/>
          <w:lang w:val="en-GB"/>
        </w:rPr>
        <w:t>g</w:t>
      </w:r>
      <w:r w:rsidR="00E2278C" w:rsidRPr="005A3B22">
        <w:rPr>
          <w:rFonts w:asciiTheme="majorBidi" w:hAnsiTheme="majorBidi" w:cstheme="majorBidi"/>
          <w:color w:val="000000" w:themeColor="text1"/>
          <w:sz w:val="26"/>
          <w:szCs w:val="26"/>
          <w:lang w:val="en-GB"/>
        </w:rPr>
        <w:t>hetto.”</w:t>
      </w:r>
      <w:r w:rsidR="00E2278C" w:rsidRPr="005A3B22">
        <w:rPr>
          <w:rStyle w:val="FootnoteReference"/>
          <w:rFonts w:asciiTheme="majorBidi" w:hAnsiTheme="majorBidi" w:cstheme="majorBidi"/>
          <w:color w:val="000000" w:themeColor="text1"/>
          <w:sz w:val="26"/>
          <w:szCs w:val="26"/>
          <w:lang w:val="en-GB"/>
        </w:rPr>
        <w:footnoteReference w:id="22"/>
      </w:r>
      <w:r w:rsidR="00B0457F" w:rsidRPr="005A3B22">
        <w:rPr>
          <w:rFonts w:asciiTheme="majorBidi" w:hAnsiTheme="majorBidi" w:cstheme="majorBidi"/>
          <w:color w:val="000000" w:themeColor="text1"/>
          <w:sz w:val="26"/>
          <w:szCs w:val="26"/>
          <w:lang w:val="en-GB"/>
        </w:rPr>
        <w:t xml:space="preserve"> </w:t>
      </w:r>
    </w:p>
    <w:p w14:paraId="4C6F297D" w14:textId="721F7611" w:rsidR="00B53A67" w:rsidRPr="005A3B22" w:rsidRDefault="00B53A67" w:rsidP="005A3B22">
      <w:pPr>
        <w:pStyle w:val="ListParagraph"/>
        <w:spacing w:beforeLines="60" w:before="144" w:afterLines="60" w:after="144" w:line="288" w:lineRule="auto"/>
        <w:ind w:left="0" w:firstLine="284"/>
        <w:jc w:val="both"/>
        <w:rPr>
          <w:rFonts w:asciiTheme="majorBidi" w:hAnsiTheme="majorBidi" w:cstheme="majorBidi"/>
          <w:color w:val="000000" w:themeColor="text1"/>
          <w:sz w:val="26"/>
          <w:szCs w:val="26"/>
          <w:lang w:val="en-GB"/>
        </w:rPr>
      </w:pPr>
      <w:r w:rsidRPr="005A3B22">
        <w:rPr>
          <w:rFonts w:asciiTheme="majorBidi" w:hAnsiTheme="majorBidi" w:cstheme="majorBidi"/>
          <w:color w:val="000000" w:themeColor="text1"/>
          <w:sz w:val="26"/>
          <w:szCs w:val="26"/>
          <w:lang w:val="en-GB"/>
        </w:rPr>
        <w:t xml:space="preserve">These observations by Minister Montagu had a significant impact on the </w:t>
      </w:r>
      <w:r w:rsidR="00220080" w:rsidRPr="005A3B22">
        <w:rPr>
          <w:rFonts w:asciiTheme="majorBidi" w:hAnsiTheme="majorBidi" w:cstheme="majorBidi"/>
          <w:color w:val="000000" w:themeColor="text1"/>
          <w:sz w:val="26"/>
          <w:szCs w:val="26"/>
          <w:lang w:val="en-GB"/>
        </w:rPr>
        <w:t>Cabinet</w:t>
      </w:r>
      <w:r w:rsidRPr="005A3B22">
        <w:rPr>
          <w:rFonts w:asciiTheme="majorBidi" w:hAnsiTheme="majorBidi" w:cstheme="majorBidi"/>
          <w:color w:val="000000" w:themeColor="text1"/>
          <w:sz w:val="26"/>
          <w:szCs w:val="26"/>
          <w:lang w:val="en-GB"/>
        </w:rPr>
        <w:t xml:space="preserve">, which led to the adjournment of the session. What strengthened his position was that the </w:t>
      </w:r>
      <w:r w:rsidR="009F0C2A" w:rsidRPr="005A3B22">
        <w:rPr>
          <w:rFonts w:asciiTheme="majorBidi" w:hAnsiTheme="majorBidi" w:cstheme="majorBidi"/>
          <w:color w:val="000000" w:themeColor="text1"/>
          <w:sz w:val="26"/>
          <w:szCs w:val="26"/>
          <w:lang w:val="en-GB"/>
        </w:rPr>
        <w:t>US President</w:t>
      </w:r>
      <w:r w:rsidR="0016606F" w:rsidRPr="005A3B22">
        <w:rPr>
          <w:rFonts w:asciiTheme="majorBidi" w:hAnsiTheme="majorBidi" w:cstheme="majorBidi"/>
          <w:color w:val="000000" w:themeColor="text1"/>
          <w:sz w:val="26"/>
          <w:szCs w:val="26"/>
          <w:lang w:val="en-GB"/>
        </w:rPr>
        <w:t>,</w:t>
      </w:r>
      <w:r w:rsidR="009F0C2A" w:rsidRPr="005A3B22">
        <w:rPr>
          <w:rFonts w:asciiTheme="majorBidi" w:hAnsiTheme="majorBidi" w:cstheme="majorBidi"/>
          <w:color w:val="000000" w:themeColor="text1"/>
          <w:sz w:val="26"/>
          <w:szCs w:val="26"/>
          <w:lang w:val="en-GB"/>
        </w:rPr>
        <w:t xml:space="preserve"> Woodrow Wilson</w:t>
      </w:r>
      <w:r w:rsidR="0016606F"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 xml:space="preserve"> was not </w:t>
      </w:r>
      <w:r w:rsidR="000D3B4D" w:rsidRPr="005A3B22">
        <w:rPr>
          <w:rFonts w:asciiTheme="majorBidi" w:hAnsiTheme="majorBidi" w:cstheme="majorBidi"/>
          <w:color w:val="000000" w:themeColor="text1"/>
          <w:sz w:val="26"/>
          <w:szCs w:val="26"/>
          <w:lang w:val="en-GB"/>
        </w:rPr>
        <w:t>prepared to</w:t>
      </w:r>
      <w:r w:rsidRPr="005A3B22">
        <w:rPr>
          <w:rFonts w:asciiTheme="majorBidi" w:hAnsiTheme="majorBidi" w:cstheme="majorBidi"/>
          <w:color w:val="000000" w:themeColor="text1"/>
          <w:sz w:val="26"/>
          <w:szCs w:val="26"/>
          <w:lang w:val="en-GB"/>
        </w:rPr>
        <w:t xml:space="preserve"> make a commitment to the Zionist project, despite the fact that he sympathi</w:t>
      </w:r>
      <w:r w:rsidR="009F0C2A" w:rsidRPr="005A3B22">
        <w:rPr>
          <w:rFonts w:asciiTheme="majorBidi" w:hAnsiTheme="majorBidi" w:cstheme="majorBidi"/>
          <w:color w:val="000000" w:themeColor="text1"/>
          <w:sz w:val="26"/>
          <w:szCs w:val="26"/>
          <w:lang w:val="en-GB"/>
        </w:rPr>
        <w:t>z</w:t>
      </w:r>
      <w:r w:rsidRPr="005A3B22">
        <w:rPr>
          <w:rFonts w:asciiTheme="majorBidi" w:hAnsiTheme="majorBidi" w:cstheme="majorBidi"/>
          <w:color w:val="000000" w:themeColor="text1"/>
          <w:sz w:val="26"/>
          <w:szCs w:val="26"/>
          <w:lang w:val="en-GB"/>
        </w:rPr>
        <w:t>ed with it, knowing that President Wilson authori</w:t>
      </w:r>
      <w:r w:rsidR="009F0C2A" w:rsidRPr="005A3B22">
        <w:rPr>
          <w:rFonts w:asciiTheme="majorBidi" w:hAnsiTheme="majorBidi" w:cstheme="majorBidi"/>
          <w:color w:val="000000" w:themeColor="text1"/>
          <w:sz w:val="26"/>
          <w:szCs w:val="26"/>
          <w:lang w:val="en-GB"/>
        </w:rPr>
        <w:t>z</w:t>
      </w:r>
      <w:r w:rsidRPr="005A3B22">
        <w:rPr>
          <w:rFonts w:asciiTheme="majorBidi" w:hAnsiTheme="majorBidi" w:cstheme="majorBidi"/>
          <w:color w:val="000000" w:themeColor="text1"/>
          <w:sz w:val="26"/>
          <w:szCs w:val="26"/>
          <w:lang w:val="en-GB"/>
        </w:rPr>
        <w:t xml:space="preserve">ed the Jewish </w:t>
      </w:r>
      <w:r w:rsidR="009F0C2A" w:rsidRPr="005A3B22">
        <w:rPr>
          <w:rFonts w:asciiTheme="majorBidi" w:hAnsiTheme="majorBidi" w:cstheme="majorBidi"/>
          <w:color w:val="000000" w:themeColor="text1"/>
          <w:sz w:val="26"/>
          <w:szCs w:val="26"/>
          <w:lang w:val="en-GB"/>
        </w:rPr>
        <w:t>Supreme Court Associate Justice</w:t>
      </w:r>
      <w:r w:rsidRPr="005A3B22">
        <w:rPr>
          <w:rFonts w:asciiTheme="majorBidi" w:hAnsiTheme="majorBidi" w:cstheme="majorBidi"/>
          <w:color w:val="000000" w:themeColor="text1"/>
          <w:sz w:val="26"/>
          <w:szCs w:val="26"/>
          <w:lang w:val="en-GB"/>
        </w:rPr>
        <w:t xml:space="preserve"> Louis Brandeis, to write a detailed letter to the British government.</w:t>
      </w:r>
      <w:r w:rsidR="00A678A7" w:rsidRPr="005A3B22">
        <w:rPr>
          <w:rFonts w:asciiTheme="majorBidi" w:hAnsiTheme="majorBidi" w:cstheme="majorBidi"/>
          <w:color w:val="000000" w:themeColor="text1"/>
          <w:sz w:val="26"/>
          <w:szCs w:val="26"/>
          <w:lang w:val="en-GB"/>
        </w:rPr>
        <w:t xml:space="preserve"> </w:t>
      </w:r>
      <w:r w:rsidRPr="005A3B22">
        <w:rPr>
          <w:rFonts w:asciiTheme="majorBidi" w:hAnsiTheme="majorBidi" w:cstheme="majorBidi"/>
          <w:color w:val="000000" w:themeColor="text1"/>
          <w:sz w:val="26"/>
          <w:szCs w:val="26"/>
          <w:lang w:val="en-GB"/>
        </w:rPr>
        <w:t>For the record, Brandeis had great influence on Wilson at the time when Brandeis, starting 1916</w:t>
      </w:r>
      <w:r w:rsidR="009F0C2A" w:rsidRPr="005A3B22">
        <w:rPr>
          <w:rFonts w:asciiTheme="majorBidi" w:hAnsiTheme="majorBidi" w:cstheme="majorBidi"/>
          <w:color w:val="000000" w:themeColor="text1"/>
          <w:sz w:val="26"/>
          <w:szCs w:val="26"/>
          <w:lang w:val="en-GB"/>
        </w:rPr>
        <w:t xml:space="preserve">, was President of the </w:t>
      </w:r>
      <w:r w:rsidRPr="005A3B22">
        <w:rPr>
          <w:rFonts w:asciiTheme="majorBidi" w:hAnsiTheme="majorBidi" w:cstheme="majorBidi"/>
          <w:color w:val="000000" w:themeColor="text1"/>
          <w:sz w:val="26"/>
          <w:szCs w:val="26"/>
          <w:lang w:val="en-GB"/>
        </w:rPr>
        <w:t>Zionist Organi</w:t>
      </w:r>
      <w:r w:rsidR="009F0C2A" w:rsidRPr="005A3B22">
        <w:rPr>
          <w:rFonts w:asciiTheme="majorBidi" w:hAnsiTheme="majorBidi" w:cstheme="majorBidi"/>
          <w:color w:val="000000" w:themeColor="text1"/>
          <w:sz w:val="26"/>
          <w:szCs w:val="26"/>
          <w:lang w:val="en-GB"/>
        </w:rPr>
        <w:t>z</w:t>
      </w:r>
      <w:r w:rsidRPr="005A3B22">
        <w:rPr>
          <w:rFonts w:asciiTheme="majorBidi" w:hAnsiTheme="majorBidi" w:cstheme="majorBidi"/>
          <w:color w:val="000000" w:themeColor="text1"/>
          <w:sz w:val="26"/>
          <w:szCs w:val="26"/>
          <w:lang w:val="en-GB"/>
        </w:rPr>
        <w:t>ation</w:t>
      </w:r>
      <w:r w:rsidR="009F0C2A" w:rsidRPr="005A3B22">
        <w:rPr>
          <w:rFonts w:asciiTheme="majorBidi" w:hAnsiTheme="majorBidi" w:cstheme="majorBidi"/>
          <w:color w:val="000000" w:themeColor="text1"/>
          <w:sz w:val="26"/>
          <w:szCs w:val="26"/>
          <w:lang w:val="en-GB"/>
        </w:rPr>
        <w:t xml:space="preserve"> of America (ZOA)</w:t>
      </w:r>
      <w:r w:rsidRPr="005A3B22">
        <w:rPr>
          <w:rFonts w:asciiTheme="majorBidi" w:hAnsiTheme="majorBidi" w:cstheme="majorBidi"/>
          <w:color w:val="000000" w:themeColor="text1"/>
          <w:sz w:val="26"/>
          <w:szCs w:val="26"/>
          <w:lang w:val="en-GB"/>
        </w:rPr>
        <w:t xml:space="preserve">, as well as </w:t>
      </w:r>
      <w:r w:rsidR="009F0C2A" w:rsidRPr="005A3B22">
        <w:rPr>
          <w:rFonts w:asciiTheme="majorBidi" w:hAnsiTheme="majorBidi" w:cstheme="majorBidi"/>
          <w:color w:val="000000" w:themeColor="text1"/>
          <w:sz w:val="26"/>
          <w:szCs w:val="26"/>
          <w:lang w:val="en-GB"/>
        </w:rPr>
        <w:t>the chair of the Provisional Executive Committee for General Zionist Affairs (</w:t>
      </w:r>
      <w:r w:rsidR="007A0EF9" w:rsidRPr="005A3B22">
        <w:rPr>
          <w:rFonts w:asciiTheme="majorBidi" w:hAnsiTheme="majorBidi" w:cstheme="majorBidi"/>
          <w:color w:val="000000" w:themeColor="text1"/>
          <w:sz w:val="26"/>
          <w:szCs w:val="26"/>
          <w:lang w:val="en-GB"/>
        </w:rPr>
        <w:t>PEC)</w:t>
      </w:r>
      <w:r w:rsidRPr="005A3B22">
        <w:rPr>
          <w:rFonts w:asciiTheme="majorBidi" w:hAnsiTheme="majorBidi" w:cstheme="majorBidi"/>
          <w:color w:val="000000" w:themeColor="text1"/>
          <w:sz w:val="26"/>
          <w:szCs w:val="26"/>
          <w:lang w:val="en-GB"/>
        </w:rPr>
        <w:t>.</w:t>
      </w:r>
      <w:r w:rsidR="007A0EF9" w:rsidRPr="005A3B22">
        <w:rPr>
          <w:rStyle w:val="FootnoteReference"/>
          <w:rFonts w:asciiTheme="majorBidi" w:hAnsiTheme="majorBidi" w:cstheme="majorBidi"/>
          <w:color w:val="000000" w:themeColor="text1"/>
          <w:sz w:val="26"/>
          <w:szCs w:val="26"/>
          <w:lang w:val="en-GB"/>
        </w:rPr>
        <w:footnoteReference w:id="23"/>
      </w:r>
      <w:r w:rsidR="00A678A7" w:rsidRPr="005A3B22">
        <w:rPr>
          <w:rFonts w:asciiTheme="majorBidi" w:hAnsiTheme="majorBidi" w:cstheme="majorBidi"/>
          <w:color w:val="000000" w:themeColor="text1"/>
          <w:sz w:val="26"/>
          <w:szCs w:val="26"/>
          <w:lang w:val="en-GB"/>
        </w:rPr>
        <w:t xml:space="preserve"> </w:t>
      </w:r>
    </w:p>
    <w:p w14:paraId="5F979047" w14:textId="18B4B77F" w:rsidR="00BC738B" w:rsidRPr="001D5E5F" w:rsidRDefault="00B53A67" w:rsidP="005A3B22">
      <w:pPr>
        <w:pStyle w:val="ListParagraph"/>
        <w:spacing w:beforeLines="60" w:before="144" w:afterLines="60" w:after="144" w:line="288" w:lineRule="auto"/>
        <w:ind w:left="0" w:firstLine="284"/>
        <w:jc w:val="both"/>
        <w:rPr>
          <w:rFonts w:asciiTheme="majorBidi" w:hAnsiTheme="majorBidi" w:cstheme="majorBidi"/>
          <w:color w:val="000000" w:themeColor="text1"/>
          <w:spacing w:val="-2"/>
          <w:sz w:val="26"/>
          <w:szCs w:val="26"/>
          <w:lang w:val="en-GB"/>
        </w:rPr>
      </w:pPr>
      <w:r w:rsidRPr="001D5E5F">
        <w:rPr>
          <w:rFonts w:asciiTheme="majorBidi" w:hAnsiTheme="majorBidi" w:cstheme="majorBidi"/>
          <w:color w:val="000000" w:themeColor="text1"/>
          <w:spacing w:val="-2"/>
          <w:sz w:val="26"/>
          <w:szCs w:val="26"/>
          <w:lang w:val="en-GB"/>
        </w:rPr>
        <w:t xml:space="preserve">The British Cabinet held two meetings thereafter; the first was on 4/10/1917, and the second at the end of that month, where the text we currently know </w:t>
      </w:r>
      <w:proofErr w:type="gramStart"/>
      <w:r w:rsidRPr="001D5E5F">
        <w:rPr>
          <w:rFonts w:asciiTheme="majorBidi" w:hAnsiTheme="majorBidi" w:cstheme="majorBidi"/>
          <w:color w:val="000000" w:themeColor="text1"/>
          <w:spacing w:val="-2"/>
          <w:sz w:val="26"/>
          <w:szCs w:val="26"/>
          <w:lang w:val="en-GB"/>
        </w:rPr>
        <w:t>was adopted</w:t>
      </w:r>
      <w:proofErr w:type="gramEnd"/>
      <w:r w:rsidRPr="001D5E5F">
        <w:rPr>
          <w:rFonts w:asciiTheme="majorBidi" w:hAnsiTheme="majorBidi" w:cstheme="majorBidi"/>
          <w:color w:val="000000" w:themeColor="text1"/>
          <w:spacing w:val="-2"/>
          <w:sz w:val="26"/>
          <w:szCs w:val="26"/>
          <w:lang w:val="en-GB"/>
        </w:rPr>
        <w:t>. Comparing the text presented by the Zionist movement with the text we currently know, we find that the latter rejected all the Z</w:t>
      </w:r>
      <w:r w:rsidR="006C6125" w:rsidRPr="001D5E5F">
        <w:rPr>
          <w:rFonts w:asciiTheme="majorBidi" w:hAnsiTheme="majorBidi" w:cstheme="majorBidi"/>
          <w:color w:val="000000" w:themeColor="text1"/>
          <w:spacing w:val="-2"/>
          <w:sz w:val="26"/>
          <w:szCs w:val="26"/>
          <w:lang w:val="en-GB"/>
        </w:rPr>
        <w:t xml:space="preserve">ionist theses, because Britain </w:t>
      </w:r>
      <w:r w:rsidRPr="001D5E5F">
        <w:rPr>
          <w:rFonts w:asciiTheme="majorBidi" w:hAnsiTheme="majorBidi" w:cstheme="majorBidi"/>
          <w:color w:val="000000" w:themeColor="text1"/>
          <w:spacing w:val="-2"/>
          <w:sz w:val="26"/>
          <w:szCs w:val="26"/>
          <w:lang w:val="en-GB"/>
        </w:rPr>
        <w:t xml:space="preserve">did not </w:t>
      </w:r>
      <w:r w:rsidR="006C6125"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accept</w:t>
      </w:r>
      <w:r w:rsidR="006C6125"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 xml:space="preserve"> but rather viewed </w:t>
      </w:r>
      <w:r w:rsidR="006C6125"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with favour</w:t>
      </w:r>
      <w:r w:rsidR="006C6125"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 xml:space="preserve"> which is a vague expression that does not imply commitment or acceptance. Britain did not accept the historical relation between Jews and Palestine, as Edwin Montagu explained. The famous British diplomat Lord </w:t>
      </w:r>
      <w:r w:rsidR="006C6125" w:rsidRPr="001D5E5F">
        <w:rPr>
          <w:rFonts w:asciiTheme="majorBidi" w:hAnsiTheme="majorBidi" w:cstheme="majorBidi"/>
          <w:color w:val="000000" w:themeColor="text1"/>
          <w:spacing w:val="-2"/>
          <w:sz w:val="26"/>
          <w:szCs w:val="26"/>
          <w:lang w:val="en-GB"/>
        </w:rPr>
        <w:t xml:space="preserve">George Nathaniel Curzon </w:t>
      </w:r>
      <w:r w:rsidRPr="001D5E5F">
        <w:rPr>
          <w:rFonts w:asciiTheme="majorBidi" w:hAnsiTheme="majorBidi" w:cstheme="majorBidi"/>
          <w:color w:val="000000" w:themeColor="text1"/>
          <w:spacing w:val="-2"/>
          <w:sz w:val="26"/>
          <w:szCs w:val="26"/>
          <w:lang w:val="en-GB"/>
        </w:rPr>
        <w:t>supported him in that</w:t>
      </w:r>
      <w:r w:rsidR="00E331F2" w:rsidRPr="001D5E5F">
        <w:rPr>
          <w:rFonts w:asciiTheme="majorBidi" w:hAnsiTheme="majorBidi" w:cstheme="majorBidi"/>
          <w:color w:val="000000" w:themeColor="text1"/>
          <w:spacing w:val="-2"/>
          <w:sz w:val="26"/>
          <w:szCs w:val="26"/>
          <w:lang w:val="en-GB"/>
        </w:rPr>
        <w:t xml:space="preserve"> position</w:t>
      </w:r>
      <w:r w:rsidRPr="001D5E5F">
        <w:rPr>
          <w:rFonts w:asciiTheme="majorBidi" w:hAnsiTheme="majorBidi" w:cstheme="majorBidi"/>
          <w:color w:val="000000" w:themeColor="text1"/>
          <w:spacing w:val="-2"/>
          <w:sz w:val="26"/>
          <w:szCs w:val="26"/>
          <w:lang w:val="en-GB"/>
        </w:rPr>
        <w:t xml:space="preserve">. Britain refused to transform </w:t>
      </w:r>
      <w:r w:rsidR="001E6A89"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all of Palestine</w:t>
      </w:r>
      <w:r w:rsidR="001E6A89"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 xml:space="preserve"> into a </w:t>
      </w:r>
      <w:r w:rsidR="001E6A89" w:rsidRPr="001D5E5F">
        <w:rPr>
          <w:rFonts w:asciiTheme="majorBidi" w:hAnsiTheme="majorBidi" w:cstheme="majorBidi"/>
          <w:color w:val="000000" w:themeColor="text1"/>
          <w:spacing w:val="-2"/>
          <w:sz w:val="26"/>
          <w:szCs w:val="26"/>
          <w:lang w:val="en-GB"/>
        </w:rPr>
        <w:t>“Home of the Jewish people</w:t>
      </w:r>
      <w:r w:rsidRPr="001D5E5F">
        <w:rPr>
          <w:rFonts w:asciiTheme="majorBidi" w:hAnsiTheme="majorBidi" w:cstheme="majorBidi"/>
          <w:color w:val="000000" w:themeColor="text1"/>
          <w:spacing w:val="-2"/>
          <w:sz w:val="26"/>
          <w:szCs w:val="26"/>
          <w:lang w:val="en-GB"/>
        </w:rPr>
        <w:t>,</w:t>
      </w:r>
      <w:r w:rsidR="001E6A89"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 xml:space="preserve"> but viewed with favour the establishment of this home </w:t>
      </w:r>
      <w:r w:rsidR="001E6A89" w:rsidRPr="001D5E5F">
        <w:rPr>
          <w:rFonts w:asciiTheme="majorBidi" w:hAnsiTheme="majorBidi" w:cstheme="majorBidi"/>
          <w:color w:val="000000" w:themeColor="text1"/>
          <w:spacing w:val="-2"/>
          <w:sz w:val="26"/>
          <w:szCs w:val="26"/>
          <w:lang w:val="en-GB"/>
        </w:rPr>
        <w:t>“in Palestine”</w:t>
      </w:r>
      <w:r w:rsidR="0016606F" w:rsidRPr="001D5E5F">
        <w:rPr>
          <w:rFonts w:asciiTheme="majorBidi" w:hAnsiTheme="majorBidi" w:cstheme="majorBidi"/>
          <w:color w:val="000000" w:themeColor="text1"/>
          <w:spacing w:val="-2"/>
          <w:sz w:val="26"/>
          <w:szCs w:val="26"/>
          <w:lang w:val="en-GB"/>
        </w:rPr>
        <w:t xml:space="preserve"> and</w:t>
      </w:r>
      <w:r w:rsidRPr="001D5E5F">
        <w:rPr>
          <w:rFonts w:asciiTheme="majorBidi" w:hAnsiTheme="majorBidi" w:cstheme="majorBidi"/>
          <w:color w:val="000000" w:themeColor="text1"/>
          <w:spacing w:val="-2"/>
          <w:sz w:val="26"/>
          <w:szCs w:val="26"/>
          <w:lang w:val="en-GB"/>
        </w:rPr>
        <w:t xml:space="preserve"> not all of Palestine. It also refused to have an operational relation with the Zionist movement. </w:t>
      </w:r>
      <w:r w:rsidR="0016606F" w:rsidRPr="001D5E5F">
        <w:rPr>
          <w:rFonts w:asciiTheme="majorBidi" w:hAnsiTheme="majorBidi" w:cstheme="majorBidi"/>
          <w:color w:val="000000" w:themeColor="text1"/>
          <w:spacing w:val="-2"/>
          <w:sz w:val="26"/>
          <w:szCs w:val="26"/>
          <w:lang w:val="en-GB"/>
        </w:rPr>
        <w:t>T</w:t>
      </w:r>
      <w:r w:rsidRPr="001D5E5F">
        <w:rPr>
          <w:rFonts w:asciiTheme="majorBidi" w:hAnsiTheme="majorBidi" w:cstheme="majorBidi"/>
          <w:color w:val="000000" w:themeColor="text1"/>
          <w:spacing w:val="-2"/>
          <w:sz w:val="26"/>
          <w:szCs w:val="26"/>
          <w:lang w:val="en-GB"/>
        </w:rPr>
        <w:t xml:space="preserve">he final text unequivocally stated that the establishment of this </w:t>
      </w:r>
      <w:r w:rsidR="001E6A89"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national home</w:t>
      </w:r>
      <w:r w:rsidR="001E6A89"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 xml:space="preserve"> in Palestine </w:t>
      </w:r>
      <w:proofErr w:type="gramStart"/>
      <w:r w:rsidRPr="001D5E5F">
        <w:rPr>
          <w:rFonts w:asciiTheme="majorBidi" w:hAnsiTheme="majorBidi" w:cstheme="majorBidi"/>
          <w:color w:val="000000" w:themeColor="text1"/>
          <w:spacing w:val="-2"/>
          <w:sz w:val="26"/>
          <w:szCs w:val="26"/>
          <w:lang w:val="en-GB"/>
        </w:rPr>
        <w:t>will</w:t>
      </w:r>
      <w:proofErr w:type="gramEnd"/>
      <w:r w:rsidRPr="001D5E5F">
        <w:rPr>
          <w:rFonts w:asciiTheme="majorBidi" w:hAnsiTheme="majorBidi" w:cstheme="majorBidi"/>
          <w:color w:val="000000" w:themeColor="text1"/>
          <w:spacing w:val="-2"/>
          <w:sz w:val="26"/>
          <w:szCs w:val="26"/>
          <w:lang w:val="en-GB"/>
        </w:rPr>
        <w:t xml:space="preserve"> not affect the </w:t>
      </w:r>
      <w:r w:rsidR="001E6A89" w:rsidRPr="001D5E5F">
        <w:rPr>
          <w:rFonts w:asciiTheme="majorBidi" w:hAnsiTheme="majorBidi" w:cstheme="majorBidi"/>
          <w:color w:val="000000" w:themeColor="text1"/>
          <w:spacing w:val="-2"/>
          <w:sz w:val="26"/>
          <w:szCs w:val="26"/>
          <w:lang w:val="en-GB"/>
        </w:rPr>
        <w:t>“civil and religious rights of existing non-Jewish communities in Palestine or the rights and political status enjoyed by Jews in any other country.”</w:t>
      </w:r>
      <w:r w:rsidRPr="001D5E5F">
        <w:rPr>
          <w:rFonts w:asciiTheme="majorBidi" w:hAnsiTheme="majorBidi" w:cstheme="majorBidi"/>
          <w:color w:val="000000" w:themeColor="text1"/>
          <w:spacing w:val="-2"/>
          <w:sz w:val="26"/>
          <w:szCs w:val="26"/>
          <w:lang w:val="en-GB"/>
        </w:rPr>
        <w:t xml:space="preserve"> These two conditions </w:t>
      </w:r>
      <w:proofErr w:type="gramStart"/>
      <w:r w:rsidRPr="001D5E5F">
        <w:rPr>
          <w:rFonts w:asciiTheme="majorBidi" w:hAnsiTheme="majorBidi" w:cstheme="majorBidi"/>
          <w:color w:val="000000" w:themeColor="text1"/>
          <w:spacing w:val="-2"/>
          <w:sz w:val="26"/>
          <w:szCs w:val="26"/>
          <w:lang w:val="en-GB"/>
        </w:rPr>
        <w:t>were added</w:t>
      </w:r>
      <w:proofErr w:type="gramEnd"/>
      <w:r w:rsidRPr="001D5E5F">
        <w:rPr>
          <w:rFonts w:asciiTheme="majorBidi" w:hAnsiTheme="majorBidi" w:cstheme="majorBidi"/>
          <w:color w:val="000000" w:themeColor="text1"/>
          <w:spacing w:val="-2"/>
          <w:sz w:val="26"/>
          <w:szCs w:val="26"/>
          <w:lang w:val="en-GB"/>
        </w:rPr>
        <w:t xml:space="preserve"> to the text at the insistence of those opposed to the declaration in order to safeguard Jews</w:t>
      </w:r>
      <w:r w:rsidR="0016606F" w:rsidRPr="001D5E5F">
        <w:rPr>
          <w:rFonts w:asciiTheme="majorBidi" w:hAnsiTheme="majorBidi" w:cstheme="majorBidi"/>
          <w:color w:val="000000" w:themeColor="text1"/>
          <w:spacing w:val="-2"/>
          <w:sz w:val="26"/>
          <w:szCs w:val="26"/>
          <w:lang w:val="en-GB"/>
        </w:rPr>
        <w:t xml:space="preserve"> living</w:t>
      </w:r>
      <w:r w:rsidRPr="001D5E5F">
        <w:rPr>
          <w:rFonts w:asciiTheme="majorBidi" w:hAnsiTheme="majorBidi" w:cstheme="majorBidi"/>
          <w:color w:val="000000" w:themeColor="text1"/>
          <w:spacing w:val="-2"/>
          <w:sz w:val="26"/>
          <w:szCs w:val="26"/>
          <w:lang w:val="en-GB"/>
        </w:rPr>
        <w:t xml:space="preserve"> outside Palestine and to preserve non-Jews in Palestine. It </w:t>
      </w:r>
      <w:proofErr w:type="gramStart"/>
      <w:r w:rsidRPr="001D5E5F">
        <w:rPr>
          <w:rFonts w:asciiTheme="majorBidi" w:hAnsiTheme="majorBidi" w:cstheme="majorBidi"/>
          <w:color w:val="000000" w:themeColor="text1"/>
          <w:spacing w:val="-2"/>
          <w:sz w:val="26"/>
          <w:szCs w:val="26"/>
          <w:lang w:val="en-GB"/>
        </w:rPr>
        <w:t>should be noted</w:t>
      </w:r>
      <w:proofErr w:type="gramEnd"/>
      <w:r w:rsidRPr="001D5E5F">
        <w:rPr>
          <w:rFonts w:asciiTheme="majorBidi" w:hAnsiTheme="majorBidi" w:cstheme="majorBidi"/>
          <w:color w:val="000000" w:themeColor="text1"/>
          <w:spacing w:val="-2"/>
          <w:sz w:val="26"/>
          <w:szCs w:val="26"/>
          <w:lang w:val="en-GB"/>
        </w:rPr>
        <w:t xml:space="preserve"> that these two conditions appeared in a clear and unequivocal statement that </w:t>
      </w:r>
      <w:r w:rsidR="00A5040E"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it being clearly understood...</w:t>
      </w:r>
      <w:r w:rsidR="00A5040E"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 xml:space="preserve"> Comparing this text to the preamble of the statement </w:t>
      </w:r>
      <w:r w:rsidR="00A5040E" w:rsidRPr="001D5E5F">
        <w:rPr>
          <w:rFonts w:asciiTheme="majorBidi" w:hAnsiTheme="majorBidi" w:cstheme="majorBidi"/>
          <w:color w:val="000000" w:themeColor="text1"/>
          <w:spacing w:val="-2"/>
          <w:sz w:val="26"/>
          <w:szCs w:val="26"/>
          <w:lang w:val="en-GB"/>
        </w:rPr>
        <w:t>“with favour</w:t>
      </w:r>
      <w:r w:rsidRPr="001D5E5F">
        <w:rPr>
          <w:rFonts w:asciiTheme="majorBidi" w:hAnsiTheme="majorBidi" w:cstheme="majorBidi"/>
          <w:color w:val="000000" w:themeColor="text1"/>
          <w:spacing w:val="-2"/>
          <w:sz w:val="26"/>
          <w:szCs w:val="26"/>
          <w:lang w:val="en-GB"/>
        </w:rPr>
        <w:t>,</w:t>
      </w:r>
      <w:r w:rsidR="00A5040E"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 xml:space="preserve"> we recogni</w:t>
      </w:r>
      <w:r w:rsidR="00A5040E" w:rsidRPr="001D5E5F">
        <w:rPr>
          <w:rFonts w:asciiTheme="majorBidi" w:hAnsiTheme="majorBidi" w:cstheme="majorBidi"/>
          <w:color w:val="000000" w:themeColor="text1"/>
          <w:spacing w:val="-2"/>
          <w:sz w:val="26"/>
          <w:szCs w:val="26"/>
          <w:lang w:val="en-GB"/>
        </w:rPr>
        <w:t>z</w:t>
      </w:r>
      <w:r w:rsidRPr="001D5E5F">
        <w:rPr>
          <w:rFonts w:asciiTheme="majorBidi" w:hAnsiTheme="majorBidi" w:cstheme="majorBidi"/>
          <w:color w:val="000000" w:themeColor="text1"/>
          <w:spacing w:val="-2"/>
          <w:sz w:val="26"/>
          <w:szCs w:val="26"/>
          <w:lang w:val="en-GB"/>
        </w:rPr>
        <w:t xml:space="preserve">e the fogginess of </w:t>
      </w:r>
      <w:r w:rsidR="000D3B4D" w:rsidRPr="001D5E5F">
        <w:rPr>
          <w:rFonts w:asciiTheme="majorBidi" w:hAnsiTheme="majorBidi" w:cstheme="majorBidi"/>
          <w:color w:val="000000" w:themeColor="text1"/>
          <w:spacing w:val="-2"/>
          <w:sz w:val="26"/>
          <w:szCs w:val="26"/>
          <w:lang w:val="en-GB"/>
        </w:rPr>
        <w:t>the first</w:t>
      </w:r>
      <w:r w:rsidR="00A5040E" w:rsidRPr="001D5E5F">
        <w:rPr>
          <w:rFonts w:asciiTheme="majorBidi" w:hAnsiTheme="majorBidi" w:cstheme="majorBidi"/>
          <w:color w:val="000000" w:themeColor="text1"/>
          <w:spacing w:val="-2"/>
          <w:sz w:val="26"/>
          <w:szCs w:val="26"/>
          <w:lang w:val="en-GB"/>
        </w:rPr>
        <w:t xml:space="preserve"> and frankness of the second</w:t>
      </w:r>
      <w:r w:rsidRPr="001D5E5F">
        <w:rPr>
          <w:rFonts w:asciiTheme="majorBidi" w:hAnsiTheme="majorBidi" w:cstheme="majorBidi"/>
          <w:color w:val="000000" w:themeColor="text1"/>
          <w:spacing w:val="-2"/>
          <w:sz w:val="26"/>
          <w:szCs w:val="26"/>
          <w:lang w:val="en-GB"/>
        </w:rPr>
        <w:t>.</w:t>
      </w:r>
      <w:r w:rsidR="00A5040E" w:rsidRPr="001D5E5F">
        <w:rPr>
          <w:rStyle w:val="FootnoteReference"/>
          <w:rFonts w:asciiTheme="majorBidi" w:hAnsiTheme="majorBidi" w:cstheme="majorBidi"/>
          <w:color w:val="000000" w:themeColor="text1"/>
          <w:spacing w:val="-2"/>
          <w:sz w:val="26"/>
          <w:szCs w:val="26"/>
          <w:lang w:val="en-GB"/>
        </w:rPr>
        <w:footnoteReference w:id="24"/>
      </w:r>
    </w:p>
    <w:p w14:paraId="5486D4E6" w14:textId="089C51FB" w:rsidR="00270F00" w:rsidRPr="005A3B22" w:rsidRDefault="00270F00" w:rsidP="005A3B22">
      <w:pPr>
        <w:spacing w:beforeLines="60" w:before="144" w:afterLines="60" w:after="144" w:line="288" w:lineRule="auto"/>
        <w:ind w:firstLine="284"/>
        <w:jc w:val="both"/>
        <w:rPr>
          <w:rFonts w:asciiTheme="majorBidi" w:hAnsiTheme="majorBidi" w:cstheme="majorBidi"/>
          <w:color w:val="000000" w:themeColor="text1"/>
          <w:sz w:val="26"/>
          <w:szCs w:val="26"/>
          <w:lang w:val="en-GB"/>
        </w:rPr>
      </w:pPr>
      <w:r w:rsidRPr="005A3B22">
        <w:rPr>
          <w:rFonts w:asciiTheme="majorBidi" w:hAnsiTheme="majorBidi" w:cstheme="majorBidi"/>
          <w:color w:val="000000" w:themeColor="text1"/>
          <w:sz w:val="26"/>
          <w:szCs w:val="26"/>
          <w:lang w:val="en-GB"/>
        </w:rPr>
        <w:t>When the Secretary of the British Cabinet came out of the meeting room waving a paper at Weizmann, who had been waiting for the government</w:t>
      </w:r>
      <w:r w:rsidR="001E66C4"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s decision in the lobby</w:t>
      </w:r>
      <w:r w:rsidR="0016606F" w:rsidRPr="005A3B22">
        <w:rPr>
          <w:rFonts w:asciiTheme="majorBidi" w:hAnsiTheme="majorBidi" w:cstheme="majorBidi"/>
          <w:color w:val="000000" w:themeColor="text1"/>
          <w:sz w:val="26"/>
          <w:szCs w:val="26"/>
          <w:lang w:val="en-GB"/>
        </w:rPr>
        <w:t xml:space="preserve"> saying, </w:t>
      </w:r>
      <w:r w:rsidR="001E66C4" w:rsidRPr="005A3B22">
        <w:rPr>
          <w:rFonts w:asciiTheme="majorBidi" w:hAnsiTheme="majorBidi" w:cstheme="majorBidi"/>
          <w:color w:val="000000" w:themeColor="text1"/>
          <w:sz w:val="26"/>
          <w:szCs w:val="26"/>
          <w:lang w:val="en-GB"/>
        </w:rPr>
        <w:t>“</w:t>
      </w:r>
      <w:proofErr w:type="spellStart"/>
      <w:r w:rsidRPr="005A3B22">
        <w:rPr>
          <w:rFonts w:asciiTheme="majorBidi" w:hAnsiTheme="majorBidi" w:cstheme="majorBidi"/>
          <w:color w:val="000000" w:themeColor="text1"/>
          <w:sz w:val="26"/>
          <w:szCs w:val="26"/>
          <w:lang w:val="en-GB"/>
        </w:rPr>
        <w:t>Dr</w:t>
      </w:r>
      <w:r w:rsidR="0016606F" w:rsidRPr="005A3B22">
        <w:rPr>
          <w:rFonts w:asciiTheme="majorBidi" w:hAnsiTheme="majorBidi" w:cstheme="majorBidi"/>
          <w:color w:val="000000" w:themeColor="text1"/>
          <w:sz w:val="26"/>
          <w:szCs w:val="26"/>
          <w:lang w:val="en-GB"/>
        </w:rPr>
        <w:t>.</w:t>
      </w:r>
      <w:proofErr w:type="spellEnd"/>
      <w:r w:rsidRPr="005A3B22">
        <w:rPr>
          <w:rFonts w:asciiTheme="majorBidi" w:hAnsiTheme="majorBidi" w:cstheme="majorBidi"/>
          <w:color w:val="000000" w:themeColor="text1"/>
          <w:sz w:val="26"/>
          <w:szCs w:val="26"/>
          <w:lang w:val="en-GB"/>
        </w:rPr>
        <w:t xml:space="preserve"> Weizmann, it is a boy.</w:t>
      </w:r>
      <w:r w:rsidR="001E66C4"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 xml:space="preserve"> Dr </w:t>
      </w:r>
      <w:proofErr w:type="spellStart"/>
      <w:r w:rsidRPr="005A3B22">
        <w:rPr>
          <w:rFonts w:asciiTheme="majorBidi" w:hAnsiTheme="majorBidi" w:cstheme="majorBidi"/>
          <w:color w:val="000000" w:themeColor="text1"/>
          <w:sz w:val="26"/>
          <w:szCs w:val="26"/>
          <w:lang w:val="en-GB"/>
        </w:rPr>
        <w:t>Weizman</w:t>
      </w:r>
      <w:proofErr w:type="spellEnd"/>
      <w:r w:rsidRPr="005A3B22">
        <w:rPr>
          <w:rFonts w:asciiTheme="majorBidi" w:hAnsiTheme="majorBidi" w:cstheme="majorBidi"/>
          <w:color w:val="000000" w:themeColor="text1"/>
          <w:sz w:val="26"/>
          <w:szCs w:val="26"/>
          <w:lang w:val="en-GB"/>
        </w:rPr>
        <w:t xml:space="preserve"> records in his memoir</w:t>
      </w:r>
      <w:r w:rsidR="001E66C4" w:rsidRPr="005A3B22">
        <w:rPr>
          <w:rFonts w:asciiTheme="majorBidi" w:hAnsiTheme="majorBidi" w:cstheme="majorBidi"/>
          <w:color w:val="000000" w:themeColor="text1"/>
          <w:sz w:val="26"/>
          <w:szCs w:val="26"/>
          <w:lang w:val="en-GB"/>
        </w:rPr>
        <w:t xml:space="preserve">s, </w:t>
      </w:r>
      <w:r w:rsidR="001E66C4" w:rsidRPr="005A3B22">
        <w:rPr>
          <w:rFonts w:asciiTheme="majorBidi" w:hAnsiTheme="majorBidi" w:cstheme="majorBidi"/>
          <w:color w:val="000000" w:themeColor="text1"/>
          <w:sz w:val="26"/>
          <w:szCs w:val="26"/>
          <w:lang w:val="en-GB"/>
        </w:rPr>
        <w:lastRenderedPageBreak/>
        <w:t>“'I did not like the boy at first. He was not the one I had expected</w:t>
      </w:r>
      <w:r w:rsidRPr="005A3B22">
        <w:rPr>
          <w:rFonts w:asciiTheme="majorBidi" w:hAnsiTheme="majorBidi" w:cstheme="majorBidi"/>
          <w:color w:val="000000" w:themeColor="text1"/>
          <w:sz w:val="26"/>
          <w:szCs w:val="26"/>
          <w:lang w:val="en-GB"/>
        </w:rPr>
        <w:t>.</w:t>
      </w:r>
      <w:r w:rsidR="001E66C4" w:rsidRPr="005A3B22">
        <w:rPr>
          <w:rFonts w:asciiTheme="majorBidi" w:hAnsiTheme="majorBidi" w:cstheme="majorBidi"/>
          <w:color w:val="000000" w:themeColor="text1"/>
          <w:sz w:val="26"/>
          <w:szCs w:val="26"/>
          <w:lang w:val="en-GB"/>
        </w:rPr>
        <w:t xml:space="preserve">” </w:t>
      </w:r>
      <w:r w:rsidRPr="005A3B22">
        <w:rPr>
          <w:rFonts w:asciiTheme="majorBidi" w:hAnsiTheme="majorBidi" w:cstheme="majorBidi"/>
          <w:color w:val="000000" w:themeColor="text1"/>
          <w:sz w:val="26"/>
          <w:szCs w:val="26"/>
          <w:lang w:val="en-GB"/>
        </w:rPr>
        <w:t xml:space="preserve">He was so disappointed when he read that text, which did not include any of the elements he wanted in </w:t>
      </w:r>
      <w:r w:rsidR="0016606F" w:rsidRPr="005A3B22">
        <w:rPr>
          <w:rFonts w:asciiTheme="majorBidi" w:hAnsiTheme="majorBidi" w:cstheme="majorBidi"/>
          <w:color w:val="000000" w:themeColor="text1"/>
          <w:sz w:val="26"/>
          <w:szCs w:val="26"/>
          <w:lang w:val="en-GB"/>
        </w:rPr>
        <w:t xml:space="preserve">the </w:t>
      </w:r>
      <w:r w:rsidRPr="005A3B22">
        <w:rPr>
          <w:rFonts w:asciiTheme="majorBidi" w:hAnsiTheme="majorBidi" w:cstheme="majorBidi"/>
          <w:color w:val="000000" w:themeColor="text1"/>
          <w:sz w:val="26"/>
          <w:szCs w:val="26"/>
          <w:lang w:val="en-GB"/>
        </w:rPr>
        <w:t>draft.</w:t>
      </w:r>
      <w:r w:rsidR="001E66C4" w:rsidRPr="005A3B22">
        <w:rPr>
          <w:rStyle w:val="FootnoteReference"/>
          <w:rFonts w:asciiTheme="majorBidi" w:hAnsiTheme="majorBidi" w:cstheme="majorBidi"/>
          <w:color w:val="000000" w:themeColor="text1"/>
          <w:sz w:val="26"/>
          <w:szCs w:val="26"/>
          <w:lang w:val="en-GB"/>
        </w:rPr>
        <w:footnoteReference w:id="25"/>
      </w:r>
    </w:p>
    <w:p w14:paraId="53A264FA" w14:textId="77777777" w:rsidR="00270F00" w:rsidRPr="005A3B22" w:rsidRDefault="00270F00" w:rsidP="005A3B22">
      <w:pPr>
        <w:spacing w:beforeLines="60" w:before="144" w:afterLines="60" w:after="144" w:line="288" w:lineRule="auto"/>
        <w:ind w:firstLine="284"/>
        <w:jc w:val="both"/>
        <w:rPr>
          <w:rFonts w:asciiTheme="majorBidi" w:hAnsiTheme="majorBidi" w:cstheme="majorBidi"/>
          <w:color w:val="000000" w:themeColor="text1"/>
          <w:sz w:val="26"/>
          <w:szCs w:val="26"/>
          <w:lang w:val="en-GB"/>
        </w:rPr>
      </w:pPr>
      <w:r w:rsidRPr="005A3B22">
        <w:rPr>
          <w:rFonts w:asciiTheme="majorBidi" w:hAnsiTheme="majorBidi" w:cstheme="majorBidi"/>
          <w:color w:val="000000" w:themeColor="text1"/>
          <w:sz w:val="26"/>
          <w:szCs w:val="26"/>
          <w:lang w:val="en-GB"/>
        </w:rPr>
        <w:t xml:space="preserve">Thus, it </w:t>
      </w:r>
      <w:proofErr w:type="gramStart"/>
      <w:r w:rsidRPr="005A3B22">
        <w:rPr>
          <w:rFonts w:asciiTheme="majorBidi" w:hAnsiTheme="majorBidi" w:cstheme="majorBidi"/>
          <w:color w:val="000000" w:themeColor="text1"/>
          <w:sz w:val="26"/>
          <w:szCs w:val="26"/>
          <w:lang w:val="en-GB"/>
        </w:rPr>
        <w:t>can be said</w:t>
      </w:r>
      <w:proofErr w:type="gramEnd"/>
      <w:r w:rsidRPr="005A3B22">
        <w:rPr>
          <w:rFonts w:asciiTheme="majorBidi" w:hAnsiTheme="majorBidi" w:cstheme="majorBidi"/>
          <w:color w:val="000000" w:themeColor="text1"/>
          <w:sz w:val="26"/>
          <w:szCs w:val="26"/>
          <w:lang w:val="en-GB"/>
        </w:rPr>
        <w:t xml:space="preserve"> that the Balfour Declaration, as issued on 2/11/1917, </w:t>
      </w:r>
      <w:r w:rsidR="00CC6B03" w:rsidRPr="005A3B22">
        <w:rPr>
          <w:rFonts w:asciiTheme="majorBidi" w:hAnsiTheme="majorBidi" w:cstheme="majorBidi"/>
          <w:color w:val="000000" w:themeColor="text1"/>
          <w:sz w:val="26"/>
          <w:szCs w:val="26"/>
          <w:lang w:val="en-GB"/>
        </w:rPr>
        <w:t>lack</w:t>
      </w:r>
      <w:r w:rsidR="0016606F" w:rsidRPr="005A3B22">
        <w:rPr>
          <w:rFonts w:asciiTheme="majorBidi" w:hAnsiTheme="majorBidi" w:cstheme="majorBidi"/>
          <w:color w:val="000000" w:themeColor="text1"/>
          <w:sz w:val="26"/>
          <w:szCs w:val="26"/>
          <w:lang w:val="en-GB"/>
        </w:rPr>
        <w:t>ed</w:t>
      </w:r>
      <w:r w:rsidRPr="005A3B22">
        <w:rPr>
          <w:rFonts w:asciiTheme="majorBidi" w:hAnsiTheme="majorBidi" w:cstheme="majorBidi"/>
          <w:color w:val="000000" w:themeColor="text1"/>
          <w:sz w:val="26"/>
          <w:szCs w:val="26"/>
          <w:lang w:val="en-GB"/>
        </w:rPr>
        <w:t xml:space="preserve"> any legal weight</w:t>
      </w:r>
      <w:r w:rsidR="00CC6B03" w:rsidRPr="005A3B22">
        <w:rPr>
          <w:rFonts w:asciiTheme="majorBidi" w:hAnsiTheme="majorBidi" w:cstheme="majorBidi"/>
          <w:color w:val="000000" w:themeColor="text1"/>
          <w:sz w:val="26"/>
          <w:szCs w:val="26"/>
          <w:lang w:val="en-GB"/>
        </w:rPr>
        <w:t xml:space="preserve"> or</w:t>
      </w:r>
      <w:r w:rsidRPr="005A3B22">
        <w:rPr>
          <w:rFonts w:asciiTheme="majorBidi" w:hAnsiTheme="majorBidi" w:cstheme="majorBidi"/>
          <w:color w:val="000000" w:themeColor="text1"/>
          <w:sz w:val="26"/>
          <w:szCs w:val="26"/>
          <w:lang w:val="en-GB"/>
        </w:rPr>
        <w:t xml:space="preserve"> value, since it did not include any acceptance, pledge, or promise. It was merely an expression of sympathy, or an emotional feeling, and no judge can discuss this statement as if it implies a legal obligation. This conclusion does not deny or discredit its political and propagandist value, which the Zionist movement has exploited to the maximum.</w:t>
      </w:r>
    </w:p>
    <w:p w14:paraId="1808BA77" w14:textId="7001D017" w:rsidR="0016606F" w:rsidRPr="005A3B22" w:rsidRDefault="004C19E0" w:rsidP="005A3B22">
      <w:pPr>
        <w:spacing w:beforeLines="60" w:before="144" w:afterLines="60" w:after="144" w:line="288" w:lineRule="auto"/>
        <w:ind w:firstLine="284"/>
        <w:jc w:val="both"/>
        <w:rPr>
          <w:rFonts w:asciiTheme="majorBidi" w:hAnsiTheme="majorBidi" w:cstheme="majorBidi"/>
          <w:color w:val="000000" w:themeColor="text1"/>
          <w:sz w:val="26"/>
          <w:szCs w:val="26"/>
          <w:lang w:val="en-GB"/>
        </w:rPr>
      </w:pPr>
      <w:r w:rsidRPr="005A3B22">
        <w:rPr>
          <w:rFonts w:asciiTheme="majorBidi" w:hAnsiTheme="majorBidi" w:cstheme="majorBidi"/>
          <w:color w:val="000000" w:themeColor="text1"/>
          <w:sz w:val="26"/>
          <w:szCs w:val="26"/>
          <w:lang w:val="en-GB"/>
        </w:rPr>
        <w:t xml:space="preserve">The text of the Balfour Declaration was included in the preamble of the Mandate for Palestine and not in its body. Therefore, it </w:t>
      </w:r>
      <w:proofErr w:type="gramStart"/>
      <w:r w:rsidRPr="005A3B22">
        <w:rPr>
          <w:rFonts w:asciiTheme="majorBidi" w:hAnsiTheme="majorBidi" w:cstheme="majorBidi"/>
          <w:color w:val="000000" w:themeColor="text1"/>
          <w:sz w:val="26"/>
          <w:szCs w:val="26"/>
          <w:lang w:val="en-GB"/>
        </w:rPr>
        <w:t>can be seen</w:t>
      </w:r>
      <w:proofErr w:type="gramEnd"/>
      <w:r w:rsidRPr="005A3B22">
        <w:rPr>
          <w:rFonts w:asciiTheme="majorBidi" w:hAnsiTheme="majorBidi" w:cstheme="majorBidi"/>
          <w:color w:val="000000" w:themeColor="text1"/>
          <w:sz w:val="26"/>
          <w:szCs w:val="26"/>
          <w:lang w:val="en-GB"/>
        </w:rPr>
        <w:t xml:space="preserve"> that it had become a recogni</w:t>
      </w:r>
      <w:r w:rsidR="00B06224" w:rsidRPr="005A3B22">
        <w:rPr>
          <w:rFonts w:asciiTheme="majorBidi" w:hAnsiTheme="majorBidi" w:cstheme="majorBidi"/>
          <w:color w:val="000000" w:themeColor="text1"/>
          <w:sz w:val="26"/>
          <w:szCs w:val="26"/>
          <w:lang w:val="en-GB"/>
        </w:rPr>
        <w:t>z</w:t>
      </w:r>
      <w:r w:rsidRPr="005A3B22">
        <w:rPr>
          <w:rFonts w:asciiTheme="majorBidi" w:hAnsiTheme="majorBidi" w:cstheme="majorBidi"/>
          <w:color w:val="000000" w:themeColor="text1"/>
          <w:sz w:val="26"/>
          <w:szCs w:val="26"/>
          <w:lang w:val="en-GB"/>
        </w:rPr>
        <w:t xml:space="preserve">ed international document under intentional </w:t>
      </w:r>
      <w:r w:rsidR="000D3B4D" w:rsidRPr="005A3B22">
        <w:rPr>
          <w:rFonts w:asciiTheme="majorBidi" w:hAnsiTheme="majorBidi" w:cstheme="majorBidi"/>
          <w:color w:val="000000" w:themeColor="text1"/>
          <w:sz w:val="26"/>
          <w:szCs w:val="26"/>
          <w:lang w:val="en-GB"/>
        </w:rPr>
        <w:t>law formulated</w:t>
      </w:r>
      <w:r w:rsidRPr="005A3B22">
        <w:rPr>
          <w:rFonts w:asciiTheme="majorBidi" w:hAnsiTheme="majorBidi" w:cstheme="majorBidi"/>
          <w:color w:val="000000" w:themeColor="text1"/>
          <w:sz w:val="26"/>
          <w:szCs w:val="26"/>
          <w:lang w:val="en-GB"/>
        </w:rPr>
        <w:t xml:space="preserve"> by the League of Natio</w:t>
      </w:r>
      <w:r w:rsidR="00B06224" w:rsidRPr="005A3B22">
        <w:rPr>
          <w:rFonts w:asciiTheme="majorBidi" w:hAnsiTheme="majorBidi" w:cstheme="majorBidi"/>
          <w:color w:val="000000" w:themeColor="text1"/>
          <w:sz w:val="26"/>
          <w:szCs w:val="26"/>
          <w:lang w:val="en-GB"/>
        </w:rPr>
        <w:t xml:space="preserve">ns in the wake of World War I. </w:t>
      </w:r>
      <w:r w:rsidRPr="005A3B22">
        <w:rPr>
          <w:rFonts w:asciiTheme="majorBidi" w:hAnsiTheme="majorBidi" w:cstheme="majorBidi"/>
          <w:color w:val="000000" w:themeColor="text1"/>
          <w:sz w:val="26"/>
          <w:szCs w:val="26"/>
          <w:lang w:val="en-GB"/>
        </w:rPr>
        <w:t xml:space="preserve">The declaration as such </w:t>
      </w:r>
      <w:proofErr w:type="gramStart"/>
      <w:r w:rsidRPr="005A3B22">
        <w:rPr>
          <w:rFonts w:asciiTheme="majorBidi" w:hAnsiTheme="majorBidi" w:cstheme="majorBidi"/>
          <w:color w:val="000000" w:themeColor="text1"/>
          <w:sz w:val="26"/>
          <w:szCs w:val="26"/>
          <w:lang w:val="en-GB"/>
        </w:rPr>
        <w:t>must be read</w:t>
      </w:r>
      <w:proofErr w:type="gramEnd"/>
      <w:r w:rsidRPr="005A3B22">
        <w:rPr>
          <w:rFonts w:asciiTheme="majorBidi" w:hAnsiTheme="majorBidi" w:cstheme="majorBidi"/>
          <w:color w:val="000000" w:themeColor="text1"/>
          <w:sz w:val="26"/>
          <w:szCs w:val="26"/>
          <w:lang w:val="en-GB"/>
        </w:rPr>
        <w:t xml:space="preserve"> with the provisions of the Mandate for Palestine, not independently, as it had be</w:t>
      </w:r>
      <w:r w:rsidR="00B06224" w:rsidRPr="005A3B22">
        <w:rPr>
          <w:rFonts w:asciiTheme="majorBidi" w:hAnsiTheme="majorBidi" w:cstheme="majorBidi"/>
          <w:color w:val="000000" w:themeColor="text1"/>
          <w:sz w:val="26"/>
          <w:szCs w:val="26"/>
          <w:lang w:val="en-GB"/>
        </w:rPr>
        <w:t>come an integral part thereof.</w:t>
      </w:r>
    </w:p>
    <w:p w14:paraId="21E6336F" w14:textId="4CE50A43" w:rsidR="00270F00" w:rsidRPr="001D5E5F" w:rsidRDefault="004C19E0" w:rsidP="005A3B22">
      <w:pPr>
        <w:spacing w:beforeLines="60" w:before="144" w:afterLines="60" w:after="144" w:line="288" w:lineRule="auto"/>
        <w:ind w:firstLine="284"/>
        <w:jc w:val="both"/>
        <w:rPr>
          <w:rFonts w:asciiTheme="majorBidi" w:hAnsiTheme="majorBidi" w:cstheme="majorBidi"/>
          <w:color w:val="000000" w:themeColor="text1"/>
          <w:spacing w:val="-2"/>
          <w:sz w:val="26"/>
          <w:szCs w:val="26"/>
          <w:lang w:val="en-GB"/>
        </w:rPr>
      </w:pPr>
      <w:r w:rsidRPr="001D5E5F">
        <w:rPr>
          <w:rFonts w:asciiTheme="majorBidi" w:hAnsiTheme="majorBidi" w:cstheme="majorBidi"/>
          <w:color w:val="000000" w:themeColor="text1"/>
          <w:spacing w:val="-2"/>
          <w:sz w:val="26"/>
          <w:szCs w:val="26"/>
          <w:lang w:val="en-GB"/>
        </w:rPr>
        <w:t>The mandate concept, as formulated by English General Jan Smuts, who was supported by American President Woodrow Wilson,</w:t>
      </w:r>
      <w:r w:rsidR="00CF1D4E" w:rsidRPr="001D5E5F">
        <w:rPr>
          <w:rStyle w:val="FootnoteReference"/>
          <w:rFonts w:asciiTheme="majorBidi" w:hAnsiTheme="majorBidi" w:cstheme="majorBidi"/>
          <w:color w:val="000000" w:themeColor="text1"/>
          <w:spacing w:val="-2"/>
          <w:sz w:val="26"/>
          <w:szCs w:val="26"/>
          <w:lang w:val="en-GB"/>
        </w:rPr>
        <w:footnoteReference w:id="26"/>
      </w:r>
      <w:r w:rsidRPr="001D5E5F">
        <w:rPr>
          <w:rFonts w:asciiTheme="majorBidi" w:hAnsiTheme="majorBidi" w:cstheme="majorBidi"/>
          <w:color w:val="000000" w:themeColor="text1"/>
          <w:spacing w:val="-2"/>
          <w:sz w:val="26"/>
          <w:szCs w:val="26"/>
          <w:lang w:val="en-GB"/>
        </w:rPr>
        <w:t xml:space="preserve"> was to empower the peoples of the regions which had been detached from the empires defeated in World War I,</w:t>
      </w:r>
      <w:r w:rsidR="00BF50D1" w:rsidRPr="001D5E5F">
        <w:rPr>
          <w:rStyle w:val="FootnoteReference"/>
          <w:rFonts w:asciiTheme="majorBidi" w:hAnsiTheme="majorBidi" w:cstheme="majorBidi"/>
          <w:color w:val="000000" w:themeColor="text1"/>
          <w:spacing w:val="-2"/>
          <w:sz w:val="26"/>
          <w:szCs w:val="26"/>
          <w:lang w:val="en-GB"/>
        </w:rPr>
        <w:footnoteReference w:id="27"/>
      </w:r>
      <w:r w:rsidRPr="001D5E5F">
        <w:rPr>
          <w:rFonts w:asciiTheme="majorBidi" w:hAnsiTheme="majorBidi" w:cstheme="majorBidi"/>
          <w:color w:val="000000" w:themeColor="text1"/>
          <w:spacing w:val="-2"/>
          <w:sz w:val="26"/>
          <w:szCs w:val="26"/>
          <w:lang w:val="en-GB"/>
        </w:rPr>
        <w:t xml:space="preserve"> including the Ottoman Empire, to reach </w:t>
      </w:r>
      <w:r w:rsidR="00420AFF" w:rsidRPr="001D5E5F">
        <w:rPr>
          <w:rFonts w:asciiTheme="majorBidi" w:hAnsiTheme="majorBidi" w:cstheme="majorBidi"/>
          <w:color w:val="000000" w:themeColor="text1"/>
          <w:spacing w:val="-2"/>
          <w:sz w:val="26"/>
          <w:szCs w:val="26"/>
          <w:lang w:val="en-GB"/>
        </w:rPr>
        <w:t>autonomy</w:t>
      </w:r>
      <w:proofErr w:type="gramStart"/>
      <w:r w:rsidRPr="001D5E5F">
        <w:rPr>
          <w:rFonts w:asciiTheme="majorBidi" w:hAnsiTheme="majorBidi" w:cstheme="majorBidi"/>
          <w:color w:val="000000" w:themeColor="text1"/>
          <w:spacing w:val="-2"/>
          <w:sz w:val="26"/>
          <w:szCs w:val="26"/>
          <w:lang w:val="en-GB"/>
        </w:rPr>
        <w:t xml:space="preserve">, </w:t>
      </w:r>
      <w:r w:rsidR="0016606F" w:rsidRPr="001D5E5F">
        <w:rPr>
          <w:rFonts w:asciiTheme="majorBidi" w:hAnsiTheme="majorBidi" w:cstheme="majorBidi"/>
          <w:color w:val="00B0F0"/>
          <w:spacing w:val="-2"/>
          <w:sz w:val="26"/>
          <w:szCs w:val="26"/>
          <w:lang w:val="en-GB"/>
        </w:rPr>
        <w:t>,</w:t>
      </w:r>
      <w:proofErr w:type="gramEnd"/>
      <w:r w:rsidRPr="001D5E5F">
        <w:rPr>
          <w:rFonts w:asciiTheme="majorBidi" w:hAnsiTheme="majorBidi" w:cstheme="majorBidi"/>
          <w:color w:val="000000" w:themeColor="text1"/>
          <w:spacing w:val="-2"/>
          <w:sz w:val="26"/>
          <w:szCs w:val="26"/>
          <w:lang w:val="en-GB"/>
        </w:rPr>
        <w:t xml:space="preserve"> achiev</w:t>
      </w:r>
      <w:r w:rsidR="0016606F" w:rsidRPr="001D5E5F">
        <w:rPr>
          <w:rFonts w:asciiTheme="majorBidi" w:hAnsiTheme="majorBidi" w:cstheme="majorBidi"/>
          <w:color w:val="000000" w:themeColor="text1"/>
          <w:spacing w:val="-2"/>
          <w:sz w:val="26"/>
          <w:szCs w:val="26"/>
          <w:lang w:val="en-GB"/>
        </w:rPr>
        <w:t>e</w:t>
      </w:r>
      <w:r w:rsidRPr="001D5E5F">
        <w:rPr>
          <w:rFonts w:asciiTheme="majorBidi" w:hAnsiTheme="majorBidi" w:cstheme="majorBidi"/>
          <w:color w:val="000000" w:themeColor="text1"/>
          <w:spacing w:val="-2"/>
          <w:sz w:val="26"/>
          <w:szCs w:val="26"/>
          <w:lang w:val="en-GB"/>
        </w:rPr>
        <w:t xml:space="preserve"> independence</w:t>
      </w:r>
      <w:r w:rsidR="0016606F"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 xml:space="preserve"> and exercis</w:t>
      </w:r>
      <w:r w:rsidR="0016606F" w:rsidRPr="001D5E5F">
        <w:rPr>
          <w:rFonts w:asciiTheme="majorBidi" w:hAnsiTheme="majorBidi" w:cstheme="majorBidi"/>
          <w:color w:val="000000" w:themeColor="text1"/>
          <w:spacing w:val="-2"/>
          <w:sz w:val="26"/>
          <w:szCs w:val="26"/>
          <w:lang w:val="en-GB"/>
        </w:rPr>
        <w:t>e</w:t>
      </w:r>
      <w:r w:rsidRPr="001D5E5F">
        <w:rPr>
          <w:rFonts w:asciiTheme="majorBidi" w:hAnsiTheme="majorBidi" w:cstheme="majorBidi"/>
          <w:color w:val="000000" w:themeColor="text1"/>
          <w:spacing w:val="-2"/>
          <w:sz w:val="26"/>
          <w:szCs w:val="26"/>
          <w:lang w:val="en-GB"/>
        </w:rPr>
        <w:t xml:space="preserve"> self-determination. This is what the League of Nations </w:t>
      </w:r>
      <w:r w:rsidR="00BF50D1" w:rsidRPr="001D5E5F">
        <w:rPr>
          <w:rFonts w:asciiTheme="majorBidi" w:hAnsiTheme="majorBidi" w:cstheme="majorBidi"/>
          <w:color w:val="000000" w:themeColor="text1"/>
          <w:spacing w:val="-2"/>
          <w:sz w:val="26"/>
          <w:szCs w:val="26"/>
          <w:lang w:val="en-GB"/>
        </w:rPr>
        <w:t>considered “a sacred trust of civilization</w:t>
      </w:r>
      <w:r w:rsidRPr="001D5E5F">
        <w:rPr>
          <w:rFonts w:asciiTheme="majorBidi" w:hAnsiTheme="majorBidi" w:cstheme="majorBidi"/>
          <w:color w:val="000000" w:themeColor="text1"/>
          <w:spacing w:val="-2"/>
          <w:sz w:val="26"/>
          <w:szCs w:val="26"/>
          <w:lang w:val="en-GB"/>
        </w:rPr>
        <w:t>.</w:t>
      </w:r>
      <w:r w:rsidR="00BF50D1" w:rsidRPr="001D5E5F">
        <w:rPr>
          <w:rFonts w:asciiTheme="majorBidi" w:hAnsiTheme="majorBidi" w:cstheme="majorBidi"/>
          <w:color w:val="000000" w:themeColor="text1"/>
          <w:spacing w:val="-2"/>
          <w:sz w:val="26"/>
          <w:szCs w:val="26"/>
          <w:lang w:val="en-GB"/>
        </w:rPr>
        <w:t xml:space="preserve">” </w:t>
      </w:r>
      <w:proofErr w:type="gramStart"/>
      <w:r w:rsidRPr="001D5E5F">
        <w:rPr>
          <w:rFonts w:asciiTheme="majorBidi" w:hAnsiTheme="majorBidi" w:cstheme="majorBidi"/>
          <w:color w:val="000000" w:themeColor="text1"/>
          <w:spacing w:val="-2"/>
          <w:sz w:val="26"/>
          <w:szCs w:val="26"/>
          <w:lang w:val="en-GB"/>
        </w:rPr>
        <w:t xml:space="preserve">This interpretation was supported by the International Court of Justice in more than one case, including the case of the </w:t>
      </w:r>
      <w:r w:rsidR="00BF50D1" w:rsidRPr="001D5E5F">
        <w:rPr>
          <w:rFonts w:asciiTheme="majorBidi" w:hAnsiTheme="majorBidi" w:cstheme="majorBidi"/>
          <w:color w:val="000000" w:themeColor="text1"/>
          <w:spacing w:val="-2"/>
          <w:sz w:val="26"/>
          <w:szCs w:val="26"/>
          <w:lang w:val="en-GB"/>
        </w:rPr>
        <w:t>Separation Wall of 2004</w:t>
      </w:r>
      <w:proofErr w:type="gramEnd"/>
      <w:r w:rsidRPr="001D5E5F">
        <w:rPr>
          <w:rFonts w:asciiTheme="majorBidi" w:hAnsiTheme="majorBidi" w:cstheme="majorBidi"/>
          <w:color w:val="000000" w:themeColor="text1"/>
          <w:spacing w:val="-2"/>
          <w:sz w:val="26"/>
          <w:szCs w:val="26"/>
          <w:lang w:val="en-GB"/>
        </w:rPr>
        <w:t>.</w:t>
      </w:r>
      <w:r w:rsidR="00BF50D1" w:rsidRPr="001D5E5F">
        <w:rPr>
          <w:rStyle w:val="FootnoteReference"/>
          <w:rFonts w:asciiTheme="majorBidi" w:hAnsiTheme="majorBidi" w:cstheme="majorBidi"/>
          <w:color w:val="000000" w:themeColor="text1"/>
          <w:spacing w:val="-2"/>
          <w:sz w:val="26"/>
          <w:szCs w:val="26"/>
          <w:lang w:val="en-GB"/>
        </w:rPr>
        <w:footnoteReference w:id="28"/>
      </w:r>
      <w:r w:rsidRPr="001D5E5F">
        <w:rPr>
          <w:rFonts w:asciiTheme="majorBidi" w:hAnsiTheme="majorBidi" w:cstheme="majorBidi"/>
          <w:color w:val="000000" w:themeColor="text1"/>
          <w:spacing w:val="-2"/>
          <w:sz w:val="26"/>
          <w:szCs w:val="26"/>
          <w:lang w:val="en-GB"/>
        </w:rPr>
        <w:t xml:space="preserve"> </w:t>
      </w:r>
      <w:r w:rsidR="004926D7" w:rsidRPr="001D5E5F">
        <w:rPr>
          <w:rFonts w:asciiTheme="majorBidi" w:hAnsiTheme="majorBidi" w:cstheme="majorBidi"/>
          <w:color w:val="000000" w:themeColor="text1"/>
          <w:spacing w:val="-2"/>
          <w:sz w:val="26"/>
          <w:szCs w:val="26"/>
          <w:lang w:val="en-GB"/>
        </w:rPr>
        <w:t>Palestine was a mandate territory</w:t>
      </w:r>
      <w:r w:rsidR="002C0E2A" w:rsidRPr="001D5E5F">
        <w:rPr>
          <w:rFonts w:asciiTheme="majorBidi" w:hAnsiTheme="majorBidi" w:cstheme="majorBidi"/>
          <w:color w:val="000000" w:themeColor="text1"/>
          <w:spacing w:val="-2"/>
          <w:sz w:val="26"/>
          <w:szCs w:val="26"/>
          <w:lang w:val="en-GB"/>
        </w:rPr>
        <w:t>, and the Palestinian people must</w:t>
      </w:r>
      <w:r w:rsidRPr="001D5E5F">
        <w:rPr>
          <w:rFonts w:asciiTheme="majorBidi" w:hAnsiTheme="majorBidi" w:cstheme="majorBidi"/>
          <w:color w:val="000000" w:themeColor="text1"/>
          <w:spacing w:val="-2"/>
          <w:sz w:val="26"/>
          <w:szCs w:val="26"/>
          <w:lang w:val="en-GB"/>
        </w:rPr>
        <w:t xml:space="preserve"> end up exercising the right to self-determination and independence as a </w:t>
      </w:r>
      <w:r w:rsidR="002C0E2A" w:rsidRPr="001D5E5F">
        <w:rPr>
          <w:rFonts w:asciiTheme="majorBidi" w:hAnsiTheme="majorBidi" w:cstheme="majorBidi"/>
          <w:color w:val="000000" w:themeColor="text1"/>
          <w:spacing w:val="-2"/>
          <w:sz w:val="26"/>
          <w:szCs w:val="26"/>
          <w:lang w:val="en-GB"/>
        </w:rPr>
        <w:t>“sacred trust of civilization.”</w:t>
      </w:r>
      <w:r w:rsidR="00A678A7" w:rsidRPr="001D5E5F">
        <w:rPr>
          <w:rFonts w:asciiTheme="majorBidi" w:hAnsiTheme="majorBidi" w:cstheme="majorBidi"/>
          <w:color w:val="000000" w:themeColor="text1"/>
          <w:spacing w:val="-2"/>
          <w:sz w:val="26"/>
          <w:szCs w:val="26"/>
          <w:lang w:val="en-GB"/>
        </w:rPr>
        <w:t xml:space="preserve"> </w:t>
      </w:r>
      <w:proofErr w:type="gramStart"/>
      <w:r w:rsidRPr="001D5E5F">
        <w:rPr>
          <w:rFonts w:asciiTheme="majorBidi" w:hAnsiTheme="majorBidi" w:cstheme="majorBidi"/>
          <w:color w:val="000000" w:themeColor="text1"/>
          <w:spacing w:val="-2"/>
          <w:sz w:val="26"/>
          <w:szCs w:val="26"/>
          <w:lang w:val="en-GB"/>
        </w:rPr>
        <w:t>Also</w:t>
      </w:r>
      <w:proofErr w:type="gramEnd"/>
      <w:r w:rsidRPr="001D5E5F">
        <w:rPr>
          <w:rFonts w:asciiTheme="majorBidi" w:hAnsiTheme="majorBidi" w:cstheme="majorBidi"/>
          <w:color w:val="000000" w:themeColor="text1"/>
          <w:spacing w:val="-2"/>
          <w:sz w:val="26"/>
          <w:szCs w:val="26"/>
          <w:lang w:val="en-GB"/>
        </w:rPr>
        <w:t xml:space="preserve">, it is an established fact that this Mandate, which was specifically made for Palestine, was burdened with the establishment of </w:t>
      </w:r>
      <w:r w:rsidR="005A1E45" w:rsidRPr="001D5E5F">
        <w:rPr>
          <w:rFonts w:asciiTheme="majorBidi" w:hAnsiTheme="majorBidi" w:cstheme="majorBidi"/>
          <w:color w:val="000000" w:themeColor="text1"/>
          <w:spacing w:val="-2"/>
          <w:sz w:val="26"/>
          <w:szCs w:val="26"/>
          <w:lang w:val="en-GB"/>
        </w:rPr>
        <w:t>“a national home for the Jewish people</w:t>
      </w:r>
      <w:r w:rsidR="0016606F" w:rsidRPr="001D5E5F">
        <w:rPr>
          <w:rFonts w:asciiTheme="majorBidi" w:hAnsiTheme="majorBidi" w:cstheme="majorBidi"/>
          <w:color w:val="000000" w:themeColor="text1"/>
          <w:spacing w:val="-2"/>
          <w:sz w:val="26"/>
          <w:szCs w:val="26"/>
          <w:lang w:val="en-GB"/>
        </w:rPr>
        <w:t>.</w:t>
      </w:r>
      <w:r w:rsidR="005A1E45" w:rsidRPr="001D5E5F">
        <w:rPr>
          <w:rFonts w:asciiTheme="majorBidi" w:hAnsiTheme="majorBidi" w:cstheme="majorBidi"/>
          <w:color w:val="000000" w:themeColor="text1"/>
          <w:spacing w:val="-2"/>
          <w:sz w:val="26"/>
          <w:szCs w:val="26"/>
          <w:lang w:val="en-GB"/>
        </w:rPr>
        <w:t xml:space="preserve">” </w:t>
      </w:r>
      <w:r w:rsidR="0016606F" w:rsidRPr="001D5E5F">
        <w:rPr>
          <w:rFonts w:asciiTheme="majorBidi" w:hAnsiTheme="majorBidi" w:cstheme="majorBidi"/>
          <w:color w:val="000000" w:themeColor="text1"/>
          <w:spacing w:val="-2"/>
          <w:sz w:val="26"/>
          <w:szCs w:val="26"/>
          <w:lang w:val="en-GB"/>
        </w:rPr>
        <w:t>H</w:t>
      </w:r>
      <w:r w:rsidR="005A1E45" w:rsidRPr="001D5E5F">
        <w:rPr>
          <w:rFonts w:asciiTheme="majorBidi" w:hAnsiTheme="majorBidi" w:cstheme="majorBidi"/>
          <w:color w:val="000000" w:themeColor="text1"/>
          <w:spacing w:val="-2"/>
          <w:sz w:val="26"/>
          <w:szCs w:val="26"/>
          <w:lang w:val="en-GB"/>
        </w:rPr>
        <w:t>owever,</w:t>
      </w:r>
      <w:r w:rsidRPr="001D5E5F">
        <w:rPr>
          <w:rFonts w:asciiTheme="majorBidi" w:hAnsiTheme="majorBidi" w:cstheme="majorBidi"/>
          <w:color w:val="000000" w:themeColor="text1"/>
          <w:spacing w:val="-2"/>
          <w:sz w:val="26"/>
          <w:szCs w:val="26"/>
          <w:lang w:val="en-GB"/>
        </w:rPr>
        <w:t xml:space="preserve"> it was conditional on not prejudicing the civil and religious rights of the Palestinians. It was also conditional on</w:t>
      </w:r>
      <w:r w:rsidR="0016606F" w:rsidRPr="001D5E5F">
        <w:rPr>
          <w:rFonts w:asciiTheme="majorBidi" w:hAnsiTheme="majorBidi" w:cstheme="majorBidi"/>
          <w:color w:val="000000" w:themeColor="text1"/>
          <w:spacing w:val="-2"/>
          <w:sz w:val="26"/>
          <w:szCs w:val="26"/>
          <w:lang w:val="en-GB"/>
        </w:rPr>
        <w:t xml:space="preserve">, </w:t>
      </w:r>
      <w:r w:rsidRPr="001D5E5F">
        <w:rPr>
          <w:rFonts w:asciiTheme="majorBidi" w:hAnsiTheme="majorBidi" w:cstheme="majorBidi"/>
          <w:color w:val="000000" w:themeColor="text1"/>
          <w:spacing w:val="-2"/>
          <w:sz w:val="26"/>
          <w:szCs w:val="26"/>
          <w:lang w:val="en-GB"/>
        </w:rPr>
        <w:t>as stipulated in Article Five of the Mandate</w:t>
      </w:r>
      <w:r w:rsidR="0016606F" w:rsidRPr="001D5E5F">
        <w:rPr>
          <w:rFonts w:asciiTheme="majorBidi" w:hAnsiTheme="majorBidi" w:cstheme="majorBidi"/>
          <w:color w:val="000000" w:themeColor="text1"/>
          <w:spacing w:val="-2"/>
          <w:sz w:val="26"/>
          <w:szCs w:val="26"/>
          <w:lang w:val="en-GB"/>
        </w:rPr>
        <w:t xml:space="preserve">, that the </w:t>
      </w:r>
      <w:r w:rsidR="005A1E45" w:rsidRPr="001D5E5F">
        <w:rPr>
          <w:rFonts w:asciiTheme="majorBidi" w:hAnsiTheme="majorBidi" w:cstheme="majorBidi"/>
          <w:color w:val="000000" w:themeColor="text1"/>
          <w:spacing w:val="-2"/>
          <w:sz w:val="26"/>
          <w:szCs w:val="26"/>
          <w:lang w:val="en-GB"/>
        </w:rPr>
        <w:t>“ Mandat</w:t>
      </w:r>
      <w:r w:rsidR="00D71DAB" w:rsidRPr="001D5E5F">
        <w:rPr>
          <w:rFonts w:asciiTheme="majorBidi" w:hAnsiTheme="majorBidi" w:cstheme="majorBidi"/>
          <w:color w:val="000000" w:themeColor="text1"/>
          <w:spacing w:val="-2"/>
          <w:sz w:val="26"/>
          <w:szCs w:val="26"/>
          <w:lang w:val="en-GB"/>
        </w:rPr>
        <w:t>e</w:t>
      </w:r>
      <w:r w:rsidR="005A1E45" w:rsidRPr="001D5E5F">
        <w:rPr>
          <w:rFonts w:asciiTheme="majorBidi" w:hAnsiTheme="majorBidi" w:cstheme="majorBidi"/>
          <w:color w:val="000000" w:themeColor="text1"/>
          <w:spacing w:val="-2"/>
          <w:sz w:val="26"/>
          <w:szCs w:val="26"/>
          <w:lang w:val="en-GB"/>
        </w:rPr>
        <w:t xml:space="preserve"> shall be responsible for seeing that no Palestine territory shall be ceded or leased to, or in any way placed under the control of, the Government of any foreign Power.”</w:t>
      </w:r>
      <w:r w:rsidRPr="001D5E5F">
        <w:rPr>
          <w:rFonts w:asciiTheme="majorBidi" w:hAnsiTheme="majorBidi" w:cstheme="majorBidi"/>
          <w:color w:val="000000" w:themeColor="text1"/>
          <w:spacing w:val="-2"/>
          <w:sz w:val="26"/>
          <w:szCs w:val="26"/>
          <w:lang w:val="en-GB"/>
        </w:rPr>
        <w:t xml:space="preserve"> In other words, the </w:t>
      </w:r>
      <w:r w:rsidR="005A1E45"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Jewish national home</w:t>
      </w:r>
      <w:r w:rsidR="005A1E45"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 xml:space="preserve"> </w:t>
      </w:r>
      <w:proofErr w:type="gramStart"/>
      <w:r w:rsidRPr="001D5E5F">
        <w:rPr>
          <w:rFonts w:asciiTheme="majorBidi" w:hAnsiTheme="majorBidi" w:cstheme="majorBidi"/>
          <w:color w:val="000000" w:themeColor="text1"/>
          <w:spacing w:val="-2"/>
          <w:sz w:val="26"/>
          <w:szCs w:val="26"/>
          <w:lang w:val="en-GB"/>
        </w:rPr>
        <w:lastRenderedPageBreak/>
        <w:t>must be established</w:t>
      </w:r>
      <w:proofErr w:type="gramEnd"/>
      <w:r w:rsidRPr="001D5E5F">
        <w:rPr>
          <w:rFonts w:asciiTheme="majorBidi" w:hAnsiTheme="majorBidi" w:cstheme="majorBidi"/>
          <w:color w:val="000000" w:themeColor="text1"/>
          <w:spacing w:val="-2"/>
          <w:sz w:val="26"/>
          <w:szCs w:val="26"/>
          <w:lang w:val="en-GB"/>
        </w:rPr>
        <w:t xml:space="preserve"> within the territorial integrity of Palestine, and it is not permissible</w:t>
      </w:r>
      <w:r w:rsidR="0016606F" w:rsidRPr="001D5E5F">
        <w:rPr>
          <w:rFonts w:asciiTheme="majorBidi" w:hAnsiTheme="majorBidi" w:cstheme="majorBidi"/>
          <w:color w:val="000000" w:themeColor="text1"/>
          <w:spacing w:val="-2"/>
          <w:sz w:val="26"/>
          <w:szCs w:val="26"/>
          <w:lang w:val="en-GB"/>
        </w:rPr>
        <w:t>, according to</w:t>
      </w:r>
      <w:r w:rsidR="005A1E45"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the text of the Mandate</w:t>
      </w:r>
      <w:r w:rsidR="0016606F" w:rsidRPr="001D5E5F">
        <w:rPr>
          <w:rFonts w:asciiTheme="majorBidi" w:hAnsiTheme="majorBidi" w:cstheme="majorBidi"/>
          <w:color w:val="000000" w:themeColor="text1"/>
          <w:spacing w:val="-2"/>
          <w:sz w:val="26"/>
          <w:szCs w:val="26"/>
          <w:lang w:val="en-GB"/>
        </w:rPr>
        <w:t xml:space="preserve">, </w:t>
      </w:r>
      <w:r w:rsidRPr="001D5E5F">
        <w:rPr>
          <w:rFonts w:asciiTheme="majorBidi" w:hAnsiTheme="majorBidi" w:cstheme="majorBidi"/>
          <w:color w:val="000000" w:themeColor="text1"/>
          <w:spacing w:val="-2"/>
          <w:sz w:val="26"/>
          <w:szCs w:val="26"/>
          <w:lang w:val="en-GB"/>
        </w:rPr>
        <w:t xml:space="preserve">to </w:t>
      </w:r>
      <w:r w:rsidR="0016606F" w:rsidRPr="001D5E5F">
        <w:rPr>
          <w:rFonts w:asciiTheme="majorBidi" w:hAnsiTheme="majorBidi" w:cstheme="majorBidi"/>
          <w:color w:val="000000" w:themeColor="text1"/>
          <w:spacing w:val="-2"/>
          <w:sz w:val="26"/>
          <w:szCs w:val="26"/>
          <w:lang w:val="en-GB"/>
        </w:rPr>
        <w:t xml:space="preserve">parcel </w:t>
      </w:r>
      <w:r w:rsidRPr="001D5E5F">
        <w:rPr>
          <w:rFonts w:asciiTheme="majorBidi" w:hAnsiTheme="majorBidi" w:cstheme="majorBidi"/>
          <w:color w:val="000000" w:themeColor="text1"/>
          <w:spacing w:val="-2"/>
          <w:sz w:val="26"/>
          <w:szCs w:val="26"/>
          <w:lang w:val="en-GB"/>
        </w:rPr>
        <w:t xml:space="preserve">off a part of Palestine to establish this </w:t>
      </w:r>
      <w:r w:rsidR="0016606F" w:rsidRPr="001D5E5F">
        <w:rPr>
          <w:rFonts w:asciiTheme="majorBidi" w:hAnsiTheme="majorBidi" w:cstheme="majorBidi"/>
          <w:color w:val="000000" w:themeColor="text1"/>
          <w:spacing w:val="-2"/>
          <w:sz w:val="26"/>
          <w:szCs w:val="26"/>
          <w:lang w:val="en-GB"/>
        </w:rPr>
        <w:t xml:space="preserve">Jewish </w:t>
      </w:r>
      <w:r w:rsidRPr="001D5E5F">
        <w:rPr>
          <w:rFonts w:asciiTheme="majorBidi" w:hAnsiTheme="majorBidi" w:cstheme="majorBidi"/>
          <w:color w:val="000000" w:themeColor="text1"/>
          <w:spacing w:val="-2"/>
          <w:sz w:val="26"/>
          <w:szCs w:val="26"/>
          <w:lang w:val="en-GB"/>
        </w:rPr>
        <w:t xml:space="preserve">home. This means that the </w:t>
      </w:r>
      <w:r w:rsidR="00F823C2"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Jewish national home</w:t>
      </w:r>
      <w:r w:rsidR="00F823C2" w:rsidRPr="001D5E5F">
        <w:rPr>
          <w:rFonts w:asciiTheme="majorBidi" w:hAnsiTheme="majorBidi" w:cstheme="majorBidi"/>
          <w:color w:val="000000" w:themeColor="text1"/>
          <w:spacing w:val="-2"/>
          <w:sz w:val="26"/>
          <w:szCs w:val="26"/>
          <w:lang w:val="en-GB"/>
        </w:rPr>
        <w:t>”</w:t>
      </w:r>
      <w:r w:rsidRPr="001D5E5F">
        <w:rPr>
          <w:rFonts w:asciiTheme="majorBidi" w:hAnsiTheme="majorBidi" w:cstheme="majorBidi"/>
          <w:color w:val="000000" w:themeColor="text1"/>
          <w:spacing w:val="-2"/>
          <w:sz w:val="26"/>
          <w:szCs w:val="26"/>
          <w:lang w:val="en-GB"/>
        </w:rPr>
        <w:t xml:space="preserve"> may be a village, a city, or a province within the Palestinian territory.</w:t>
      </w:r>
    </w:p>
    <w:p w14:paraId="174FF8C0" w14:textId="09C77985" w:rsidR="00270F00" w:rsidRPr="005A3B22" w:rsidRDefault="00270F00" w:rsidP="005A3B22">
      <w:pPr>
        <w:spacing w:beforeLines="60" w:before="144" w:afterLines="60" w:after="144" w:line="288" w:lineRule="auto"/>
        <w:ind w:firstLine="284"/>
        <w:jc w:val="both"/>
        <w:rPr>
          <w:rFonts w:asciiTheme="majorBidi" w:hAnsiTheme="majorBidi" w:cstheme="majorBidi"/>
          <w:color w:val="000000" w:themeColor="text1"/>
          <w:sz w:val="26"/>
          <w:szCs w:val="26"/>
          <w:lang w:val="en-GB"/>
        </w:rPr>
      </w:pPr>
      <w:proofErr w:type="gramStart"/>
      <w:r w:rsidRPr="005A3B22">
        <w:rPr>
          <w:rFonts w:asciiTheme="majorBidi" w:hAnsiTheme="majorBidi" w:cstheme="majorBidi"/>
          <w:color w:val="000000" w:themeColor="text1"/>
          <w:sz w:val="26"/>
          <w:szCs w:val="26"/>
          <w:lang w:val="en-GB"/>
        </w:rPr>
        <w:t xml:space="preserve">Regardless of the legality of the requirement to establish a </w:t>
      </w:r>
      <w:r w:rsidR="00615EDC"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Jewish national home</w:t>
      </w:r>
      <w:r w:rsidR="00615EDC"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 xml:space="preserve"> in Palestine, it is undoubtedly an e</w:t>
      </w:r>
      <w:r w:rsidR="00615EDC" w:rsidRPr="005A3B22">
        <w:rPr>
          <w:rFonts w:asciiTheme="majorBidi" w:hAnsiTheme="majorBidi" w:cstheme="majorBidi"/>
          <w:color w:val="000000" w:themeColor="text1"/>
          <w:sz w:val="26"/>
          <w:szCs w:val="26"/>
          <w:lang w:val="en-GB"/>
        </w:rPr>
        <w:t>xception to the principle of a “sacred trust of civilization,”</w:t>
      </w:r>
      <w:r w:rsidR="000D3B4D" w:rsidRPr="005A3B22">
        <w:rPr>
          <w:rFonts w:asciiTheme="majorBidi" w:hAnsiTheme="majorBidi" w:cstheme="majorBidi"/>
          <w:color w:val="000000" w:themeColor="text1"/>
          <w:sz w:val="26"/>
          <w:szCs w:val="26"/>
          <w:lang w:val="en-GB"/>
        </w:rPr>
        <w:t xml:space="preserve"> since</w:t>
      </w:r>
      <w:r w:rsidRPr="005A3B22">
        <w:rPr>
          <w:rFonts w:asciiTheme="majorBidi" w:hAnsiTheme="majorBidi" w:cstheme="majorBidi"/>
          <w:color w:val="000000" w:themeColor="text1"/>
          <w:sz w:val="26"/>
          <w:szCs w:val="26"/>
          <w:lang w:val="en-GB"/>
        </w:rPr>
        <w:t xml:space="preserve"> a specific legal definition of the so-called </w:t>
      </w:r>
      <w:r w:rsidR="00615EDC"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Jewish national home</w:t>
      </w:r>
      <w:r w:rsidR="00615EDC" w:rsidRPr="005A3B22">
        <w:rPr>
          <w:rFonts w:asciiTheme="majorBidi" w:hAnsiTheme="majorBidi" w:cstheme="majorBidi"/>
          <w:color w:val="000000" w:themeColor="text1"/>
          <w:sz w:val="26"/>
          <w:szCs w:val="26"/>
          <w:lang w:val="en-GB"/>
        </w:rPr>
        <w:t xml:space="preserve">” </w:t>
      </w:r>
      <w:r w:rsidRPr="005A3B22">
        <w:rPr>
          <w:rFonts w:asciiTheme="majorBidi" w:hAnsiTheme="majorBidi" w:cstheme="majorBidi"/>
          <w:color w:val="000000" w:themeColor="text1"/>
          <w:sz w:val="26"/>
          <w:szCs w:val="26"/>
          <w:lang w:val="en-GB"/>
        </w:rPr>
        <w:t xml:space="preserve">is not included in the literature of the League of Nations, the </w:t>
      </w:r>
      <w:proofErr w:type="spellStart"/>
      <w:r w:rsidRPr="005A3B22">
        <w:rPr>
          <w:rFonts w:asciiTheme="majorBidi" w:hAnsiTheme="majorBidi" w:cstheme="majorBidi"/>
          <w:color w:val="000000" w:themeColor="text1"/>
          <w:sz w:val="26"/>
          <w:szCs w:val="26"/>
          <w:lang w:val="en-GB"/>
        </w:rPr>
        <w:t>Mandato</w:t>
      </w:r>
      <w:r w:rsidR="00D71DAB" w:rsidRPr="005A3B22">
        <w:rPr>
          <w:rFonts w:asciiTheme="majorBidi" w:hAnsiTheme="majorBidi" w:cstheme="majorBidi"/>
          <w:color w:val="000000" w:themeColor="text1"/>
          <w:sz w:val="26"/>
          <w:szCs w:val="26"/>
          <w:lang w:val="en-GB"/>
        </w:rPr>
        <w:t>e</w:t>
      </w:r>
      <w:proofErr w:type="spellEnd"/>
      <w:r w:rsidRPr="005A3B22">
        <w:rPr>
          <w:rFonts w:asciiTheme="majorBidi" w:hAnsiTheme="majorBidi" w:cstheme="majorBidi"/>
          <w:color w:val="000000" w:themeColor="text1"/>
          <w:sz w:val="26"/>
          <w:szCs w:val="26"/>
          <w:lang w:val="en-GB"/>
        </w:rPr>
        <w:t xml:space="preserve">, or the Jewish </w:t>
      </w:r>
      <w:r w:rsidR="00615EDC" w:rsidRPr="005A3B22">
        <w:rPr>
          <w:rFonts w:asciiTheme="majorBidi" w:hAnsiTheme="majorBidi" w:cstheme="majorBidi"/>
          <w:color w:val="000000" w:themeColor="text1"/>
          <w:sz w:val="26"/>
          <w:szCs w:val="26"/>
          <w:lang w:val="en-GB"/>
        </w:rPr>
        <w:t>A</w:t>
      </w:r>
      <w:r w:rsidRPr="005A3B22">
        <w:rPr>
          <w:rFonts w:asciiTheme="majorBidi" w:hAnsiTheme="majorBidi" w:cstheme="majorBidi"/>
          <w:color w:val="000000" w:themeColor="text1"/>
          <w:sz w:val="26"/>
          <w:szCs w:val="26"/>
          <w:lang w:val="en-GB"/>
        </w:rPr>
        <w:t>gency</w:t>
      </w:r>
      <w:r w:rsidR="00615EDC" w:rsidRPr="005A3B22">
        <w:rPr>
          <w:rFonts w:asciiTheme="majorBidi" w:hAnsiTheme="majorBidi" w:cstheme="majorBidi"/>
          <w:color w:val="000000" w:themeColor="text1"/>
          <w:sz w:val="26"/>
          <w:szCs w:val="26"/>
          <w:lang w:val="en-GB"/>
        </w:rPr>
        <w:t xml:space="preserve"> for Palestine</w:t>
      </w:r>
      <w:r w:rsidRPr="005A3B22">
        <w:rPr>
          <w:rFonts w:asciiTheme="majorBidi" w:hAnsiTheme="majorBidi" w:cstheme="majorBidi"/>
          <w:color w:val="000000" w:themeColor="text1"/>
          <w:sz w:val="26"/>
          <w:szCs w:val="26"/>
          <w:lang w:val="en-GB"/>
        </w:rPr>
        <w:t xml:space="preserve"> established under the Mandate.</w:t>
      </w:r>
      <w:r w:rsidR="00F44848" w:rsidRPr="005A3B22">
        <w:rPr>
          <w:rStyle w:val="FootnoteReference"/>
          <w:rFonts w:asciiTheme="majorBidi" w:hAnsiTheme="majorBidi" w:cstheme="majorBidi"/>
          <w:color w:val="000000" w:themeColor="text1"/>
          <w:sz w:val="26"/>
          <w:szCs w:val="26"/>
          <w:lang w:val="en-GB"/>
        </w:rPr>
        <w:footnoteReference w:id="29"/>
      </w:r>
      <w:proofErr w:type="gramEnd"/>
      <w:r w:rsidRPr="005A3B22">
        <w:rPr>
          <w:rFonts w:asciiTheme="majorBidi" w:hAnsiTheme="majorBidi" w:cstheme="majorBidi"/>
          <w:color w:val="000000" w:themeColor="text1"/>
          <w:sz w:val="26"/>
          <w:szCs w:val="26"/>
          <w:lang w:val="en-GB"/>
        </w:rPr>
        <w:t xml:space="preserve"> The general principle in the Mandate instrument remained clear and specific, namely the right to self-determination, while the exception, namely the creation of a </w:t>
      </w:r>
      <w:r w:rsidR="00FD39C9" w:rsidRPr="005A3B22">
        <w:rPr>
          <w:rFonts w:asciiTheme="majorBidi" w:hAnsiTheme="majorBidi" w:cstheme="majorBidi"/>
          <w:color w:val="000000" w:themeColor="text1"/>
          <w:sz w:val="26"/>
          <w:szCs w:val="26"/>
          <w:lang w:val="en-GB"/>
        </w:rPr>
        <w:t>“Jewish national home</w:t>
      </w:r>
      <w:r w:rsidRPr="005A3B22">
        <w:rPr>
          <w:rFonts w:asciiTheme="majorBidi" w:hAnsiTheme="majorBidi" w:cstheme="majorBidi"/>
          <w:color w:val="000000" w:themeColor="text1"/>
          <w:sz w:val="26"/>
          <w:szCs w:val="26"/>
          <w:lang w:val="en-GB"/>
        </w:rPr>
        <w:t>,</w:t>
      </w:r>
      <w:r w:rsidR="00FD39C9"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 xml:space="preserve"> was ambiguous and undefined. This means that the achievement of the </w:t>
      </w:r>
      <w:r w:rsidR="00FD39C9"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exception</w:t>
      </w:r>
      <w:r w:rsidR="00FD39C9"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 xml:space="preserve"> must be conditional upon the </w:t>
      </w:r>
      <w:r w:rsidR="000D3B4D" w:rsidRPr="005A3B22">
        <w:rPr>
          <w:rFonts w:asciiTheme="majorBidi" w:hAnsiTheme="majorBidi" w:cstheme="majorBidi"/>
          <w:color w:val="000000" w:themeColor="text1"/>
          <w:sz w:val="26"/>
          <w:szCs w:val="26"/>
          <w:lang w:val="en-GB"/>
        </w:rPr>
        <w:t>fulfilment</w:t>
      </w:r>
      <w:r w:rsidRPr="005A3B22">
        <w:rPr>
          <w:rFonts w:asciiTheme="majorBidi" w:hAnsiTheme="majorBidi" w:cstheme="majorBidi"/>
          <w:color w:val="000000" w:themeColor="text1"/>
          <w:sz w:val="26"/>
          <w:szCs w:val="26"/>
          <w:lang w:val="en-GB"/>
        </w:rPr>
        <w:t xml:space="preserve"> of the requirements of the </w:t>
      </w:r>
      <w:r w:rsidR="00FD39C9" w:rsidRPr="005A3B22">
        <w:rPr>
          <w:rFonts w:asciiTheme="majorBidi" w:hAnsiTheme="majorBidi" w:cstheme="majorBidi"/>
          <w:color w:val="000000" w:themeColor="text1"/>
          <w:sz w:val="26"/>
          <w:szCs w:val="26"/>
          <w:lang w:val="en-GB"/>
        </w:rPr>
        <w:t>“principle</w:t>
      </w:r>
      <w:r w:rsidRPr="005A3B22">
        <w:rPr>
          <w:rFonts w:asciiTheme="majorBidi" w:hAnsiTheme="majorBidi" w:cstheme="majorBidi"/>
          <w:color w:val="000000" w:themeColor="text1"/>
          <w:sz w:val="26"/>
          <w:szCs w:val="26"/>
          <w:lang w:val="en-GB"/>
        </w:rPr>
        <w:t>.</w:t>
      </w:r>
      <w:r w:rsidR="00FD39C9" w:rsidRPr="005A3B22">
        <w:rPr>
          <w:rFonts w:asciiTheme="majorBidi" w:hAnsiTheme="majorBidi" w:cstheme="majorBidi"/>
          <w:color w:val="000000" w:themeColor="text1"/>
          <w:sz w:val="26"/>
          <w:szCs w:val="26"/>
          <w:lang w:val="en-GB"/>
        </w:rPr>
        <w:t>”</w:t>
      </w:r>
    </w:p>
    <w:p w14:paraId="7206A5E7" w14:textId="16FFE3EE" w:rsidR="00F749B9" w:rsidRPr="005A3B22" w:rsidRDefault="00F749B9" w:rsidP="005A3B22">
      <w:pPr>
        <w:spacing w:beforeLines="60" w:before="144" w:afterLines="60" w:after="144" w:line="288" w:lineRule="auto"/>
        <w:ind w:firstLine="284"/>
        <w:jc w:val="both"/>
        <w:rPr>
          <w:rFonts w:asciiTheme="majorBidi" w:hAnsiTheme="majorBidi" w:cstheme="majorBidi"/>
          <w:color w:val="000000" w:themeColor="text1"/>
          <w:sz w:val="26"/>
          <w:szCs w:val="26"/>
          <w:lang w:val="en-GB"/>
        </w:rPr>
      </w:pPr>
      <w:r w:rsidRPr="005A3B22">
        <w:rPr>
          <w:rFonts w:asciiTheme="majorBidi" w:hAnsiTheme="majorBidi" w:cstheme="majorBidi"/>
          <w:color w:val="000000" w:themeColor="text1"/>
          <w:sz w:val="26"/>
          <w:szCs w:val="26"/>
          <w:lang w:val="en-GB"/>
        </w:rPr>
        <w:t xml:space="preserve">Interestingly, </w:t>
      </w:r>
      <w:r w:rsidR="00D71DAB" w:rsidRPr="005A3B22">
        <w:rPr>
          <w:rFonts w:asciiTheme="majorBidi" w:hAnsiTheme="majorBidi" w:cstheme="majorBidi"/>
          <w:color w:val="000000" w:themeColor="text1"/>
          <w:sz w:val="26"/>
          <w:szCs w:val="26"/>
          <w:lang w:val="en-GB"/>
        </w:rPr>
        <w:t xml:space="preserve">under </w:t>
      </w:r>
      <w:proofErr w:type="gramStart"/>
      <w:r w:rsidR="00D71DAB" w:rsidRPr="005A3B22">
        <w:rPr>
          <w:rFonts w:asciiTheme="majorBidi" w:hAnsiTheme="majorBidi" w:cstheme="majorBidi"/>
          <w:color w:val="000000" w:themeColor="text1"/>
          <w:sz w:val="26"/>
          <w:szCs w:val="26"/>
          <w:lang w:val="en-GB"/>
        </w:rPr>
        <w:t xml:space="preserve">the </w:t>
      </w:r>
      <w:r w:rsidRPr="005A3B22">
        <w:rPr>
          <w:rFonts w:asciiTheme="majorBidi" w:hAnsiTheme="majorBidi" w:cstheme="majorBidi"/>
          <w:color w:val="000000" w:themeColor="text1"/>
          <w:sz w:val="26"/>
          <w:szCs w:val="26"/>
          <w:lang w:val="en-GB"/>
        </w:rPr>
        <w:t xml:space="preserve"> Mandat</w:t>
      </w:r>
      <w:r w:rsidR="00D71DAB" w:rsidRPr="005A3B22">
        <w:rPr>
          <w:rFonts w:asciiTheme="majorBidi" w:hAnsiTheme="majorBidi" w:cstheme="majorBidi"/>
          <w:color w:val="000000" w:themeColor="text1"/>
          <w:sz w:val="26"/>
          <w:szCs w:val="26"/>
          <w:lang w:val="en-GB"/>
        </w:rPr>
        <w:t>e</w:t>
      </w:r>
      <w:proofErr w:type="gramEnd"/>
      <w:r w:rsidRPr="005A3B22">
        <w:rPr>
          <w:rFonts w:asciiTheme="majorBidi" w:hAnsiTheme="majorBidi" w:cstheme="majorBidi"/>
          <w:color w:val="000000" w:themeColor="text1"/>
          <w:sz w:val="26"/>
          <w:szCs w:val="26"/>
          <w:lang w:val="en-GB"/>
        </w:rPr>
        <w:t xml:space="preserve">, the British government, violated all the major commitments contained in the Mandate instrument regarding the principle, namely </w:t>
      </w:r>
      <w:r w:rsidR="00557C2B" w:rsidRPr="005A3B22">
        <w:rPr>
          <w:rFonts w:asciiTheme="majorBidi" w:hAnsiTheme="majorBidi" w:cstheme="majorBidi"/>
          <w:color w:val="000000" w:themeColor="text1"/>
          <w:sz w:val="26"/>
          <w:szCs w:val="26"/>
          <w:lang w:val="en-GB"/>
        </w:rPr>
        <w:t>“the territory of Palestine”</w:t>
      </w:r>
      <w:r w:rsidRPr="005A3B22">
        <w:rPr>
          <w:rFonts w:asciiTheme="majorBidi" w:hAnsiTheme="majorBidi" w:cstheme="majorBidi"/>
          <w:color w:val="000000" w:themeColor="text1"/>
          <w:sz w:val="26"/>
          <w:szCs w:val="26"/>
          <w:lang w:val="en-GB"/>
        </w:rPr>
        <w:t xml:space="preserve"> and the </w:t>
      </w:r>
      <w:r w:rsidR="00557C2B" w:rsidRPr="005A3B22">
        <w:rPr>
          <w:rFonts w:asciiTheme="majorBidi" w:hAnsiTheme="majorBidi" w:cstheme="majorBidi"/>
          <w:color w:val="000000" w:themeColor="text1"/>
          <w:sz w:val="26"/>
          <w:szCs w:val="26"/>
          <w:lang w:val="en-GB"/>
        </w:rPr>
        <w:t>“inhabitants of Palestine</w:t>
      </w:r>
      <w:r w:rsidRPr="005A3B22">
        <w:rPr>
          <w:rFonts w:asciiTheme="majorBidi" w:hAnsiTheme="majorBidi" w:cstheme="majorBidi"/>
          <w:color w:val="000000" w:themeColor="text1"/>
          <w:sz w:val="26"/>
          <w:szCs w:val="26"/>
          <w:lang w:val="en-GB"/>
        </w:rPr>
        <w:t>,</w:t>
      </w:r>
      <w:r w:rsidR="00557C2B"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 xml:space="preserve"> while safeguarding the exception, the </w:t>
      </w:r>
      <w:r w:rsidR="00557C2B" w:rsidRPr="005A3B22">
        <w:rPr>
          <w:rFonts w:asciiTheme="majorBidi" w:hAnsiTheme="majorBidi" w:cstheme="majorBidi"/>
          <w:color w:val="000000" w:themeColor="text1"/>
          <w:sz w:val="26"/>
          <w:szCs w:val="26"/>
          <w:lang w:val="en-GB"/>
        </w:rPr>
        <w:t>“Jewish national home</w:t>
      </w:r>
      <w:r w:rsidRPr="005A3B22">
        <w:rPr>
          <w:rFonts w:asciiTheme="majorBidi" w:hAnsiTheme="majorBidi" w:cstheme="majorBidi"/>
          <w:color w:val="000000" w:themeColor="text1"/>
          <w:sz w:val="26"/>
          <w:szCs w:val="26"/>
          <w:lang w:val="en-GB"/>
        </w:rPr>
        <w:t>.</w:t>
      </w:r>
      <w:r w:rsidR="00557C2B"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 xml:space="preserve"> Here lies the legal liability of Britain. That is, its legal liability results from in</w:t>
      </w:r>
      <w:r w:rsidR="00557C2B" w:rsidRPr="005A3B22">
        <w:rPr>
          <w:rFonts w:asciiTheme="majorBidi" w:hAnsiTheme="majorBidi" w:cstheme="majorBidi"/>
          <w:color w:val="000000" w:themeColor="text1"/>
          <w:sz w:val="26"/>
          <w:szCs w:val="26"/>
          <w:lang w:val="en-GB"/>
        </w:rPr>
        <w:t>tentional, progra</w:t>
      </w:r>
      <w:r w:rsidRPr="005A3B22">
        <w:rPr>
          <w:rFonts w:asciiTheme="majorBidi" w:hAnsiTheme="majorBidi" w:cstheme="majorBidi"/>
          <w:color w:val="000000" w:themeColor="text1"/>
          <w:sz w:val="26"/>
          <w:szCs w:val="26"/>
          <w:lang w:val="en-GB"/>
        </w:rPr>
        <w:t>med, and deliberate breach</w:t>
      </w:r>
      <w:r w:rsidR="00557C2B" w:rsidRPr="005A3B22">
        <w:rPr>
          <w:rFonts w:asciiTheme="majorBidi" w:hAnsiTheme="majorBidi" w:cstheme="majorBidi"/>
          <w:color w:val="000000" w:themeColor="text1"/>
          <w:sz w:val="26"/>
          <w:szCs w:val="26"/>
          <w:lang w:val="en-GB"/>
        </w:rPr>
        <w:t xml:space="preserve"> of an international obligation</w:t>
      </w:r>
      <w:r w:rsidRPr="005A3B22">
        <w:rPr>
          <w:rFonts w:asciiTheme="majorBidi" w:hAnsiTheme="majorBidi" w:cstheme="majorBidi"/>
          <w:color w:val="000000" w:themeColor="text1"/>
          <w:sz w:val="26"/>
          <w:szCs w:val="26"/>
          <w:lang w:val="en-GB"/>
        </w:rPr>
        <w:t>,</w:t>
      </w:r>
      <w:r w:rsidR="00557C2B" w:rsidRPr="005A3B22">
        <w:rPr>
          <w:rStyle w:val="FootnoteReference"/>
          <w:rFonts w:asciiTheme="majorBidi" w:hAnsiTheme="majorBidi" w:cstheme="majorBidi"/>
          <w:color w:val="000000" w:themeColor="text1"/>
          <w:sz w:val="26"/>
          <w:szCs w:val="26"/>
          <w:lang w:val="en-GB"/>
        </w:rPr>
        <w:footnoteReference w:id="30"/>
      </w:r>
      <w:r w:rsidRPr="005A3B22">
        <w:rPr>
          <w:rFonts w:asciiTheme="majorBidi" w:hAnsiTheme="majorBidi" w:cstheme="majorBidi"/>
          <w:color w:val="000000" w:themeColor="text1"/>
          <w:sz w:val="26"/>
          <w:szCs w:val="26"/>
          <w:lang w:val="en-GB"/>
        </w:rPr>
        <w:t xml:space="preserve"> doing everything that would deprive the Palestinian people of the development of their institutions, and that would prevent them from building their autonomous production capacities to be able to exercise </w:t>
      </w:r>
      <w:r w:rsidR="00B01FCD" w:rsidRPr="005A3B22">
        <w:rPr>
          <w:rFonts w:asciiTheme="majorBidi" w:hAnsiTheme="majorBidi" w:cstheme="majorBidi"/>
          <w:color w:val="000000" w:themeColor="text1"/>
          <w:sz w:val="26"/>
          <w:szCs w:val="26"/>
          <w:lang w:val="en-GB"/>
        </w:rPr>
        <w:t>the right to self-determination.</w:t>
      </w:r>
      <w:r w:rsidR="00B01FCD" w:rsidRPr="005A3B22">
        <w:rPr>
          <w:rStyle w:val="FootnoteReference"/>
          <w:rFonts w:asciiTheme="majorBidi" w:hAnsiTheme="majorBidi" w:cstheme="majorBidi"/>
          <w:color w:val="000000" w:themeColor="text1"/>
          <w:sz w:val="26"/>
          <w:szCs w:val="26"/>
          <w:lang w:val="en-GB"/>
        </w:rPr>
        <w:footnoteReference w:id="31"/>
      </w:r>
      <w:r w:rsidRPr="005A3B22">
        <w:rPr>
          <w:rFonts w:asciiTheme="majorBidi" w:hAnsiTheme="majorBidi" w:cstheme="majorBidi"/>
          <w:color w:val="000000" w:themeColor="text1"/>
          <w:sz w:val="26"/>
          <w:szCs w:val="26"/>
          <w:lang w:val="en-GB"/>
        </w:rPr>
        <w:t xml:space="preserve"> Similarly, land laws </w:t>
      </w:r>
      <w:proofErr w:type="gramStart"/>
      <w:r w:rsidRPr="005A3B22">
        <w:rPr>
          <w:rFonts w:asciiTheme="majorBidi" w:hAnsiTheme="majorBidi" w:cstheme="majorBidi"/>
          <w:color w:val="000000" w:themeColor="text1"/>
          <w:sz w:val="26"/>
          <w:szCs w:val="26"/>
          <w:lang w:val="en-GB"/>
        </w:rPr>
        <w:t>were amended</w:t>
      </w:r>
      <w:proofErr w:type="gramEnd"/>
      <w:r w:rsidRPr="005A3B22">
        <w:rPr>
          <w:rFonts w:asciiTheme="majorBidi" w:hAnsiTheme="majorBidi" w:cstheme="majorBidi"/>
          <w:color w:val="000000" w:themeColor="text1"/>
          <w:sz w:val="26"/>
          <w:szCs w:val="26"/>
          <w:lang w:val="en-GB"/>
        </w:rPr>
        <w:t xml:space="preserve"> to facilitate the transfer of real property to European settlers; also, immigration, citizenship and residency laws were introduced to enable settlers to acquire Palestinian citizenship and residency, with the right to property and right to work. </w:t>
      </w:r>
      <w:r w:rsidR="00D71DAB" w:rsidRPr="005A3B22">
        <w:rPr>
          <w:rFonts w:asciiTheme="majorBidi" w:hAnsiTheme="majorBidi" w:cstheme="majorBidi"/>
          <w:color w:val="000000" w:themeColor="text1"/>
          <w:sz w:val="26"/>
          <w:szCs w:val="26"/>
          <w:lang w:val="en-GB"/>
        </w:rPr>
        <w:t xml:space="preserve">Laws </w:t>
      </w:r>
      <w:proofErr w:type="gramStart"/>
      <w:r w:rsidR="00D71DAB" w:rsidRPr="005A3B22">
        <w:rPr>
          <w:rFonts w:asciiTheme="majorBidi" w:hAnsiTheme="majorBidi" w:cstheme="majorBidi"/>
          <w:color w:val="000000" w:themeColor="text1"/>
          <w:sz w:val="26"/>
          <w:szCs w:val="26"/>
          <w:lang w:val="en-GB"/>
        </w:rPr>
        <w:t>were also enacted</w:t>
      </w:r>
      <w:proofErr w:type="gramEnd"/>
      <w:r w:rsidR="00D71DAB" w:rsidRPr="005A3B22">
        <w:rPr>
          <w:rFonts w:asciiTheme="majorBidi" w:hAnsiTheme="majorBidi" w:cstheme="majorBidi"/>
          <w:color w:val="000000" w:themeColor="text1"/>
          <w:sz w:val="26"/>
          <w:szCs w:val="26"/>
          <w:lang w:val="en-GB"/>
        </w:rPr>
        <w:t xml:space="preserve"> allowing for the </w:t>
      </w:r>
      <w:r w:rsidRPr="005A3B22">
        <w:rPr>
          <w:rFonts w:asciiTheme="majorBidi" w:hAnsiTheme="majorBidi" w:cstheme="majorBidi"/>
          <w:color w:val="000000" w:themeColor="text1"/>
          <w:sz w:val="26"/>
          <w:szCs w:val="26"/>
          <w:lang w:val="en-GB"/>
        </w:rPr>
        <w:t>development of their military, economic and administrative institutions, so</w:t>
      </w:r>
      <w:r w:rsidR="00D71DAB" w:rsidRPr="005A3B22">
        <w:rPr>
          <w:rFonts w:asciiTheme="majorBidi" w:hAnsiTheme="majorBidi" w:cstheme="majorBidi"/>
          <w:color w:val="000000" w:themeColor="text1"/>
          <w:sz w:val="26"/>
          <w:szCs w:val="26"/>
          <w:lang w:val="en-GB"/>
        </w:rPr>
        <w:t xml:space="preserve"> that</w:t>
      </w:r>
      <w:r w:rsidRPr="005A3B22">
        <w:rPr>
          <w:rFonts w:asciiTheme="majorBidi" w:hAnsiTheme="majorBidi" w:cstheme="majorBidi"/>
          <w:color w:val="000000" w:themeColor="text1"/>
          <w:sz w:val="26"/>
          <w:szCs w:val="26"/>
          <w:lang w:val="en-GB"/>
        </w:rPr>
        <w:t xml:space="preserve"> they were prepared to leap upon state institutions when the </w:t>
      </w:r>
      <w:r w:rsidRPr="005A3B22">
        <w:rPr>
          <w:rFonts w:asciiTheme="majorBidi" w:hAnsiTheme="majorBidi" w:cstheme="majorBidi"/>
          <w:color w:val="000000" w:themeColor="text1"/>
          <w:sz w:val="26"/>
          <w:szCs w:val="26"/>
          <w:lang w:val="en-GB"/>
        </w:rPr>
        <w:lastRenderedPageBreak/>
        <w:t>Mandat</w:t>
      </w:r>
      <w:r w:rsidR="00D71DAB" w:rsidRPr="005A3B22">
        <w:rPr>
          <w:rFonts w:asciiTheme="majorBidi" w:hAnsiTheme="majorBidi" w:cstheme="majorBidi"/>
          <w:color w:val="000000" w:themeColor="text1"/>
          <w:sz w:val="26"/>
          <w:szCs w:val="26"/>
          <w:lang w:val="en-GB"/>
        </w:rPr>
        <w:t>e</w:t>
      </w:r>
      <w:r w:rsidRPr="005A3B22">
        <w:rPr>
          <w:rFonts w:asciiTheme="majorBidi" w:hAnsiTheme="majorBidi" w:cstheme="majorBidi"/>
          <w:color w:val="000000" w:themeColor="text1"/>
          <w:sz w:val="26"/>
          <w:szCs w:val="26"/>
          <w:lang w:val="en-GB"/>
        </w:rPr>
        <w:t xml:space="preserve"> left the Palestinian territory. The conduct of the Mandat</w:t>
      </w:r>
      <w:r w:rsidR="00D71DAB" w:rsidRPr="005A3B22">
        <w:rPr>
          <w:rFonts w:asciiTheme="majorBidi" w:hAnsiTheme="majorBidi" w:cstheme="majorBidi"/>
          <w:color w:val="000000" w:themeColor="text1"/>
          <w:sz w:val="26"/>
          <w:szCs w:val="26"/>
          <w:lang w:val="en-GB"/>
        </w:rPr>
        <w:t>e</w:t>
      </w:r>
      <w:r w:rsidRPr="005A3B22">
        <w:rPr>
          <w:rFonts w:asciiTheme="majorBidi" w:hAnsiTheme="majorBidi" w:cstheme="majorBidi"/>
          <w:color w:val="000000" w:themeColor="text1"/>
          <w:sz w:val="26"/>
          <w:szCs w:val="26"/>
          <w:lang w:val="en-GB"/>
        </w:rPr>
        <w:t xml:space="preserve"> was in contravention of its obligations </w:t>
      </w:r>
      <w:r w:rsidR="009D1E1A" w:rsidRPr="005A3B22">
        <w:rPr>
          <w:rFonts w:asciiTheme="majorBidi" w:hAnsiTheme="majorBidi" w:cstheme="majorBidi"/>
          <w:color w:val="000000" w:themeColor="text1"/>
          <w:sz w:val="26"/>
          <w:szCs w:val="26"/>
          <w:lang w:val="en-GB"/>
        </w:rPr>
        <w:t>“that nothing shall be done which may prejudice the civil and religious rights of existing non-Jewish communities in Palestine</w:t>
      </w:r>
      <w:r w:rsidRPr="005A3B22">
        <w:rPr>
          <w:rFonts w:asciiTheme="majorBidi" w:hAnsiTheme="majorBidi" w:cstheme="majorBidi"/>
          <w:color w:val="000000" w:themeColor="text1"/>
          <w:sz w:val="26"/>
          <w:szCs w:val="26"/>
          <w:lang w:val="en-GB"/>
        </w:rPr>
        <w:t>.</w:t>
      </w:r>
      <w:r w:rsidR="009D1E1A" w:rsidRPr="005A3B22">
        <w:rPr>
          <w:rFonts w:asciiTheme="majorBidi" w:hAnsiTheme="majorBidi" w:cstheme="majorBidi"/>
          <w:color w:val="000000" w:themeColor="text1"/>
          <w:sz w:val="26"/>
          <w:szCs w:val="26"/>
          <w:lang w:val="en-GB"/>
        </w:rPr>
        <w:t>”</w:t>
      </w:r>
      <w:r w:rsidR="00412414" w:rsidRPr="005A3B22">
        <w:rPr>
          <w:rStyle w:val="FootnoteReference"/>
          <w:rFonts w:asciiTheme="majorBidi" w:hAnsiTheme="majorBidi" w:cstheme="majorBidi"/>
          <w:color w:val="000000" w:themeColor="text1"/>
          <w:sz w:val="26"/>
          <w:szCs w:val="26"/>
          <w:lang w:val="en-GB"/>
        </w:rPr>
        <w:footnoteReference w:id="32"/>
      </w:r>
    </w:p>
    <w:p w14:paraId="04178C0D" w14:textId="77777777" w:rsidR="00F749B9" w:rsidRPr="005A3B22" w:rsidRDefault="00C0209F" w:rsidP="005A3B22">
      <w:pPr>
        <w:spacing w:beforeLines="60" w:before="144" w:afterLines="60" w:after="144" w:line="288" w:lineRule="auto"/>
        <w:ind w:firstLine="284"/>
        <w:jc w:val="both"/>
        <w:rPr>
          <w:rFonts w:asciiTheme="majorBidi" w:hAnsiTheme="majorBidi" w:cstheme="majorBidi"/>
          <w:color w:val="000000" w:themeColor="text1"/>
          <w:sz w:val="26"/>
          <w:szCs w:val="26"/>
          <w:lang w:val="en-GB"/>
        </w:rPr>
      </w:pPr>
      <w:r w:rsidRPr="005A3B22">
        <w:rPr>
          <w:rFonts w:asciiTheme="majorBidi" w:hAnsiTheme="majorBidi" w:cstheme="majorBidi"/>
          <w:color w:val="000000" w:themeColor="text1"/>
          <w:sz w:val="26"/>
          <w:szCs w:val="26"/>
          <w:lang w:val="en-GB"/>
        </w:rPr>
        <w:t xml:space="preserve">The call to sue Britain on the grounds of the Balfour Declaration is not a serious call and does not demonstrate a sound legal assessment, whereas assessing the legal position </w:t>
      </w:r>
      <w:proofErr w:type="gramStart"/>
      <w:r w:rsidRPr="005A3B22">
        <w:rPr>
          <w:rFonts w:asciiTheme="majorBidi" w:hAnsiTheme="majorBidi" w:cstheme="majorBidi"/>
          <w:color w:val="000000" w:themeColor="text1"/>
          <w:sz w:val="26"/>
          <w:szCs w:val="26"/>
          <w:lang w:val="en-GB"/>
        </w:rPr>
        <w:t>on the basis of</w:t>
      </w:r>
      <w:proofErr w:type="gramEnd"/>
      <w:r w:rsidRPr="005A3B22">
        <w:rPr>
          <w:rFonts w:asciiTheme="majorBidi" w:hAnsiTheme="majorBidi" w:cstheme="majorBidi"/>
          <w:color w:val="000000" w:themeColor="text1"/>
          <w:sz w:val="26"/>
          <w:szCs w:val="26"/>
          <w:lang w:val="en-GB"/>
        </w:rPr>
        <w:t xml:space="preserve"> Britain's breach of its obligations under the Mandate is more serious and makes more sense. Britain did not comply with anything stated in the Balfour Declaration, and the Mandate instrument imposed on it specific and explicit legal obligations, all of which were breached with intent and on purpose.</w:t>
      </w:r>
    </w:p>
    <w:p w14:paraId="16648F63" w14:textId="4BCCC34D" w:rsidR="005F2220" w:rsidRPr="005A3B22" w:rsidRDefault="005F2220" w:rsidP="005A3B22">
      <w:pPr>
        <w:spacing w:beforeLines="60" w:before="144" w:afterLines="60" w:after="144" w:line="288" w:lineRule="auto"/>
        <w:ind w:firstLine="284"/>
        <w:jc w:val="both"/>
        <w:rPr>
          <w:rFonts w:asciiTheme="majorBidi" w:hAnsiTheme="majorBidi" w:cstheme="majorBidi"/>
          <w:color w:val="000000" w:themeColor="text1"/>
          <w:sz w:val="26"/>
          <w:szCs w:val="26"/>
          <w:lang w:val="en-GB"/>
        </w:rPr>
      </w:pPr>
      <w:r w:rsidRPr="005A3B22">
        <w:rPr>
          <w:rFonts w:asciiTheme="majorBidi" w:hAnsiTheme="majorBidi" w:cstheme="majorBidi"/>
          <w:color w:val="000000" w:themeColor="text1"/>
          <w:sz w:val="26"/>
          <w:szCs w:val="26"/>
          <w:lang w:val="en-GB"/>
        </w:rPr>
        <w:t>Without prejudice to the above, but to be fair, those who demand Britain to apologi</w:t>
      </w:r>
      <w:r w:rsidR="003D60E7" w:rsidRPr="005A3B22">
        <w:rPr>
          <w:rFonts w:asciiTheme="majorBidi" w:hAnsiTheme="majorBidi" w:cstheme="majorBidi"/>
          <w:color w:val="000000" w:themeColor="text1"/>
          <w:sz w:val="26"/>
          <w:szCs w:val="26"/>
          <w:lang w:val="en-GB"/>
        </w:rPr>
        <w:t>z</w:t>
      </w:r>
      <w:r w:rsidRPr="005A3B22">
        <w:rPr>
          <w:rFonts w:asciiTheme="majorBidi" w:hAnsiTheme="majorBidi" w:cstheme="majorBidi"/>
          <w:color w:val="000000" w:themeColor="text1"/>
          <w:sz w:val="26"/>
          <w:szCs w:val="26"/>
          <w:lang w:val="en-GB"/>
        </w:rPr>
        <w:t xml:space="preserve">e for the issuance of the Balfour Declaration, or even those who want to institute legal proceedings against it, should be asked if they have forgotten </w:t>
      </w:r>
      <w:proofErr w:type="gramStart"/>
      <w:r w:rsidRPr="005A3B22">
        <w:rPr>
          <w:rFonts w:asciiTheme="majorBidi" w:hAnsiTheme="majorBidi" w:cstheme="majorBidi"/>
          <w:color w:val="000000" w:themeColor="text1"/>
          <w:sz w:val="26"/>
          <w:szCs w:val="26"/>
          <w:lang w:val="en-GB"/>
        </w:rPr>
        <w:t>that</w:t>
      </w:r>
      <w:proofErr w:type="gramEnd"/>
      <w:r w:rsidRPr="005A3B22">
        <w:rPr>
          <w:rFonts w:asciiTheme="majorBidi" w:hAnsiTheme="majorBidi" w:cstheme="majorBidi"/>
          <w:color w:val="000000" w:themeColor="text1"/>
          <w:sz w:val="26"/>
          <w:szCs w:val="26"/>
          <w:lang w:val="en-GB"/>
        </w:rPr>
        <w:t xml:space="preserve"> the Palestinian National Charter, upon its formulation, had declared the Balfour Declaration and the Mandate instrument to be invalid</w:t>
      </w:r>
      <w:r w:rsidR="000A7B70" w:rsidRPr="005A3B22">
        <w:rPr>
          <w:rFonts w:asciiTheme="majorBidi" w:hAnsiTheme="majorBidi" w:cstheme="majorBidi"/>
          <w:color w:val="000000" w:themeColor="text1"/>
          <w:sz w:val="26"/>
          <w:szCs w:val="26"/>
          <w:lang w:val="en-GB"/>
        </w:rPr>
        <w:t>. A</w:t>
      </w:r>
      <w:r w:rsidRPr="005A3B22">
        <w:rPr>
          <w:rFonts w:asciiTheme="majorBidi" w:hAnsiTheme="majorBidi" w:cstheme="majorBidi"/>
          <w:color w:val="000000" w:themeColor="text1"/>
          <w:sz w:val="26"/>
          <w:szCs w:val="26"/>
          <w:lang w:val="en-GB"/>
        </w:rPr>
        <w:t xml:space="preserve">fterwards the Palestinian National Council relinquished the </w:t>
      </w:r>
      <w:r w:rsidR="0061594E" w:rsidRPr="005A3B22">
        <w:rPr>
          <w:rFonts w:asciiTheme="majorBidi" w:hAnsiTheme="majorBidi" w:cstheme="majorBidi"/>
          <w:color w:val="000000" w:themeColor="text1"/>
          <w:sz w:val="26"/>
          <w:szCs w:val="26"/>
          <w:lang w:val="en-GB"/>
        </w:rPr>
        <w:t xml:space="preserve">Charter’s </w:t>
      </w:r>
      <w:r w:rsidRPr="005A3B22">
        <w:rPr>
          <w:rFonts w:asciiTheme="majorBidi" w:hAnsiTheme="majorBidi" w:cstheme="majorBidi"/>
          <w:color w:val="000000" w:themeColor="text1"/>
          <w:sz w:val="26"/>
          <w:szCs w:val="26"/>
          <w:lang w:val="en-GB"/>
        </w:rPr>
        <w:t>declaration</w:t>
      </w:r>
      <w:r w:rsidR="00446150"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 xml:space="preserve"> when they voted to amend it at their meeting in Gaza in 1996, crossing off those </w:t>
      </w:r>
      <w:r w:rsidR="00446150" w:rsidRPr="005A3B22">
        <w:rPr>
          <w:rFonts w:asciiTheme="majorBidi" w:hAnsiTheme="majorBidi" w:cstheme="majorBidi"/>
          <w:color w:val="000000" w:themeColor="text1"/>
          <w:sz w:val="26"/>
          <w:szCs w:val="26"/>
          <w:lang w:val="en-GB"/>
        </w:rPr>
        <w:t>articles</w:t>
      </w:r>
      <w:r w:rsidR="00A950EF"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 xml:space="preserve"> Is this position not an acknowledgment that what </w:t>
      </w:r>
      <w:proofErr w:type="gramStart"/>
      <w:r w:rsidRPr="005A3B22">
        <w:rPr>
          <w:rFonts w:asciiTheme="majorBidi" w:hAnsiTheme="majorBidi" w:cstheme="majorBidi"/>
          <w:color w:val="000000" w:themeColor="text1"/>
          <w:sz w:val="26"/>
          <w:szCs w:val="26"/>
          <w:lang w:val="en-GB"/>
        </w:rPr>
        <w:t>was stated</w:t>
      </w:r>
      <w:proofErr w:type="gramEnd"/>
      <w:r w:rsidRPr="005A3B22">
        <w:rPr>
          <w:rFonts w:asciiTheme="majorBidi" w:hAnsiTheme="majorBidi" w:cstheme="majorBidi"/>
          <w:color w:val="000000" w:themeColor="text1"/>
          <w:sz w:val="26"/>
          <w:szCs w:val="26"/>
          <w:lang w:val="en-GB"/>
        </w:rPr>
        <w:t xml:space="preserve"> in the </w:t>
      </w:r>
      <w:r w:rsidR="0061594E" w:rsidRPr="005A3B22">
        <w:rPr>
          <w:rFonts w:asciiTheme="majorBidi" w:hAnsiTheme="majorBidi" w:cstheme="majorBidi"/>
          <w:color w:val="000000" w:themeColor="text1"/>
          <w:sz w:val="26"/>
          <w:szCs w:val="26"/>
          <w:lang w:val="en-GB"/>
        </w:rPr>
        <w:t xml:space="preserve">Charter </w:t>
      </w:r>
      <w:r w:rsidRPr="005A3B22">
        <w:rPr>
          <w:rFonts w:asciiTheme="majorBidi" w:hAnsiTheme="majorBidi" w:cstheme="majorBidi"/>
          <w:color w:val="000000" w:themeColor="text1"/>
          <w:sz w:val="26"/>
          <w:szCs w:val="26"/>
          <w:lang w:val="en-GB"/>
        </w:rPr>
        <w:t>was incorrect, and that the Palestinians, by deleting these articles, have rectified the matter in the Gaza conference? Are the Palestinians now apologi</w:t>
      </w:r>
      <w:r w:rsidR="00446150" w:rsidRPr="005A3B22">
        <w:rPr>
          <w:rFonts w:asciiTheme="majorBidi" w:hAnsiTheme="majorBidi" w:cstheme="majorBidi"/>
          <w:color w:val="000000" w:themeColor="text1"/>
          <w:sz w:val="26"/>
          <w:szCs w:val="26"/>
          <w:lang w:val="en-GB"/>
        </w:rPr>
        <w:t>z</w:t>
      </w:r>
      <w:r w:rsidRPr="005A3B22">
        <w:rPr>
          <w:rFonts w:asciiTheme="majorBidi" w:hAnsiTheme="majorBidi" w:cstheme="majorBidi"/>
          <w:color w:val="000000" w:themeColor="text1"/>
          <w:sz w:val="26"/>
          <w:szCs w:val="26"/>
          <w:lang w:val="en-GB"/>
        </w:rPr>
        <w:t>ing for this correction and demanding Britain to apologi</w:t>
      </w:r>
      <w:r w:rsidR="00446150" w:rsidRPr="005A3B22">
        <w:rPr>
          <w:rFonts w:asciiTheme="majorBidi" w:hAnsiTheme="majorBidi" w:cstheme="majorBidi"/>
          <w:color w:val="000000" w:themeColor="text1"/>
          <w:sz w:val="26"/>
          <w:szCs w:val="26"/>
          <w:lang w:val="en-GB"/>
        </w:rPr>
        <w:t>z</w:t>
      </w:r>
      <w:r w:rsidRPr="005A3B22">
        <w:rPr>
          <w:rFonts w:asciiTheme="majorBidi" w:hAnsiTheme="majorBidi" w:cstheme="majorBidi"/>
          <w:color w:val="000000" w:themeColor="text1"/>
          <w:sz w:val="26"/>
          <w:szCs w:val="26"/>
          <w:lang w:val="en-GB"/>
        </w:rPr>
        <w:t>e, and even pursuing a prosecution?</w:t>
      </w:r>
      <w:r w:rsidR="00446150" w:rsidRPr="005A3B22">
        <w:rPr>
          <w:rFonts w:asciiTheme="majorBidi" w:hAnsiTheme="majorBidi" w:cstheme="majorBidi"/>
          <w:color w:val="000000" w:themeColor="text1"/>
          <w:sz w:val="26"/>
          <w:szCs w:val="26"/>
          <w:lang w:val="en-GB"/>
        </w:rPr>
        <w:t xml:space="preserve"> </w:t>
      </w:r>
      <w:r w:rsidRPr="005A3B22">
        <w:rPr>
          <w:rFonts w:asciiTheme="majorBidi" w:hAnsiTheme="majorBidi" w:cstheme="majorBidi"/>
          <w:color w:val="000000" w:themeColor="text1"/>
          <w:sz w:val="26"/>
          <w:szCs w:val="26"/>
          <w:lang w:val="en-GB"/>
        </w:rPr>
        <w:t>Does this position not indicate a clear contradiction, and even an apparent false allegation?</w:t>
      </w:r>
    </w:p>
    <w:p w14:paraId="2ADD9970" w14:textId="3F61DBA2" w:rsidR="005F2220" w:rsidRPr="005A3B22" w:rsidRDefault="005F2220" w:rsidP="005A3B22">
      <w:pPr>
        <w:spacing w:beforeLines="60" w:before="144" w:afterLines="60" w:after="144" w:line="288" w:lineRule="auto"/>
        <w:ind w:firstLine="284"/>
        <w:jc w:val="both"/>
        <w:rPr>
          <w:rFonts w:asciiTheme="majorBidi" w:hAnsiTheme="majorBidi" w:cstheme="majorBidi"/>
          <w:color w:val="000000" w:themeColor="text1"/>
          <w:sz w:val="26"/>
          <w:szCs w:val="26"/>
          <w:lang w:val="en-GB"/>
        </w:rPr>
      </w:pPr>
      <w:proofErr w:type="gramStart"/>
      <w:r w:rsidRPr="005A3B22">
        <w:rPr>
          <w:rFonts w:asciiTheme="majorBidi" w:hAnsiTheme="majorBidi" w:cstheme="majorBidi"/>
          <w:color w:val="000000" w:themeColor="text1"/>
          <w:sz w:val="26"/>
          <w:szCs w:val="26"/>
          <w:lang w:val="en-GB"/>
        </w:rPr>
        <w:t xml:space="preserve">Would it not have been better for the Palestinian people, especially those who have been suffering under the yoke of occupation for 50 continuous years, to spend effort and money on prosecuting Israeli war criminals before the International Criminal Court instead of digging </w:t>
      </w:r>
      <w:r w:rsidR="00A950EF" w:rsidRPr="005A3B22">
        <w:rPr>
          <w:rFonts w:asciiTheme="majorBidi" w:hAnsiTheme="majorBidi" w:cstheme="majorBidi"/>
          <w:color w:val="000000" w:themeColor="text1"/>
          <w:sz w:val="26"/>
          <w:szCs w:val="26"/>
          <w:lang w:val="en-GB"/>
        </w:rPr>
        <w:t>the “</w:t>
      </w:r>
      <w:r w:rsidRPr="005A3B22">
        <w:rPr>
          <w:rFonts w:asciiTheme="majorBidi" w:hAnsiTheme="majorBidi" w:cstheme="majorBidi"/>
          <w:color w:val="000000" w:themeColor="text1"/>
          <w:sz w:val="26"/>
          <w:szCs w:val="26"/>
          <w:lang w:val="en-GB"/>
        </w:rPr>
        <w:t>Balfour grave</w:t>
      </w:r>
      <w:r w:rsidR="00A950EF" w:rsidRPr="005A3B22">
        <w:rPr>
          <w:rFonts w:asciiTheme="majorBidi" w:hAnsiTheme="majorBidi" w:cstheme="majorBidi"/>
          <w:color w:val="000000" w:themeColor="text1"/>
          <w:sz w:val="26"/>
          <w:szCs w:val="26"/>
          <w:lang w:val="en-GB"/>
        </w:rPr>
        <w:t>”</w:t>
      </w:r>
      <w:r w:rsidRPr="005A3B22">
        <w:rPr>
          <w:rFonts w:asciiTheme="majorBidi" w:hAnsiTheme="majorBidi" w:cstheme="majorBidi"/>
          <w:color w:val="000000" w:themeColor="text1"/>
          <w:sz w:val="26"/>
          <w:szCs w:val="26"/>
          <w:lang w:val="en-GB"/>
        </w:rPr>
        <w:t xml:space="preserve"> </w:t>
      </w:r>
      <w:r w:rsidR="00A950EF" w:rsidRPr="005A3B22">
        <w:rPr>
          <w:rFonts w:asciiTheme="majorBidi" w:hAnsiTheme="majorBidi" w:cstheme="majorBidi"/>
          <w:color w:val="000000" w:themeColor="text1"/>
          <w:sz w:val="26"/>
          <w:szCs w:val="26"/>
          <w:lang w:val="en-GB"/>
        </w:rPr>
        <w:t xml:space="preserve">to file claims </w:t>
      </w:r>
      <w:r w:rsidRPr="005A3B22">
        <w:rPr>
          <w:rFonts w:asciiTheme="majorBidi" w:hAnsiTheme="majorBidi" w:cstheme="majorBidi"/>
          <w:color w:val="000000" w:themeColor="text1"/>
          <w:sz w:val="26"/>
          <w:szCs w:val="26"/>
          <w:lang w:val="en-GB"/>
        </w:rPr>
        <w:t xml:space="preserve">before amorphous courts that have no clear authority, and which would handle the lawsuits with regard to </w:t>
      </w:r>
      <w:r w:rsidR="00A950EF" w:rsidRPr="005A3B22">
        <w:rPr>
          <w:rFonts w:asciiTheme="majorBidi" w:hAnsiTheme="majorBidi" w:cstheme="majorBidi"/>
          <w:color w:val="000000" w:themeColor="text1"/>
          <w:sz w:val="26"/>
          <w:szCs w:val="26"/>
          <w:lang w:val="en-GB"/>
        </w:rPr>
        <w:t>t</w:t>
      </w:r>
      <w:r w:rsidRPr="005A3B22">
        <w:rPr>
          <w:rFonts w:asciiTheme="majorBidi" w:hAnsiTheme="majorBidi" w:cstheme="majorBidi"/>
          <w:color w:val="000000" w:themeColor="text1"/>
          <w:sz w:val="26"/>
          <w:szCs w:val="26"/>
          <w:lang w:val="en-GB"/>
        </w:rPr>
        <w:t>his declaration?</w:t>
      </w:r>
      <w:proofErr w:type="gramEnd"/>
      <w:r w:rsidRPr="005A3B22">
        <w:rPr>
          <w:rFonts w:asciiTheme="majorBidi" w:hAnsiTheme="majorBidi" w:cstheme="majorBidi"/>
          <w:color w:val="000000" w:themeColor="text1"/>
          <w:sz w:val="26"/>
          <w:szCs w:val="26"/>
          <w:lang w:val="en-GB"/>
        </w:rPr>
        <w:t xml:space="preserve"> </w:t>
      </w:r>
    </w:p>
    <w:p w14:paraId="12543AAD" w14:textId="77777777" w:rsidR="005F2220" w:rsidRDefault="00C0209F" w:rsidP="005A3B22">
      <w:pPr>
        <w:spacing w:beforeLines="60" w:before="144" w:afterLines="60" w:after="144" w:line="288" w:lineRule="auto"/>
        <w:ind w:firstLine="284"/>
        <w:jc w:val="both"/>
        <w:rPr>
          <w:rFonts w:asciiTheme="majorBidi" w:hAnsiTheme="majorBidi" w:cstheme="majorBidi"/>
          <w:color w:val="000000" w:themeColor="text1"/>
          <w:sz w:val="26"/>
          <w:szCs w:val="26"/>
          <w:lang w:val="en-GB"/>
        </w:rPr>
      </w:pPr>
      <w:r w:rsidRPr="005A3B22">
        <w:rPr>
          <w:rFonts w:asciiTheme="majorBidi" w:hAnsiTheme="majorBidi" w:cstheme="majorBidi"/>
          <w:color w:val="000000" w:themeColor="text1"/>
          <w:sz w:val="26"/>
          <w:szCs w:val="26"/>
          <w:lang w:val="en-GB"/>
        </w:rPr>
        <w:t xml:space="preserve">The oppression suffered by the Palestinian people under occupation is of greater concern, as the suffering is occurring on a daily basis. The court is </w:t>
      </w:r>
      <w:r w:rsidR="00446150" w:rsidRPr="005A3B22">
        <w:rPr>
          <w:rFonts w:asciiTheme="majorBidi" w:hAnsiTheme="majorBidi" w:cstheme="majorBidi"/>
          <w:color w:val="000000" w:themeColor="text1"/>
          <w:sz w:val="26"/>
          <w:szCs w:val="26"/>
          <w:lang w:val="en-GB"/>
        </w:rPr>
        <w:t>well defined</w:t>
      </w:r>
      <w:r w:rsidRPr="005A3B22">
        <w:rPr>
          <w:rFonts w:asciiTheme="majorBidi" w:hAnsiTheme="majorBidi" w:cstheme="majorBidi"/>
          <w:color w:val="000000" w:themeColor="text1"/>
          <w:sz w:val="26"/>
          <w:szCs w:val="26"/>
          <w:lang w:val="en-GB"/>
        </w:rPr>
        <w:t xml:space="preserve">, and its address and location are </w:t>
      </w:r>
      <w:proofErr w:type="gramStart"/>
      <w:r w:rsidRPr="005A3B22">
        <w:rPr>
          <w:rFonts w:asciiTheme="majorBidi" w:hAnsiTheme="majorBidi" w:cstheme="majorBidi"/>
          <w:color w:val="000000" w:themeColor="text1"/>
          <w:sz w:val="26"/>
          <w:szCs w:val="26"/>
          <w:lang w:val="en-GB"/>
        </w:rPr>
        <w:t>well-known</w:t>
      </w:r>
      <w:proofErr w:type="gramEnd"/>
      <w:r w:rsidRPr="005A3B22">
        <w:rPr>
          <w:rFonts w:asciiTheme="majorBidi" w:hAnsiTheme="majorBidi" w:cstheme="majorBidi"/>
          <w:color w:val="000000" w:themeColor="text1"/>
          <w:sz w:val="26"/>
          <w:szCs w:val="26"/>
          <w:lang w:val="en-GB"/>
        </w:rPr>
        <w:t xml:space="preserve">. What </w:t>
      </w:r>
      <w:proofErr w:type="gramStart"/>
      <w:r w:rsidRPr="005A3B22">
        <w:rPr>
          <w:rFonts w:asciiTheme="majorBidi" w:hAnsiTheme="majorBidi" w:cstheme="majorBidi"/>
          <w:color w:val="000000" w:themeColor="text1"/>
          <w:sz w:val="26"/>
          <w:szCs w:val="26"/>
          <w:lang w:val="en-GB"/>
        </w:rPr>
        <w:t>is needed</w:t>
      </w:r>
      <w:proofErr w:type="gramEnd"/>
      <w:r w:rsidRPr="005A3B22">
        <w:rPr>
          <w:rFonts w:asciiTheme="majorBidi" w:hAnsiTheme="majorBidi" w:cstheme="majorBidi"/>
          <w:color w:val="000000" w:themeColor="text1"/>
          <w:sz w:val="26"/>
          <w:szCs w:val="26"/>
          <w:lang w:val="en-GB"/>
        </w:rPr>
        <w:t xml:space="preserve"> is a political decision to institute these proceedings without fear that the US administration will withhold its financial aid, which has </w:t>
      </w:r>
      <w:r w:rsidR="00446150" w:rsidRPr="005A3B22">
        <w:rPr>
          <w:rFonts w:asciiTheme="majorBidi" w:hAnsiTheme="majorBidi" w:cstheme="majorBidi"/>
          <w:color w:val="000000" w:themeColor="text1"/>
          <w:sz w:val="26"/>
          <w:szCs w:val="26"/>
          <w:lang w:val="en-GB"/>
        </w:rPr>
        <w:t>become more of a bribe than aid</w:t>
      </w:r>
      <w:r w:rsidRPr="005A3B22">
        <w:rPr>
          <w:rFonts w:asciiTheme="majorBidi" w:hAnsiTheme="majorBidi" w:cstheme="majorBidi"/>
          <w:color w:val="000000" w:themeColor="text1"/>
          <w:sz w:val="26"/>
          <w:szCs w:val="26"/>
          <w:lang w:val="en-GB"/>
        </w:rPr>
        <w:t>.</w:t>
      </w:r>
      <w:r w:rsidR="00446150" w:rsidRPr="005A3B22">
        <w:rPr>
          <w:rStyle w:val="FootnoteReference"/>
          <w:rFonts w:asciiTheme="majorBidi" w:hAnsiTheme="majorBidi" w:cstheme="majorBidi"/>
          <w:color w:val="000000" w:themeColor="text1"/>
          <w:sz w:val="26"/>
          <w:szCs w:val="26"/>
          <w:lang w:val="en-GB"/>
        </w:rPr>
        <w:footnoteReference w:id="33"/>
      </w:r>
    </w:p>
    <w:p w14:paraId="32BF0804" w14:textId="6DF40A10" w:rsidR="006914AC" w:rsidRPr="005A3B22" w:rsidRDefault="006D1E49" w:rsidP="005A3B22">
      <w:pPr>
        <w:spacing w:beforeLines="60" w:before="144" w:afterLines="60" w:after="144" w:line="288" w:lineRule="auto"/>
        <w:ind w:firstLine="284"/>
        <w:jc w:val="both"/>
        <w:rPr>
          <w:rFonts w:asciiTheme="majorBidi" w:hAnsiTheme="majorBidi" w:cstheme="majorBidi"/>
          <w:color w:val="000000" w:themeColor="text1"/>
          <w:sz w:val="26"/>
          <w:szCs w:val="26"/>
          <w:lang w:val="en-GB"/>
        </w:rPr>
      </w:pPr>
      <w:r>
        <w:rPr>
          <w:rFonts w:asciiTheme="majorBidi" w:hAnsiTheme="majorBidi" w:cstheme="majorBidi"/>
          <w:noProof/>
          <w:color w:val="000000" w:themeColor="text1"/>
          <w:sz w:val="26"/>
          <w:szCs w:val="26"/>
        </w:rPr>
        <w:lastRenderedPageBreak/>
        <w:drawing>
          <wp:anchor distT="0" distB="0" distL="114300" distR="114300" simplePos="0" relativeHeight="251663360" behindDoc="0" locked="0" layoutInCell="1" allowOverlap="1" wp14:anchorId="7C15B5A9" wp14:editId="4E193D05">
            <wp:simplePos x="0" y="0"/>
            <wp:positionH relativeFrom="page">
              <wp:align>left</wp:align>
            </wp:positionH>
            <wp:positionV relativeFrom="page">
              <wp:align>top</wp:align>
            </wp:positionV>
            <wp:extent cx="7572375" cy="106680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د.gif"/>
                    <pic:cNvPicPr/>
                  </pic:nvPicPr>
                  <pic:blipFill>
                    <a:blip r:embed="rId9">
                      <a:extLst>
                        <a:ext uri="{28A0092B-C50C-407E-A947-70E740481C1C}">
                          <a14:useLocalDpi xmlns:a14="http://schemas.microsoft.com/office/drawing/2010/main" val="0"/>
                        </a:ext>
                      </a:extLst>
                    </a:blip>
                    <a:stretch>
                      <a:fillRect/>
                    </a:stretch>
                  </pic:blipFill>
                  <pic:spPr>
                    <a:xfrm>
                      <a:off x="0" y="0"/>
                      <a:ext cx="7572375" cy="10668000"/>
                    </a:xfrm>
                    <a:prstGeom prst="rect">
                      <a:avLst/>
                    </a:prstGeom>
                  </pic:spPr>
                </pic:pic>
              </a:graphicData>
            </a:graphic>
            <wp14:sizeRelH relativeFrom="margin">
              <wp14:pctWidth>0</wp14:pctWidth>
            </wp14:sizeRelH>
            <wp14:sizeRelV relativeFrom="margin">
              <wp14:pctHeight>0</wp14:pctHeight>
            </wp14:sizeRelV>
          </wp:anchor>
        </w:drawing>
      </w:r>
    </w:p>
    <w:sectPr w:rsidR="006914AC" w:rsidRPr="005A3B22" w:rsidSect="006914AC">
      <w:footerReference w:type="even" r:id="rId10"/>
      <w:footerReference w:type="default" r:id="rId11"/>
      <w:pgSz w:w="11907" w:h="16840" w:code="9"/>
      <w:pgMar w:top="1418" w:right="1701" w:bottom="1418" w:left="1701"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3F441C" w14:textId="77777777" w:rsidR="00EF4105" w:rsidRDefault="00EF4105" w:rsidP="00E3265C">
      <w:pPr>
        <w:spacing w:after="0" w:line="240" w:lineRule="auto"/>
      </w:pPr>
      <w:r>
        <w:separator/>
      </w:r>
    </w:p>
  </w:endnote>
  <w:endnote w:type="continuationSeparator" w:id="0">
    <w:p w14:paraId="224C4E47" w14:textId="77777777" w:rsidR="00EF4105" w:rsidRDefault="00EF4105" w:rsidP="00E32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Simplified Arabic">
    <w:panose1 w:val="02020603050405020304"/>
    <w:charset w:val="00"/>
    <w:family w:val="roman"/>
    <w:pitch w:val="variable"/>
    <w:sig w:usb0="00002003" w:usb1="0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06095" w14:textId="1EA1574B" w:rsidR="005A3B22" w:rsidRPr="005A3B22" w:rsidRDefault="005A3B22" w:rsidP="00FB2723">
    <w:pPr>
      <w:tabs>
        <w:tab w:val="center" w:pos="4110"/>
        <w:tab w:val="right" w:pos="8306"/>
      </w:tabs>
      <w:bidi/>
      <w:spacing w:after="0" w:line="240" w:lineRule="auto"/>
      <w:rPr>
        <w:color w:val="404040"/>
        <w:sz w:val="16"/>
        <w:szCs w:val="16"/>
      </w:rPr>
    </w:pPr>
    <w:r w:rsidRPr="000A27DE">
      <w:rPr>
        <w:noProof/>
      </w:rPr>
      <w:drawing>
        <wp:anchor distT="0" distB="0" distL="114300" distR="114300" simplePos="0" relativeHeight="251661312" behindDoc="0" locked="0" layoutInCell="1" allowOverlap="1" wp14:anchorId="6C7759BC" wp14:editId="7405936D">
          <wp:simplePos x="0" y="0"/>
          <wp:positionH relativeFrom="margin">
            <wp:posOffset>5234305</wp:posOffset>
          </wp:positionH>
          <wp:positionV relativeFrom="paragraph">
            <wp:posOffset>-55880</wp:posOffset>
          </wp:positionV>
          <wp:extent cx="252095" cy="252095"/>
          <wp:effectExtent l="0" t="0" r="0" b="0"/>
          <wp:wrapSquare wrapText="bothSides"/>
          <wp:docPr id="2" name="Picture 2"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7DE">
      <w:rPr>
        <w:color w:val="404040"/>
        <w:sz w:val="16"/>
        <w:szCs w:val="16"/>
      </w:rPr>
      <w:t xml:space="preserve">   </w:t>
    </w:r>
    <w:r>
      <w:rPr>
        <w:color w:val="404040"/>
        <w:sz w:val="16"/>
        <w:szCs w:val="16"/>
      </w:rPr>
      <w:t xml:space="preserve"> </w:t>
    </w:r>
    <w:r w:rsidRPr="000A27DE">
      <w:rPr>
        <w:color w:val="404040"/>
        <w:sz w:val="16"/>
        <w:szCs w:val="16"/>
      </w:rPr>
      <w:t xml:space="preserve">         Al-Zaytouna Centre for Studies &amp; Consultations</w:t>
    </w:r>
    <w:r>
      <w:rPr>
        <w:color w:val="404040"/>
        <w:sz w:val="16"/>
        <w:szCs w:val="16"/>
      </w:rPr>
      <w:t xml:space="preserve">  </w:t>
    </w:r>
    <w:r w:rsidRPr="000A27DE">
      <w:rPr>
        <w:color w:val="404040"/>
        <w:sz w:val="16"/>
        <w:szCs w:val="16"/>
      </w:rPr>
      <w:t xml:space="preserve"> </w:t>
    </w:r>
    <w:r w:rsidRPr="000A27DE">
      <w:fldChar w:fldCharType="begin"/>
    </w:r>
    <w:r w:rsidRPr="000A27DE">
      <w:instrText xml:space="preserve"> PAGE   \* MERGEFORMAT </w:instrText>
    </w:r>
    <w:r w:rsidRPr="000A27DE">
      <w:fldChar w:fldCharType="separate"/>
    </w:r>
    <w:r w:rsidR="00002B3D">
      <w:rPr>
        <w:noProof/>
        <w:rtl/>
      </w:rPr>
      <w:t>8</w:t>
    </w:r>
    <w:r w:rsidRPr="000A27DE">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DD15E" w14:textId="00029759" w:rsidR="005E04BC" w:rsidRPr="005A3B22" w:rsidRDefault="005A3B22" w:rsidP="00FB2723">
    <w:pPr>
      <w:pStyle w:val="Footer"/>
      <w:rPr>
        <w:rFonts w:asciiTheme="majorBidi" w:hAnsiTheme="majorBidi" w:cstheme="majorBidi"/>
        <w:color w:val="404040"/>
        <w:sz w:val="16"/>
        <w:szCs w:val="16"/>
      </w:rPr>
    </w:pPr>
    <w:r w:rsidRPr="005A3B22">
      <w:rPr>
        <w:rFonts w:asciiTheme="majorBidi" w:hAnsiTheme="majorBidi" w:cstheme="majorBidi"/>
        <w:noProof/>
        <w:sz w:val="16"/>
        <w:szCs w:val="16"/>
      </w:rPr>
      <w:drawing>
        <wp:anchor distT="0" distB="0" distL="114300" distR="114300" simplePos="0" relativeHeight="251659264" behindDoc="0" locked="0" layoutInCell="1" allowOverlap="1" wp14:anchorId="6C16159D" wp14:editId="6B697833">
          <wp:simplePos x="0" y="0"/>
          <wp:positionH relativeFrom="column">
            <wp:posOffset>0</wp:posOffset>
          </wp:positionH>
          <wp:positionV relativeFrom="paragraph">
            <wp:posOffset>-14605</wp:posOffset>
          </wp:positionV>
          <wp:extent cx="252095" cy="252095"/>
          <wp:effectExtent l="0" t="0" r="0" b="0"/>
          <wp:wrapSquare wrapText="bothSides"/>
          <wp:docPr id="1" name="Picture 1"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B22">
      <w:rPr>
        <w:rFonts w:asciiTheme="majorBidi" w:hAnsiTheme="majorBidi" w:cstheme="majorBidi"/>
        <w:color w:val="404040"/>
        <w:sz w:val="16"/>
        <w:szCs w:val="16"/>
      </w:rPr>
      <w:t xml:space="preserve"> Al-Zaytouna Centre for Studies &amp; Consultations                </w:t>
    </w:r>
    <w:r w:rsidRPr="005A3B22">
      <w:rPr>
        <w:rFonts w:asciiTheme="majorBidi" w:hAnsiTheme="majorBidi" w:cstheme="majorBidi"/>
        <w:sz w:val="16"/>
        <w:szCs w:val="16"/>
      </w:rPr>
      <w:fldChar w:fldCharType="begin"/>
    </w:r>
    <w:r w:rsidRPr="005A3B22">
      <w:rPr>
        <w:rFonts w:asciiTheme="majorBidi" w:hAnsiTheme="majorBidi" w:cstheme="majorBidi"/>
        <w:sz w:val="16"/>
        <w:szCs w:val="16"/>
      </w:rPr>
      <w:instrText xml:space="preserve"> PAGE   \* MERGEFORMAT </w:instrText>
    </w:r>
    <w:r w:rsidRPr="005A3B22">
      <w:rPr>
        <w:rFonts w:asciiTheme="majorBidi" w:hAnsiTheme="majorBidi" w:cstheme="majorBidi"/>
        <w:sz w:val="16"/>
        <w:szCs w:val="16"/>
      </w:rPr>
      <w:fldChar w:fldCharType="separate"/>
    </w:r>
    <w:r w:rsidR="00002B3D">
      <w:rPr>
        <w:rFonts w:asciiTheme="majorBidi" w:hAnsiTheme="majorBidi" w:cstheme="majorBidi"/>
        <w:noProof/>
        <w:sz w:val="16"/>
        <w:szCs w:val="16"/>
      </w:rPr>
      <w:t>9</w:t>
    </w:r>
    <w:r w:rsidRPr="005A3B22">
      <w:rPr>
        <w:rFonts w:asciiTheme="majorBidi" w:hAnsiTheme="majorBidi" w:cstheme="majorBidi"/>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955088" w14:textId="77777777" w:rsidR="00EF4105" w:rsidRDefault="00EF4105" w:rsidP="00E3265C">
      <w:pPr>
        <w:spacing w:after="0" w:line="240" w:lineRule="auto"/>
      </w:pPr>
      <w:r>
        <w:separator/>
      </w:r>
    </w:p>
  </w:footnote>
  <w:footnote w:type="continuationSeparator" w:id="0">
    <w:p w14:paraId="77E630B0" w14:textId="77777777" w:rsidR="00EF4105" w:rsidRDefault="00EF4105" w:rsidP="00E3265C">
      <w:pPr>
        <w:spacing w:after="0" w:line="240" w:lineRule="auto"/>
      </w:pPr>
      <w:r>
        <w:continuationSeparator/>
      </w:r>
    </w:p>
  </w:footnote>
  <w:footnote w:id="1">
    <w:p w14:paraId="267BA42E" w14:textId="77777777" w:rsidR="00532139" w:rsidRPr="00233F28" w:rsidRDefault="00532139" w:rsidP="00EA43CB">
      <w:pPr>
        <w:pStyle w:val="FootnoteText"/>
        <w:ind w:left="142" w:hanging="142"/>
        <w:jc w:val="both"/>
        <w:rPr>
          <w:rFonts w:ascii="Times New Roman" w:hAnsi="Times New Roman" w:cs="Simplified Arabic"/>
          <w:lang w:bidi="ar-LB"/>
        </w:rPr>
      </w:pPr>
      <w:r w:rsidRPr="00233F28">
        <w:rPr>
          <w:rStyle w:val="FootnoteReference"/>
          <w:rFonts w:ascii="Times New Roman" w:hAnsi="Times New Roman" w:cs="Simplified Arabic"/>
        </w:rPr>
        <w:footnoteRef/>
      </w:r>
      <w:r w:rsidRPr="00233F28">
        <w:rPr>
          <w:rFonts w:ascii="Times New Roman" w:hAnsi="Times New Roman" w:cs="Simplified Arabic"/>
          <w:rtl/>
        </w:rPr>
        <w:t xml:space="preserve"> </w:t>
      </w:r>
      <w:r w:rsidR="00FF1F94" w:rsidRPr="00233F28">
        <w:rPr>
          <w:rFonts w:ascii="Times New Roman" w:hAnsi="Times New Roman" w:cs="Simplified Arabic"/>
          <w:lang w:bidi="ar-LB"/>
        </w:rPr>
        <w:t>This paper was presented in the Conference: Balfour Declaration: Centenary of a Colonial Project</w:t>
      </w:r>
      <w:proofErr w:type="gramStart"/>
      <w:r w:rsidR="00FF1F94" w:rsidRPr="00233F28">
        <w:rPr>
          <w:rFonts w:ascii="Times New Roman" w:hAnsi="Times New Roman" w:cs="Simplified Arabic"/>
          <w:lang w:bidi="ar-LB"/>
        </w:rPr>
        <w:t>..</w:t>
      </w:r>
      <w:proofErr w:type="gramEnd"/>
      <w:r w:rsidR="00FF1F94" w:rsidRPr="00233F28">
        <w:rPr>
          <w:rFonts w:ascii="Times New Roman" w:hAnsi="Times New Roman" w:cs="Simplified Arabic"/>
          <w:lang w:bidi="ar-LB"/>
        </w:rPr>
        <w:t xml:space="preserve"> What Future Awaits the Zionist Project?!, which was held by al-Zaytouna Centre for Studies and Consultations and the Popular Conference for Palestinians Abroad, in collaboration with the Arab International Center for Communication and Solidarity, on 17/11/2017, Beirut.</w:t>
      </w:r>
    </w:p>
  </w:footnote>
  <w:footnote w:id="2">
    <w:p w14:paraId="70564DFA" w14:textId="64123699" w:rsidR="00532139" w:rsidRPr="00233F28" w:rsidRDefault="00532139" w:rsidP="006D1E49">
      <w:pPr>
        <w:pStyle w:val="FootnoteText"/>
        <w:ind w:left="142" w:hanging="142"/>
        <w:jc w:val="both"/>
        <w:rPr>
          <w:rFonts w:ascii="Times New Roman" w:hAnsi="Times New Roman" w:cs="Simplified Arabic"/>
        </w:rPr>
      </w:pPr>
      <w:r w:rsidRPr="00233F28">
        <w:rPr>
          <w:rStyle w:val="FootnoteReference"/>
          <w:rFonts w:ascii="Times New Roman" w:hAnsi="Times New Roman" w:cs="Simplified Arabic"/>
        </w:rPr>
        <w:footnoteRef/>
      </w:r>
      <w:r w:rsidR="00A678A7" w:rsidRPr="00233F28">
        <w:rPr>
          <w:rFonts w:ascii="Times New Roman" w:hAnsi="Times New Roman" w:cs="Simplified Arabic"/>
        </w:rPr>
        <w:t xml:space="preserve"> </w:t>
      </w:r>
      <w:r w:rsidR="00481C4E" w:rsidRPr="00233F28">
        <w:rPr>
          <w:rFonts w:ascii="Times New Roman" w:hAnsi="Times New Roman" w:cs="Simplified Arabic"/>
          <w:lang w:bidi="ar-LB"/>
        </w:rPr>
        <w:t xml:space="preserve">Palestinian Lawyer and international law expert. Obtained his S.J.D. from George Washington University in 1973. </w:t>
      </w:r>
      <w:proofErr w:type="gramStart"/>
      <w:r w:rsidR="00481C4E" w:rsidRPr="00233F28">
        <w:rPr>
          <w:rFonts w:ascii="Times New Roman" w:hAnsi="Times New Roman" w:cs="Simplified Arabic"/>
          <w:lang w:bidi="ar-LB"/>
        </w:rPr>
        <w:t xml:space="preserve">Served as the legal advisor for the Palestinian Delegation to Madrid </w:t>
      </w:r>
      <w:r w:rsidR="00E331F2" w:rsidRPr="00233F28">
        <w:rPr>
          <w:rFonts w:ascii="Times New Roman" w:hAnsi="Times New Roman" w:cs="Simplified Arabic"/>
          <w:lang w:bidi="ar-LB"/>
        </w:rPr>
        <w:t xml:space="preserve">and Washington </w:t>
      </w:r>
      <w:r w:rsidR="00481C4E" w:rsidRPr="00233F28">
        <w:rPr>
          <w:rFonts w:ascii="Times New Roman" w:hAnsi="Times New Roman" w:cs="Simplified Arabic"/>
          <w:lang w:bidi="ar-LB"/>
        </w:rPr>
        <w:t xml:space="preserve">peace negotiations, and was a member of the Palestinian Defense Team before the International Court of Justice </w:t>
      </w:r>
      <w:r w:rsidR="0061594E" w:rsidRPr="00233F28">
        <w:rPr>
          <w:rFonts w:ascii="Times New Roman" w:hAnsi="Times New Roman" w:cs="Simplified Arabic"/>
          <w:lang w:bidi="ar-LB"/>
        </w:rPr>
        <w:t xml:space="preserve">in </w:t>
      </w:r>
      <w:r w:rsidR="00481C4E" w:rsidRPr="00233F28">
        <w:rPr>
          <w:rFonts w:ascii="Times New Roman" w:hAnsi="Times New Roman" w:cs="Simplified Arabic"/>
          <w:lang w:bidi="ar-LB"/>
        </w:rPr>
        <w:t>the Wall</w:t>
      </w:r>
      <w:r w:rsidR="00E331F2" w:rsidRPr="00233F28">
        <w:rPr>
          <w:rFonts w:ascii="Times New Roman" w:hAnsi="Times New Roman" w:cs="Simplified Arabic"/>
          <w:lang w:bidi="ar-LB"/>
        </w:rPr>
        <w:t xml:space="preserve"> Case</w:t>
      </w:r>
      <w:r w:rsidR="00481C4E" w:rsidRPr="00233F28">
        <w:rPr>
          <w:rFonts w:ascii="Times New Roman" w:hAnsi="Times New Roman" w:cs="Simplified Arabic"/>
          <w:lang w:bidi="ar-LB"/>
        </w:rPr>
        <w:t>.</w:t>
      </w:r>
      <w:proofErr w:type="gramEnd"/>
      <w:r w:rsidR="00481C4E" w:rsidRPr="00233F28">
        <w:rPr>
          <w:rFonts w:ascii="Times New Roman" w:hAnsi="Times New Roman" w:cs="Simplified Arabic"/>
          <w:lang w:bidi="ar-LB"/>
        </w:rPr>
        <w:t xml:space="preserve"> </w:t>
      </w:r>
      <w:proofErr w:type="gramStart"/>
      <w:r w:rsidR="00481C4E" w:rsidRPr="00233F28">
        <w:rPr>
          <w:rFonts w:ascii="Times New Roman" w:hAnsi="Times New Roman" w:cs="Simplified Arabic"/>
          <w:lang w:bidi="ar-LB"/>
        </w:rPr>
        <w:t>He has published several articles and was one of the founders of the Popular Conference for Palestinians Abroad.</w:t>
      </w:r>
      <w:proofErr w:type="gramEnd"/>
    </w:p>
  </w:footnote>
  <w:footnote w:id="3">
    <w:p w14:paraId="39FA64C9" w14:textId="77777777" w:rsidR="00D02FD7" w:rsidRPr="00233F28" w:rsidRDefault="00936FA1" w:rsidP="00EA43CB">
      <w:pPr>
        <w:pStyle w:val="FootnoteText"/>
        <w:ind w:left="142" w:hanging="142"/>
        <w:jc w:val="both"/>
        <w:rPr>
          <w:rFonts w:asciiTheme="majorBidi" w:hAnsiTheme="majorBidi" w:cstheme="majorBidi"/>
        </w:rPr>
      </w:pPr>
      <w:r w:rsidRPr="00233F28">
        <w:rPr>
          <w:rStyle w:val="FootnoteReference"/>
          <w:rFonts w:asciiTheme="majorBidi" w:hAnsiTheme="majorBidi" w:cstheme="majorBidi"/>
        </w:rPr>
        <w:footnoteRef/>
      </w:r>
      <w:r w:rsidRPr="00233F28">
        <w:rPr>
          <w:rFonts w:asciiTheme="majorBidi" w:hAnsiTheme="majorBidi" w:cstheme="majorBidi"/>
        </w:rPr>
        <w:t xml:space="preserve"> The literature on the Balfour Declaration is ubiquitous, </w:t>
      </w:r>
      <w:r w:rsidR="005C5F0D" w:rsidRPr="00233F28">
        <w:rPr>
          <w:rFonts w:asciiTheme="majorBidi" w:hAnsiTheme="majorBidi" w:cstheme="majorBidi"/>
        </w:rPr>
        <w:t>primarily</w:t>
      </w:r>
      <w:r w:rsidRPr="00233F28">
        <w:rPr>
          <w:rFonts w:asciiTheme="majorBidi" w:hAnsiTheme="majorBidi" w:cstheme="majorBidi"/>
        </w:rPr>
        <w:t xml:space="preserve"> due to the intrigue and contradictions</w:t>
      </w:r>
      <w:r w:rsidR="005C5F0D" w:rsidRPr="00233F28">
        <w:rPr>
          <w:rFonts w:asciiTheme="majorBidi" w:hAnsiTheme="majorBidi" w:cstheme="majorBidi"/>
        </w:rPr>
        <w:t xml:space="preserve"> </w:t>
      </w:r>
      <w:r w:rsidR="00D02FD7" w:rsidRPr="00233F28">
        <w:rPr>
          <w:rFonts w:asciiTheme="majorBidi" w:hAnsiTheme="majorBidi" w:cstheme="majorBidi"/>
        </w:rPr>
        <w:t xml:space="preserve">in historians’ narrations and in the correspondence of several personalities at the time of Lord Balfour and Dr. </w:t>
      </w:r>
      <w:proofErr w:type="spellStart"/>
      <w:r w:rsidR="00D02FD7" w:rsidRPr="00233F28">
        <w:rPr>
          <w:rFonts w:asciiTheme="majorBidi" w:hAnsiTheme="majorBidi" w:cstheme="majorBidi"/>
        </w:rPr>
        <w:t>Chaim</w:t>
      </w:r>
      <w:proofErr w:type="spellEnd"/>
      <w:r w:rsidR="00D02FD7" w:rsidRPr="00233F28">
        <w:rPr>
          <w:rFonts w:asciiTheme="majorBidi" w:hAnsiTheme="majorBidi" w:cstheme="majorBidi"/>
        </w:rPr>
        <w:t xml:space="preserve"> Weizmann. However, there are some reliable sources, such as:</w:t>
      </w:r>
    </w:p>
    <w:p w14:paraId="55F93B53" w14:textId="77777777" w:rsidR="00D02FD7" w:rsidRPr="00233F28" w:rsidRDefault="00D02FD7" w:rsidP="00EA43CB">
      <w:pPr>
        <w:pStyle w:val="FootnoteText"/>
        <w:ind w:left="142"/>
        <w:jc w:val="both"/>
        <w:rPr>
          <w:rFonts w:asciiTheme="majorBidi" w:hAnsiTheme="majorBidi" w:cstheme="majorBidi"/>
          <w:lang w:bidi="ar-JO"/>
        </w:rPr>
      </w:pPr>
      <w:r w:rsidRPr="00233F28">
        <w:rPr>
          <w:rFonts w:ascii="Times New Roman" w:hAnsi="Times New Roman" w:cs="Simplified Arabic"/>
          <w:lang w:bidi="ar-JO"/>
        </w:rPr>
        <w:t xml:space="preserve">Leonard Stein, </w:t>
      </w:r>
      <w:proofErr w:type="gramStart"/>
      <w:r w:rsidRPr="00233F28">
        <w:rPr>
          <w:rFonts w:ascii="Times New Roman" w:hAnsi="Times New Roman" w:cs="Simplified Arabic"/>
          <w:i/>
          <w:iCs/>
          <w:lang w:bidi="ar-JO"/>
        </w:rPr>
        <w:t>The</w:t>
      </w:r>
      <w:proofErr w:type="gramEnd"/>
      <w:r w:rsidRPr="00233F28">
        <w:rPr>
          <w:rFonts w:ascii="Times New Roman" w:hAnsi="Times New Roman" w:cs="Simplified Arabic"/>
          <w:i/>
          <w:iCs/>
          <w:lang w:bidi="ar-JO"/>
        </w:rPr>
        <w:t xml:space="preserve"> Balfour Declaration</w:t>
      </w:r>
      <w:r w:rsidRPr="00233F28">
        <w:rPr>
          <w:rFonts w:ascii="Times New Roman" w:hAnsi="Times New Roman" w:cs="Simplified Arabic"/>
          <w:lang w:bidi="ar-JO"/>
        </w:rPr>
        <w:t xml:space="preserve"> (1961); Christopher Sykes</w:t>
      </w:r>
      <w:r w:rsidRPr="00233F28">
        <w:rPr>
          <w:rFonts w:ascii="Times New Roman" w:hAnsi="Times New Roman" w:cs="Simplified Arabic"/>
          <w:i/>
          <w:iCs/>
          <w:lang w:bidi="ar-JO"/>
        </w:rPr>
        <w:t xml:space="preserve">, Cross Road to Israel </w:t>
      </w:r>
      <w:r w:rsidRPr="00233F28">
        <w:rPr>
          <w:rFonts w:ascii="Times New Roman" w:hAnsi="Times New Roman" w:cs="Simplified Arabic"/>
          <w:lang w:bidi="ar-JO"/>
        </w:rPr>
        <w:t xml:space="preserve">(1965); Ronald Saunders, </w:t>
      </w:r>
      <w:r w:rsidRPr="00233F28">
        <w:rPr>
          <w:rFonts w:ascii="Times New Roman" w:hAnsi="Times New Roman" w:cs="Simplified Arabic"/>
          <w:i/>
          <w:iCs/>
          <w:lang w:bidi="ar-JO"/>
        </w:rPr>
        <w:t xml:space="preserve">The High Walls of Jerusalem: A History of the Balfour Declaration and the Birth of the British Mandate </w:t>
      </w:r>
      <w:r w:rsidRPr="00233F28">
        <w:rPr>
          <w:rFonts w:asciiTheme="majorBidi" w:hAnsiTheme="majorBidi" w:cstheme="majorBidi"/>
          <w:i/>
          <w:iCs/>
          <w:lang w:bidi="ar-JO"/>
        </w:rPr>
        <w:t>for Palestine</w:t>
      </w:r>
      <w:r w:rsidRPr="00233F28">
        <w:rPr>
          <w:rFonts w:asciiTheme="majorBidi" w:hAnsiTheme="majorBidi" w:cstheme="majorBidi"/>
          <w:lang w:bidi="ar-JO"/>
        </w:rPr>
        <w:t xml:space="preserve"> (1948); Chain Weizmann, </w:t>
      </w:r>
      <w:r w:rsidRPr="00233F28">
        <w:rPr>
          <w:rFonts w:asciiTheme="majorBidi" w:hAnsiTheme="majorBidi" w:cstheme="majorBidi"/>
          <w:i/>
          <w:iCs/>
          <w:lang w:bidi="ar-JO"/>
        </w:rPr>
        <w:t xml:space="preserve">Trial and Error </w:t>
      </w:r>
      <w:r w:rsidRPr="00233F28">
        <w:rPr>
          <w:rFonts w:asciiTheme="majorBidi" w:hAnsiTheme="majorBidi" w:cstheme="majorBidi"/>
          <w:lang w:bidi="ar-JO"/>
        </w:rPr>
        <w:t>(1966).</w:t>
      </w:r>
    </w:p>
    <w:p w14:paraId="5565C3DB" w14:textId="77777777" w:rsidR="00936FA1" w:rsidRPr="00233F28" w:rsidRDefault="00D02FD7" w:rsidP="00EA43CB">
      <w:pPr>
        <w:pStyle w:val="FootnoteText"/>
        <w:ind w:left="142"/>
        <w:jc w:val="both"/>
        <w:rPr>
          <w:rFonts w:asciiTheme="majorBidi" w:hAnsiTheme="majorBidi" w:cstheme="majorBidi"/>
        </w:rPr>
      </w:pPr>
      <w:r w:rsidRPr="00233F28">
        <w:rPr>
          <w:rFonts w:asciiTheme="majorBidi" w:hAnsiTheme="majorBidi" w:cstheme="majorBidi"/>
        </w:rPr>
        <w:t xml:space="preserve">And it’s important to refer to: </w:t>
      </w:r>
      <w:r w:rsidRPr="00233F28">
        <w:rPr>
          <w:rFonts w:asciiTheme="majorBidi" w:hAnsiTheme="majorBidi" w:cstheme="majorBidi"/>
          <w:lang w:bidi="ar-JO"/>
        </w:rPr>
        <w:t xml:space="preserve">J.M. Jefferies, </w:t>
      </w:r>
      <w:r w:rsidRPr="00233F28">
        <w:rPr>
          <w:rFonts w:asciiTheme="majorBidi" w:hAnsiTheme="majorBidi" w:cstheme="majorBidi"/>
          <w:i/>
          <w:iCs/>
          <w:lang w:bidi="ar-JO"/>
        </w:rPr>
        <w:t xml:space="preserve">Palestine: The Reality </w:t>
      </w:r>
      <w:r w:rsidRPr="00233F28">
        <w:rPr>
          <w:rFonts w:asciiTheme="majorBidi" w:hAnsiTheme="majorBidi" w:cstheme="majorBidi"/>
          <w:lang w:bidi="ar-JO"/>
        </w:rPr>
        <w:t>(1939)</w:t>
      </w:r>
    </w:p>
  </w:footnote>
  <w:footnote w:id="4">
    <w:p w14:paraId="3C178732" w14:textId="77777777" w:rsidR="00E525E7" w:rsidRPr="00233F28" w:rsidRDefault="00E525E7" w:rsidP="00EA43CB">
      <w:pPr>
        <w:pStyle w:val="FootnoteText"/>
        <w:jc w:val="both"/>
        <w:rPr>
          <w:rFonts w:asciiTheme="majorBidi" w:hAnsiTheme="majorBidi" w:cstheme="majorBidi"/>
        </w:rPr>
      </w:pPr>
      <w:r w:rsidRPr="00233F28">
        <w:rPr>
          <w:rStyle w:val="FootnoteReference"/>
          <w:rFonts w:asciiTheme="majorBidi" w:hAnsiTheme="majorBidi" w:cstheme="majorBidi"/>
        </w:rPr>
        <w:footnoteRef/>
      </w:r>
      <w:r w:rsidRPr="00233F28">
        <w:rPr>
          <w:rFonts w:asciiTheme="majorBidi" w:hAnsiTheme="majorBidi" w:cstheme="majorBidi"/>
        </w:rPr>
        <w:t xml:space="preserve"> </w:t>
      </w:r>
      <w:r w:rsidRPr="00233F28">
        <w:rPr>
          <w:rFonts w:asciiTheme="majorBidi" w:hAnsiTheme="majorBidi" w:cstheme="majorBidi"/>
          <w:lang w:bidi="ar-JO"/>
        </w:rPr>
        <w:t xml:space="preserve">Jonathan </w:t>
      </w:r>
      <w:proofErr w:type="spellStart"/>
      <w:r w:rsidRPr="00233F28">
        <w:rPr>
          <w:rFonts w:asciiTheme="majorBidi" w:hAnsiTheme="majorBidi" w:cstheme="majorBidi"/>
          <w:lang w:bidi="ar-JO"/>
        </w:rPr>
        <w:t>Schneer</w:t>
      </w:r>
      <w:proofErr w:type="spellEnd"/>
      <w:r w:rsidRPr="00233F28">
        <w:rPr>
          <w:rFonts w:asciiTheme="majorBidi" w:hAnsiTheme="majorBidi" w:cstheme="majorBidi"/>
          <w:lang w:bidi="ar-JO"/>
        </w:rPr>
        <w:t>,</w:t>
      </w:r>
      <w:r w:rsidRPr="00233F28">
        <w:rPr>
          <w:rFonts w:asciiTheme="majorBidi" w:hAnsiTheme="majorBidi" w:cstheme="majorBidi"/>
          <w:i/>
          <w:iCs/>
          <w:lang w:bidi="ar-JO"/>
        </w:rPr>
        <w:t xml:space="preserve"> </w:t>
      </w:r>
      <w:proofErr w:type="gramStart"/>
      <w:r w:rsidRPr="00233F28">
        <w:rPr>
          <w:rFonts w:asciiTheme="majorBidi" w:hAnsiTheme="majorBidi" w:cstheme="majorBidi"/>
          <w:i/>
          <w:iCs/>
          <w:lang w:bidi="ar-JO"/>
        </w:rPr>
        <w:t>The</w:t>
      </w:r>
      <w:proofErr w:type="gramEnd"/>
      <w:r w:rsidRPr="00233F28">
        <w:rPr>
          <w:rFonts w:asciiTheme="majorBidi" w:hAnsiTheme="majorBidi" w:cstheme="majorBidi"/>
          <w:i/>
          <w:iCs/>
          <w:lang w:bidi="ar-JO"/>
        </w:rPr>
        <w:t xml:space="preserve"> Balfour Declaration – The Origins of the Arab- Israeli Conflict</w:t>
      </w:r>
      <w:r w:rsidRPr="00233F28">
        <w:rPr>
          <w:rFonts w:asciiTheme="majorBidi" w:hAnsiTheme="majorBidi" w:cstheme="majorBidi"/>
          <w:lang w:bidi="ar-JO"/>
        </w:rPr>
        <w:t xml:space="preserve"> (2010).</w:t>
      </w:r>
    </w:p>
  </w:footnote>
  <w:footnote w:id="5">
    <w:p w14:paraId="6DAA4C72" w14:textId="77777777" w:rsidR="00327E40" w:rsidRPr="00233F28" w:rsidRDefault="00327E40" w:rsidP="00EA43CB">
      <w:pPr>
        <w:pStyle w:val="FootnoteText"/>
        <w:ind w:left="142" w:hanging="142"/>
        <w:jc w:val="both"/>
        <w:rPr>
          <w:rFonts w:asciiTheme="majorBidi" w:hAnsiTheme="majorBidi" w:cstheme="majorBidi"/>
        </w:rPr>
      </w:pPr>
      <w:r w:rsidRPr="00233F28">
        <w:rPr>
          <w:rStyle w:val="FootnoteReference"/>
          <w:rFonts w:asciiTheme="majorBidi" w:hAnsiTheme="majorBidi" w:cstheme="majorBidi"/>
        </w:rPr>
        <w:footnoteRef/>
      </w:r>
      <w:r w:rsidRPr="00233F28">
        <w:rPr>
          <w:rFonts w:asciiTheme="majorBidi" w:hAnsiTheme="majorBidi" w:cstheme="majorBidi"/>
        </w:rPr>
        <w:t xml:space="preserve"> </w:t>
      </w:r>
      <w:r w:rsidR="00761BF0" w:rsidRPr="00233F28">
        <w:rPr>
          <w:rFonts w:asciiTheme="majorBidi" w:hAnsiTheme="majorBidi" w:cstheme="majorBidi"/>
        </w:rPr>
        <w:t xml:space="preserve">May be the best legal analytical study on the Balfour Declaration was done by </w:t>
      </w:r>
      <w:r w:rsidR="00761BF0" w:rsidRPr="00233F28">
        <w:rPr>
          <w:rFonts w:asciiTheme="majorBidi" w:hAnsiTheme="majorBidi" w:cstheme="majorBidi"/>
          <w:lang w:bidi="ar-JO"/>
        </w:rPr>
        <w:t xml:space="preserve">W.T </w:t>
      </w:r>
      <w:proofErr w:type="spellStart"/>
      <w:r w:rsidR="00761BF0" w:rsidRPr="00233F28">
        <w:rPr>
          <w:rFonts w:asciiTheme="majorBidi" w:hAnsiTheme="majorBidi" w:cstheme="majorBidi"/>
          <w:lang w:bidi="ar-JO"/>
        </w:rPr>
        <w:t>Ma</w:t>
      </w:r>
      <w:r w:rsidR="00A5040E" w:rsidRPr="00233F28">
        <w:rPr>
          <w:rFonts w:asciiTheme="majorBidi" w:hAnsiTheme="majorBidi" w:cstheme="majorBidi"/>
          <w:lang w:bidi="ar-JO"/>
        </w:rPr>
        <w:t>l</w:t>
      </w:r>
      <w:r w:rsidR="00761BF0" w:rsidRPr="00233F28">
        <w:rPr>
          <w:rFonts w:asciiTheme="majorBidi" w:hAnsiTheme="majorBidi" w:cstheme="majorBidi"/>
          <w:lang w:bidi="ar-JO"/>
        </w:rPr>
        <w:t>li</w:t>
      </w:r>
      <w:r w:rsidR="00A5040E" w:rsidRPr="00233F28">
        <w:rPr>
          <w:rFonts w:asciiTheme="majorBidi" w:hAnsiTheme="majorBidi" w:cstheme="majorBidi"/>
          <w:lang w:bidi="ar-JO"/>
        </w:rPr>
        <w:t>s</w:t>
      </w:r>
      <w:r w:rsidR="00761BF0" w:rsidRPr="00233F28">
        <w:rPr>
          <w:rFonts w:asciiTheme="majorBidi" w:hAnsiTheme="majorBidi" w:cstheme="majorBidi"/>
          <w:lang w:bidi="ar-JO"/>
        </w:rPr>
        <w:t>on</w:t>
      </w:r>
      <w:proofErr w:type="spellEnd"/>
      <w:r w:rsidR="00761BF0" w:rsidRPr="00233F28">
        <w:rPr>
          <w:rFonts w:asciiTheme="majorBidi" w:hAnsiTheme="majorBidi" w:cstheme="majorBidi"/>
          <w:lang w:bidi="ar-JO"/>
        </w:rPr>
        <w:t xml:space="preserve"> &amp; S.</w:t>
      </w:r>
      <w:r w:rsidR="00A5040E" w:rsidRPr="00233F28">
        <w:rPr>
          <w:rFonts w:asciiTheme="majorBidi" w:hAnsiTheme="majorBidi" w:cstheme="majorBidi"/>
          <w:lang w:bidi="ar-JO"/>
        </w:rPr>
        <w:t>V</w:t>
      </w:r>
      <w:r w:rsidR="00761BF0" w:rsidRPr="00233F28">
        <w:rPr>
          <w:rFonts w:asciiTheme="majorBidi" w:hAnsiTheme="majorBidi" w:cstheme="majorBidi"/>
          <w:lang w:bidi="ar-JO"/>
        </w:rPr>
        <w:t xml:space="preserve">. </w:t>
      </w:r>
      <w:proofErr w:type="spellStart"/>
      <w:r w:rsidR="00761BF0" w:rsidRPr="00233F28">
        <w:rPr>
          <w:rFonts w:asciiTheme="majorBidi" w:hAnsiTheme="majorBidi" w:cstheme="majorBidi"/>
          <w:lang w:bidi="ar-JO"/>
        </w:rPr>
        <w:t>Mallison</w:t>
      </w:r>
      <w:proofErr w:type="spellEnd"/>
      <w:r w:rsidR="00761BF0" w:rsidRPr="00233F28">
        <w:rPr>
          <w:rFonts w:asciiTheme="majorBidi" w:hAnsiTheme="majorBidi" w:cstheme="majorBidi"/>
          <w:lang w:bidi="ar-JO"/>
        </w:rPr>
        <w:t xml:space="preserve">, </w:t>
      </w:r>
      <w:r w:rsidR="00761BF0" w:rsidRPr="00233F28">
        <w:rPr>
          <w:rFonts w:asciiTheme="majorBidi" w:hAnsiTheme="majorBidi" w:cstheme="majorBidi"/>
          <w:i/>
          <w:iCs/>
          <w:lang w:bidi="ar-JO"/>
        </w:rPr>
        <w:t>The Palestine Problem in International Law and Word Order</w:t>
      </w:r>
      <w:r w:rsidR="00532139" w:rsidRPr="00233F28">
        <w:rPr>
          <w:rFonts w:asciiTheme="majorBidi" w:hAnsiTheme="majorBidi" w:cstheme="majorBidi"/>
          <w:i/>
          <w:iCs/>
          <w:lang w:bidi="ar-JO"/>
        </w:rPr>
        <w:t xml:space="preserve"> </w:t>
      </w:r>
      <w:r w:rsidR="00532139" w:rsidRPr="00233F28">
        <w:rPr>
          <w:rFonts w:asciiTheme="majorBidi" w:hAnsiTheme="majorBidi" w:cstheme="majorBidi"/>
          <w:lang w:bidi="ar-JO"/>
        </w:rPr>
        <w:t>(1986), pp. 18–78.</w:t>
      </w:r>
    </w:p>
  </w:footnote>
  <w:footnote w:id="6">
    <w:p w14:paraId="3943B5F7" w14:textId="77777777" w:rsidR="00DA7430" w:rsidRPr="00233F28" w:rsidRDefault="00DA7430" w:rsidP="00EA43CB">
      <w:pPr>
        <w:pStyle w:val="FootnoteText"/>
        <w:ind w:left="142" w:hanging="142"/>
        <w:jc w:val="both"/>
        <w:rPr>
          <w:rFonts w:asciiTheme="majorBidi" w:hAnsiTheme="majorBidi" w:cstheme="majorBidi"/>
        </w:rPr>
      </w:pPr>
      <w:r w:rsidRPr="00233F28">
        <w:rPr>
          <w:rStyle w:val="FootnoteReference"/>
          <w:rFonts w:asciiTheme="majorBidi" w:hAnsiTheme="majorBidi" w:cstheme="majorBidi"/>
        </w:rPr>
        <w:footnoteRef/>
      </w:r>
      <w:r w:rsidRPr="00233F28">
        <w:rPr>
          <w:rFonts w:asciiTheme="majorBidi" w:hAnsiTheme="majorBidi" w:cstheme="majorBidi"/>
        </w:rPr>
        <w:t xml:space="preserve"> </w:t>
      </w:r>
      <w:r w:rsidR="00D43554" w:rsidRPr="00233F28">
        <w:rPr>
          <w:rFonts w:asciiTheme="majorBidi" w:hAnsiTheme="majorBidi" w:cstheme="majorBidi"/>
        </w:rPr>
        <w:t xml:space="preserve">See the presidential speech, which </w:t>
      </w:r>
      <w:proofErr w:type="gramStart"/>
      <w:r w:rsidR="00D43554" w:rsidRPr="00233F28">
        <w:rPr>
          <w:rFonts w:asciiTheme="majorBidi" w:hAnsiTheme="majorBidi" w:cstheme="majorBidi"/>
        </w:rPr>
        <w:t>was delivered</w:t>
      </w:r>
      <w:proofErr w:type="gramEnd"/>
      <w:r w:rsidR="00D43554" w:rsidRPr="00233F28">
        <w:rPr>
          <w:rFonts w:asciiTheme="majorBidi" w:hAnsiTheme="majorBidi" w:cstheme="majorBidi"/>
        </w:rPr>
        <w:t xml:space="preserve"> </w:t>
      </w:r>
      <w:r w:rsidR="000547CC" w:rsidRPr="00233F28">
        <w:rPr>
          <w:rFonts w:asciiTheme="majorBidi" w:hAnsiTheme="majorBidi" w:cstheme="majorBidi"/>
        </w:rPr>
        <w:t>by the Palestinian Foreign Minister on behalf of the</w:t>
      </w:r>
      <w:r w:rsidR="00D43554" w:rsidRPr="00233F28">
        <w:rPr>
          <w:rFonts w:asciiTheme="majorBidi" w:hAnsiTheme="majorBidi" w:cstheme="majorBidi"/>
        </w:rPr>
        <w:t xml:space="preserve"> president</w:t>
      </w:r>
      <w:r w:rsidR="000547CC" w:rsidRPr="00233F28">
        <w:rPr>
          <w:rFonts w:asciiTheme="majorBidi" w:hAnsiTheme="majorBidi" w:cstheme="majorBidi"/>
        </w:rPr>
        <w:t>, on the Palestinian Liberation Organization website.</w:t>
      </w:r>
      <w:r w:rsidR="00D43554" w:rsidRPr="00233F28">
        <w:rPr>
          <w:rFonts w:asciiTheme="majorBidi" w:hAnsiTheme="majorBidi" w:cstheme="majorBidi"/>
        </w:rPr>
        <w:t xml:space="preserve"> </w:t>
      </w:r>
    </w:p>
  </w:footnote>
  <w:footnote w:id="7">
    <w:p w14:paraId="75A884A4" w14:textId="77777777" w:rsidR="00812C50" w:rsidRPr="00233F28" w:rsidRDefault="00812C50" w:rsidP="00EA43CB">
      <w:pPr>
        <w:pStyle w:val="FootnoteText"/>
        <w:ind w:left="142" w:hanging="142"/>
        <w:jc w:val="both"/>
        <w:rPr>
          <w:rFonts w:asciiTheme="majorBidi" w:hAnsiTheme="majorBidi" w:cstheme="majorBidi"/>
        </w:rPr>
      </w:pPr>
      <w:r w:rsidRPr="00233F28">
        <w:rPr>
          <w:rStyle w:val="FootnoteReference"/>
          <w:rFonts w:asciiTheme="majorBidi" w:hAnsiTheme="majorBidi" w:cstheme="majorBidi"/>
        </w:rPr>
        <w:footnoteRef/>
      </w:r>
      <w:r w:rsidRPr="00233F28">
        <w:rPr>
          <w:rFonts w:asciiTheme="majorBidi" w:hAnsiTheme="majorBidi" w:cstheme="majorBidi"/>
        </w:rPr>
        <w:t xml:space="preserve"> </w:t>
      </w:r>
      <w:proofErr w:type="spellStart"/>
      <w:r w:rsidRPr="00233F28">
        <w:rPr>
          <w:rFonts w:asciiTheme="majorBidi" w:hAnsiTheme="majorBidi" w:cstheme="majorBidi"/>
          <w:i/>
          <w:iCs/>
        </w:rPr>
        <w:t>Annahar</w:t>
      </w:r>
      <w:proofErr w:type="spellEnd"/>
      <w:r w:rsidRPr="00233F28">
        <w:rPr>
          <w:rFonts w:asciiTheme="majorBidi" w:hAnsiTheme="majorBidi" w:cstheme="majorBidi"/>
          <w:i/>
          <w:iCs/>
        </w:rPr>
        <w:t xml:space="preserve"> </w:t>
      </w:r>
      <w:r w:rsidR="00532139" w:rsidRPr="00233F28">
        <w:rPr>
          <w:rFonts w:asciiTheme="majorBidi" w:hAnsiTheme="majorBidi" w:cstheme="majorBidi"/>
        </w:rPr>
        <w:t>newspaper, Beirut, 27/10/2017,</w:t>
      </w:r>
      <w:r w:rsidRPr="00233F28">
        <w:rPr>
          <w:rFonts w:asciiTheme="majorBidi" w:hAnsiTheme="majorBidi" w:cstheme="majorBidi"/>
        </w:rPr>
        <w:t xml:space="preserve"> and President ‘Abbas reiterated his demand in his speech at the United Nations General Assembly, on 20/9/2017.</w:t>
      </w:r>
    </w:p>
  </w:footnote>
  <w:footnote w:id="8">
    <w:p w14:paraId="5CF58575" w14:textId="77777777" w:rsidR="007F4042" w:rsidRPr="00233F28" w:rsidRDefault="007F4042" w:rsidP="00EA43CB">
      <w:pPr>
        <w:pStyle w:val="FootnoteText"/>
        <w:jc w:val="both"/>
      </w:pPr>
      <w:r w:rsidRPr="00233F28">
        <w:rPr>
          <w:rStyle w:val="FootnoteReference"/>
          <w:rFonts w:asciiTheme="majorBidi" w:hAnsiTheme="majorBidi" w:cstheme="majorBidi"/>
        </w:rPr>
        <w:footnoteRef/>
      </w:r>
      <w:r w:rsidRPr="00233F28">
        <w:rPr>
          <w:rFonts w:asciiTheme="majorBidi" w:hAnsiTheme="majorBidi" w:cstheme="majorBidi"/>
        </w:rPr>
        <w:t xml:space="preserve"> </w:t>
      </w:r>
      <w:r w:rsidR="00EF3889" w:rsidRPr="00233F28">
        <w:rPr>
          <w:rStyle w:val="A12"/>
          <w:rFonts w:asciiTheme="majorBidi" w:hAnsiTheme="majorBidi" w:cstheme="majorBidi"/>
          <w:i/>
          <w:iCs/>
          <w:color w:val="auto"/>
          <w:sz w:val="20"/>
          <w:szCs w:val="20"/>
        </w:rPr>
        <w:t>Al-Quds al-</w:t>
      </w:r>
      <w:proofErr w:type="spellStart"/>
      <w:r w:rsidR="00EF3889" w:rsidRPr="00233F28">
        <w:rPr>
          <w:rStyle w:val="A12"/>
          <w:rFonts w:asciiTheme="majorBidi" w:hAnsiTheme="majorBidi" w:cstheme="majorBidi"/>
          <w:i/>
          <w:iCs/>
          <w:color w:val="auto"/>
          <w:sz w:val="20"/>
          <w:szCs w:val="20"/>
        </w:rPr>
        <w:t>Arabi</w:t>
      </w:r>
      <w:proofErr w:type="spellEnd"/>
      <w:r w:rsidR="00EF3889" w:rsidRPr="00233F28">
        <w:rPr>
          <w:rStyle w:val="A12"/>
          <w:rFonts w:asciiTheme="majorBidi" w:hAnsiTheme="majorBidi" w:cstheme="majorBidi"/>
          <w:i/>
          <w:iCs/>
          <w:color w:val="auto"/>
          <w:sz w:val="20"/>
          <w:szCs w:val="20"/>
        </w:rPr>
        <w:t xml:space="preserve"> </w:t>
      </w:r>
      <w:r w:rsidR="00EF3889" w:rsidRPr="00233F28">
        <w:rPr>
          <w:rStyle w:val="A12"/>
          <w:rFonts w:asciiTheme="majorBidi" w:hAnsiTheme="majorBidi" w:cstheme="majorBidi"/>
          <w:color w:val="auto"/>
          <w:sz w:val="20"/>
          <w:szCs w:val="20"/>
        </w:rPr>
        <w:t>newspaper, London, 3/11/2017.</w:t>
      </w:r>
    </w:p>
  </w:footnote>
  <w:footnote w:id="9">
    <w:p w14:paraId="520DB956" w14:textId="77777777" w:rsidR="007F4042" w:rsidRPr="00233F28" w:rsidRDefault="007F4042" w:rsidP="00EA43CB">
      <w:pPr>
        <w:pStyle w:val="FootnoteText"/>
        <w:jc w:val="both"/>
        <w:rPr>
          <w:rFonts w:asciiTheme="majorBidi" w:hAnsiTheme="majorBidi" w:cstheme="majorBidi"/>
        </w:rPr>
      </w:pPr>
      <w:r w:rsidRPr="00233F28">
        <w:rPr>
          <w:rStyle w:val="FootnoteReference"/>
          <w:rFonts w:asciiTheme="majorBidi" w:hAnsiTheme="majorBidi" w:cstheme="majorBidi"/>
        </w:rPr>
        <w:footnoteRef/>
      </w:r>
      <w:r w:rsidRPr="00233F28">
        <w:rPr>
          <w:rFonts w:asciiTheme="majorBidi" w:hAnsiTheme="majorBidi" w:cstheme="majorBidi"/>
        </w:rPr>
        <w:t xml:space="preserve"> </w:t>
      </w:r>
      <w:r w:rsidR="00EF3889" w:rsidRPr="00233F28">
        <w:rPr>
          <w:rStyle w:val="A12"/>
          <w:rFonts w:asciiTheme="majorBidi" w:hAnsiTheme="majorBidi" w:cstheme="majorBidi"/>
          <w:i/>
          <w:iCs/>
          <w:color w:val="auto"/>
          <w:sz w:val="20"/>
          <w:szCs w:val="20"/>
        </w:rPr>
        <w:t>Al-Quds al-</w:t>
      </w:r>
      <w:proofErr w:type="spellStart"/>
      <w:r w:rsidR="00EF3889" w:rsidRPr="00233F28">
        <w:rPr>
          <w:rStyle w:val="A12"/>
          <w:rFonts w:asciiTheme="majorBidi" w:hAnsiTheme="majorBidi" w:cstheme="majorBidi"/>
          <w:i/>
          <w:iCs/>
          <w:color w:val="auto"/>
          <w:sz w:val="20"/>
          <w:szCs w:val="20"/>
        </w:rPr>
        <w:t>Arabi</w:t>
      </w:r>
      <w:proofErr w:type="spellEnd"/>
      <w:r w:rsidR="00EF3889" w:rsidRPr="00233F28">
        <w:rPr>
          <w:rStyle w:val="A12"/>
          <w:rFonts w:asciiTheme="majorBidi" w:hAnsiTheme="majorBidi" w:cstheme="majorBidi"/>
          <w:color w:val="auto"/>
          <w:sz w:val="20"/>
          <w:szCs w:val="20"/>
        </w:rPr>
        <w:t>, 3/11/2017.</w:t>
      </w:r>
    </w:p>
  </w:footnote>
  <w:footnote w:id="10">
    <w:p w14:paraId="738BFE4B" w14:textId="77777777" w:rsidR="00EF3889" w:rsidRPr="00233F28" w:rsidRDefault="00EF3889" w:rsidP="00EA43CB">
      <w:pPr>
        <w:pStyle w:val="FootnoteText"/>
        <w:tabs>
          <w:tab w:val="right" w:pos="8838"/>
        </w:tabs>
        <w:jc w:val="both"/>
      </w:pPr>
      <w:r w:rsidRPr="00233F28">
        <w:rPr>
          <w:rStyle w:val="FootnoteReference"/>
          <w:rFonts w:asciiTheme="majorBidi" w:hAnsiTheme="majorBidi" w:cstheme="majorBidi"/>
        </w:rPr>
        <w:footnoteRef/>
      </w:r>
      <w:r w:rsidRPr="00233F28">
        <w:rPr>
          <w:rFonts w:asciiTheme="majorBidi" w:hAnsiTheme="majorBidi" w:cstheme="majorBidi"/>
        </w:rPr>
        <w:t xml:space="preserve"> </w:t>
      </w:r>
      <w:r w:rsidRPr="00233F28">
        <w:rPr>
          <w:rFonts w:asciiTheme="majorBidi" w:hAnsiTheme="majorBidi" w:cstheme="majorBidi"/>
          <w:i/>
          <w:iCs/>
        </w:rPr>
        <w:t>Ibid</w:t>
      </w:r>
      <w:r w:rsidRPr="00233F28">
        <w:rPr>
          <w:rFonts w:asciiTheme="majorBidi" w:hAnsiTheme="majorBidi" w:cstheme="majorBidi"/>
        </w:rPr>
        <w:t>.</w:t>
      </w:r>
      <w:r w:rsidR="002F58B4" w:rsidRPr="00233F28">
        <w:tab/>
      </w:r>
    </w:p>
  </w:footnote>
  <w:footnote w:id="11">
    <w:p w14:paraId="76A1D81D" w14:textId="77777777" w:rsidR="00EA43CB" w:rsidRDefault="005900C0" w:rsidP="00EA43CB">
      <w:pPr>
        <w:pStyle w:val="FootnoteText"/>
        <w:ind w:left="227" w:hanging="227"/>
        <w:jc w:val="both"/>
        <w:rPr>
          <w:rFonts w:asciiTheme="majorBidi" w:hAnsiTheme="majorBidi" w:cstheme="majorBidi"/>
        </w:rPr>
      </w:pPr>
      <w:r w:rsidRPr="00233F28">
        <w:rPr>
          <w:rStyle w:val="FootnoteReference"/>
          <w:rFonts w:asciiTheme="majorBidi" w:hAnsiTheme="majorBidi" w:cstheme="majorBidi"/>
        </w:rPr>
        <w:footnoteRef/>
      </w:r>
      <w:r w:rsidRPr="00233F28">
        <w:rPr>
          <w:rFonts w:asciiTheme="majorBidi" w:hAnsiTheme="majorBidi" w:cstheme="majorBidi"/>
        </w:rPr>
        <w:t xml:space="preserve"> Site of </w:t>
      </w:r>
      <w:proofErr w:type="spellStart"/>
      <w:r w:rsidRPr="00233F28">
        <w:rPr>
          <w:rFonts w:asciiTheme="majorBidi" w:hAnsiTheme="majorBidi" w:cstheme="majorBidi"/>
        </w:rPr>
        <w:t>Hansard</w:t>
      </w:r>
      <w:proofErr w:type="spellEnd"/>
      <w:r w:rsidRPr="00233F28">
        <w:rPr>
          <w:rFonts w:asciiTheme="majorBidi" w:hAnsiTheme="majorBidi" w:cstheme="majorBidi"/>
        </w:rPr>
        <w:t xml:space="preserve"> Online, House of Commons </w:t>
      </w:r>
      <w:proofErr w:type="spellStart"/>
      <w:r w:rsidRPr="00233F28">
        <w:rPr>
          <w:rFonts w:asciiTheme="majorBidi" w:hAnsiTheme="majorBidi" w:cstheme="majorBidi"/>
        </w:rPr>
        <w:t>Hansard</w:t>
      </w:r>
      <w:proofErr w:type="spellEnd"/>
      <w:r w:rsidRPr="00233F28">
        <w:rPr>
          <w:rFonts w:asciiTheme="majorBidi" w:hAnsiTheme="majorBidi" w:cstheme="majorBidi"/>
        </w:rPr>
        <w:t xml:space="preserve">, vol. 630, 25/10/2017, </w:t>
      </w:r>
    </w:p>
    <w:p w14:paraId="5CA76C38" w14:textId="39ECC0EE" w:rsidR="005900C0" w:rsidRPr="00233F28" w:rsidRDefault="00002B3D" w:rsidP="00EA43CB">
      <w:pPr>
        <w:pStyle w:val="FootnoteText"/>
        <w:ind w:left="227"/>
        <w:jc w:val="both"/>
        <w:rPr>
          <w:rFonts w:asciiTheme="majorBidi" w:hAnsiTheme="majorBidi" w:cstheme="majorBidi"/>
        </w:rPr>
      </w:pPr>
      <w:hyperlink r:id="rId1" w:history="1">
        <w:r w:rsidR="005900C0" w:rsidRPr="00233F28">
          <w:rPr>
            <w:rStyle w:val="Hyperlink"/>
            <w:rFonts w:asciiTheme="majorBidi" w:hAnsiTheme="majorBidi" w:cstheme="majorBidi"/>
            <w:color w:val="auto"/>
            <w:u w:val="none"/>
          </w:rPr>
          <w:t>https://hansard.parliament.uk/Commons/2017-10-25/debates/8EFAE28A-BA49-425E-8075-DAB89E86CD5C/PrimeMinister</w:t>
        </w:r>
      </w:hyperlink>
      <w:r w:rsidR="005900C0" w:rsidRPr="00233F28">
        <w:rPr>
          <w:rFonts w:asciiTheme="majorBidi" w:hAnsiTheme="majorBidi" w:cstheme="majorBidi"/>
        </w:rPr>
        <w:t xml:space="preserve"> </w:t>
      </w:r>
    </w:p>
  </w:footnote>
  <w:footnote w:id="12">
    <w:p w14:paraId="15669DE0" w14:textId="77777777" w:rsidR="00EA43CB" w:rsidRDefault="00D87680" w:rsidP="00EA43CB">
      <w:pPr>
        <w:pStyle w:val="FootnoteText"/>
        <w:ind w:left="227" w:hanging="227"/>
        <w:jc w:val="both"/>
        <w:rPr>
          <w:rFonts w:asciiTheme="majorBidi" w:hAnsiTheme="majorBidi" w:cstheme="majorBidi"/>
        </w:rPr>
      </w:pPr>
      <w:r w:rsidRPr="00233F28">
        <w:rPr>
          <w:rStyle w:val="FootnoteReference"/>
          <w:rFonts w:asciiTheme="majorBidi" w:hAnsiTheme="majorBidi" w:cstheme="majorBidi"/>
        </w:rPr>
        <w:footnoteRef/>
      </w:r>
      <w:r w:rsidRPr="00233F28">
        <w:rPr>
          <w:rFonts w:asciiTheme="majorBidi" w:hAnsiTheme="majorBidi" w:cstheme="majorBidi"/>
        </w:rPr>
        <w:t xml:space="preserve"> Site of Petitions: UK Government and Parliament, 3/5/2017, </w:t>
      </w:r>
    </w:p>
    <w:p w14:paraId="1DEF8C9E" w14:textId="1CC366E1" w:rsidR="00D87680" w:rsidRPr="00233F28" w:rsidRDefault="00002B3D" w:rsidP="00EA43CB">
      <w:pPr>
        <w:pStyle w:val="FootnoteText"/>
        <w:ind w:left="227"/>
        <w:jc w:val="both"/>
        <w:rPr>
          <w:rFonts w:asciiTheme="majorBidi" w:hAnsiTheme="majorBidi" w:cstheme="majorBidi"/>
        </w:rPr>
      </w:pPr>
      <w:hyperlink r:id="rId2" w:history="1">
        <w:r w:rsidR="00D87680" w:rsidRPr="00233F28">
          <w:rPr>
            <w:rStyle w:val="Hyperlink"/>
            <w:rFonts w:asciiTheme="majorBidi" w:hAnsiTheme="majorBidi" w:cstheme="majorBidi"/>
            <w:color w:val="auto"/>
            <w:u w:val="none"/>
          </w:rPr>
          <w:t>https://petition.parliament.uk/archived/petitions/184398</w:t>
        </w:r>
      </w:hyperlink>
      <w:r w:rsidR="00D87680" w:rsidRPr="00233F28">
        <w:rPr>
          <w:rFonts w:asciiTheme="majorBidi" w:hAnsiTheme="majorBidi" w:cstheme="majorBidi"/>
        </w:rPr>
        <w:t xml:space="preserve"> </w:t>
      </w:r>
    </w:p>
  </w:footnote>
  <w:footnote w:id="13">
    <w:p w14:paraId="09F24EEF" w14:textId="77777777" w:rsidR="00D87680" w:rsidRPr="00233F28" w:rsidRDefault="00D87680" w:rsidP="00EA43CB">
      <w:pPr>
        <w:pStyle w:val="FootnoteText"/>
        <w:jc w:val="both"/>
        <w:rPr>
          <w:rFonts w:asciiTheme="majorBidi" w:hAnsiTheme="majorBidi" w:cstheme="majorBidi"/>
        </w:rPr>
      </w:pPr>
      <w:r w:rsidRPr="00233F28">
        <w:rPr>
          <w:rStyle w:val="FootnoteReference"/>
          <w:rFonts w:asciiTheme="majorBidi" w:hAnsiTheme="majorBidi" w:cstheme="majorBidi"/>
        </w:rPr>
        <w:footnoteRef/>
      </w:r>
      <w:r w:rsidRPr="00233F28">
        <w:rPr>
          <w:rFonts w:asciiTheme="majorBidi" w:hAnsiTheme="majorBidi" w:cstheme="majorBidi"/>
        </w:rPr>
        <w:t xml:space="preserve"> Ibid.</w:t>
      </w:r>
    </w:p>
  </w:footnote>
  <w:footnote w:id="14">
    <w:p w14:paraId="2FCAEFE1" w14:textId="77777777" w:rsidR="004A6608" w:rsidRPr="00233F28" w:rsidRDefault="004A6608" w:rsidP="00EA43CB">
      <w:pPr>
        <w:pStyle w:val="FootnoteText"/>
        <w:jc w:val="both"/>
      </w:pPr>
      <w:r w:rsidRPr="00233F28">
        <w:rPr>
          <w:rStyle w:val="FootnoteReference"/>
          <w:rFonts w:asciiTheme="majorBidi" w:hAnsiTheme="majorBidi" w:cstheme="majorBidi"/>
        </w:rPr>
        <w:footnoteRef/>
      </w:r>
      <w:r w:rsidRPr="00233F28">
        <w:rPr>
          <w:rFonts w:asciiTheme="majorBidi" w:hAnsiTheme="majorBidi" w:cstheme="majorBidi"/>
        </w:rPr>
        <w:t xml:space="preserve"> Ibid.</w:t>
      </w:r>
    </w:p>
  </w:footnote>
  <w:footnote w:id="15">
    <w:p w14:paraId="17616867" w14:textId="77777777" w:rsidR="004F6DB9" w:rsidRPr="00233F28" w:rsidRDefault="004F6DB9" w:rsidP="00EA43CB">
      <w:pPr>
        <w:pStyle w:val="FootnoteText"/>
        <w:ind w:left="227" w:hanging="227"/>
        <w:jc w:val="both"/>
        <w:rPr>
          <w:rFonts w:asciiTheme="majorBidi" w:hAnsiTheme="majorBidi" w:cstheme="majorBidi"/>
        </w:rPr>
      </w:pPr>
      <w:r w:rsidRPr="00233F28">
        <w:rPr>
          <w:rStyle w:val="FootnoteReference"/>
        </w:rPr>
        <w:footnoteRef/>
      </w:r>
      <w:r w:rsidRPr="00233F28">
        <w:t xml:space="preserve"> </w:t>
      </w:r>
      <w:r w:rsidRPr="00233F28">
        <w:rPr>
          <w:rFonts w:asciiTheme="majorBidi" w:hAnsiTheme="majorBidi" w:cstheme="majorBidi"/>
        </w:rPr>
        <w:t xml:space="preserve">See </w:t>
      </w:r>
      <w:r w:rsidRPr="00233F28">
        <w:rPr>
          <w:rFonts w:asciiTheme="majorBidi" w:hAnsiTheme="majorBidi" w:cstheme="majorBidi"/>
          <w:lang w:bidi="ar-JO"/>
        </w:rPr>
        <w:t xml:space="preserve">Jonathan </w:t>
      </w:r>
      <w:proofErr w:type="spellStart"/>
      <w:r w:rsidRPr="00233F28">
        <w:rPr>
          <w:rFonts w:asciiTheme="majorBidi" w:hAnsiTheme="majorBidi" w:cstheme="majorBidi"/>
          <w:lang w:bidi="ar-JO"/>
        </w:rPr>
        <w:t>Schneer</w:t>
      </w:r>
      <w:proofErr w:type="spellEnd"/>
      <w:r w:rsidRPr="00233F28">
        <w:rPr>
          <w:rFonts w:asciiTheme="majorBidi" w:hAnsiTheme="majorBidi" w:cstheme="majorBidi"/>
          <w:lang w:bidi="ar-JO"/>
        </w:rPr>
        <w:t>,</w:t>
      </w:r>
      <w:r w:rsidRPr="00233F28">
        <w:rPr>
          <w:rFonts w:asciiTheme="majorBidi" w:hAnsiTheme="majorBidi" w:cstheme="majorBidi"/>
          <w:i/>
          <w:iCs/>
          <w:lang w:bidi="ar-JO"/>
        </w:rPr>
        <w:t xml:space="preserve"> The Balfour Declaration – The Origins of the Arab- Israeli Conflict</w:t>
      </w:r>
      <w:r w:rsidRPr="00233F28">
        <w:rPr>
          <w:rFonts w:asciiTheme="majorBidi" w:hAnsiTheme="majorBidi" w:cstheme="majorBidi"/>
          <w:lang w:bidi="ar-JO"/>
        </w:rPr>
        <w:t xml:space="preserve"> (2010), in which he says, on page 342, that </w:t>
      </w:r>
      <w:r w:rsidR="00E443C6" w:rsidRPr="00233F28">
        <w:rPr>
          <w:rFonts w:asciiTheme="majorBidi" w:hAnsiTheme="majorBidi" w:cstheme="majorBidi"/>
          <w:lang w:bidi="ar-JO"/>
        </w:rPr>
        <w:t xml:space="preserve">Edwin Montagu, the only Jewish minister in the then British </w:t>
      </w:r>
      <w:proofErr w:type="spellStart"/>
      <w:r w:rsidR="00E443C6" w:rsidRPr="00233F28">
        <w:rPr>
          <w:rFonts w:asciiTheme="majorBidi" w:hAnsiTheme="majorBidi" w:cstheme="majorBidi"/>
          <w:lang w:bidi="ar-JO"/>
        </w:rPr>
        <w:t>Governmnet</w:t>
      </w:r>
      <w:proofErr w:type="spellEnd"/>
      <w:r w:rsidR="00E443C6" w:rsidRPr="00233F28">
        <w:rPr>
          <w:rFonts w:asciiTheme="majorBidi" w:hAnsiTheme="majorBidi" w:cstheme="majorBidi"/>
          <w:lang w:bidi="ar-JO"/>
        </w:rPr>
        <w:t>, stated that “</w:t>
      </w:r>
      <w:r w:rsidR="00E443C6" w:rsidRPr="00233F28">
        <w:rPr>
          <w:rFonts w:asciiTheme="majorBidi" w:hAnsiTheme="majorBidi" w:cstheme="majorBidi"/>
          <w:shd w:val="clear" w:color="auto" w:fill="FFFFFF"/>
        </w:rPr>
        <w:t>the Government proposes to endorse the formation of a new nation with a new home in Palestine.” He also said, on page 337</w:t>
      </w:r>
      <w:r w:rsidR="006112D2" w:rsidRPr="00233F28">
        <w:rPr>
          <w:rFonts w:asciiTheme="majorBidi" w:hAnsiTheme="majorBidi" w:cstheme="majorBidi"/>
          <w:shd w:val="clear" w:color="auto" w:fill="FFFFFF"/>
        </w:rPr>
        <w:t>, that Montagu denied any relation between Today’s Palestine and the Jews.</w:t>
      </w:r>
    </w:p>
  </w:footnote>
  <w:footnote w:id="16">
    <w:p w14:paraId="0EEEECD8" w14:textId="77777777" w:rsidR="000A2844" w:rsidRPr="00233F28" w:rsidRDefault="000A2844" w:rsidP="00EA43CB">
      <w:pPr>
        <w:pStyle w:val="FootnoteText"/>
        <w:ind w:left="227" w:hanging="227"/>
        <w:jc w:val="both"/>
        <w:rPr>
          <w:rFonts w:asciiTheme="majorBidi" w:hAnsiTheme="majorBidi" w:cstheme="majorBidi"/>
        </w:rPr>
      </w:pPr>
      <w:r w:rsidRPr="00233F28">
        <w:rPr>
          <w:rStyle w:val="FootnoteReference"/>
          <w:rFonts w:asciiTheme="majorBidi" w:hAnsiTheme="majorBidi" w:cstheme="majorBidi"/>
        </w:rPr>
        <w:footnoteRef/>
      </w:r>
      <w:r w:rsidRPr="00233F28">
        <w:rPr>
          <w:rFonts w:asciiTheme="majorBidi" w:hAnsiTheme="majorBidi" w:cstheme="majorBidi"/>
        </w:rPr>
        <w:t xml:space="preserve"> The Arabic naming will lack any value if the Palestinian leadership wanted to sue Britain in a non-Arab court, because the adopted text is an English one, which uses the word “Declaration” and not “Promise.”</w:t>
      </w:r>
    </w:p>
  </w:footnote>
  <w:footnote w:id="17">
    <w:p w14:paraId="7F00E17F" w14:textId="77777777" w:rsidR="00BC1CCC" w:rsidRPr="00233F28" w:rsidRDefault="005601AC" w:rsidP="00EA43CB">
      <w:pPr>
        <w:pStyle w:val="FootnoteText"/>
        <w:ind w:left="227" w:hanging="227"/>
        <w:jc w:val="both"/>
        <w:rPr>
          <w:rFonts w:asciiTheme="majorBidi" w:hAnsiTheme="majorBidi" w:cstheme="majorBidi"/>
        </w:rPr>
      </w:pPr>
      <w:r w:rsidRPr="00233F28">
        <w:rPr>
          <w:rStyle w:val="FootnoteReference"/>
          <w:rFonts w:asciiTheme="majorBidi" w:hAnsiTheme="majorBidi" w:cstheme="majorBidi"/>
        </w:rPr>
        <w:footnoteRef/>
      </w:r>
      <w:r w:rsidRPr="00233F28">
        <w:rPr>
          <w:rFonts w:asciiTheme="majorBidi" w:hAnsiTheme="majorBidi" w:cstheme="majorBidi"/>
        </w:rPr>
        <w:t xml:space="preserve"> </w:t>
      </w:r>
      <w:r w:rsidR="00BC1CCC" w:rsidRPr="00233F28">
        <w:rPr>
          <w:rFonts w:asciiTheme="majorBidi" w:hAnsiTheme="majorBidi" w:cstheme="majorBidi"/>
        </w:rPr>
        <w:t xml:space="preserve">Article 92 of the Jordan Civil Law provides that by futuristic expression in the sense of absolute promise the contract </w:t>
      </w:r>
      <w:proofErr w:type="gramStart"/>
      <w:r w:rsidR="00BC1CCC" w:rsidRPr="00233F28">
        <w:rPr>
          <w:rFonts w:asciiTheme="majorBidi" w:hAnsiTheme="majorBidi" w:cstheme="majorBidi"/>
        </w:rPr>
        <w:t>is concluded</w:t>
      </w:r>
      <w:proofErr w:type="gramEnd"/>
      <w:r w:rsidR="00BC1CCC" w:rsidRPr="00233F28">
        <w:rPr>
          <w:rFonts w:asciiTheme="majorBidi" w:hAnsiTheme="majorBidi" w:cstheme="majorBidi"/>
        </w:rPr>
        <w:t xml:space="preserve"> as a binding promise if the intention of the contractors is departed to. </w:t>
      </w:r>
    </w:p>
    <w:p w14:paraId="5FD7CCD5" w14:textId="77777777" w:rsidR="005601AC" w:rsidRPr="00233F28" w:rsidRDefault="00BC1CCC" w:rsidP="00EA43CB">
      <w:pPr>
        <w:pStyle w:val="FootnoteText"/>
        <w:ind w:left="227"/>
        <w:jc w:val="both"/>
      </w:pPr>
      <w:proofErr w:type="gramStart"/>
      <w:r w:rsidRPr="00233F28">
        <w:rPr>
          <w:rFonts w:asciiTheme="majorBidi" w:hAnsiTheme="majorBidi" w:cstheme="majorBidi"/>
        </w:rPr>
        <w:t>And</w:t>
      </w:r>
      <w:proofErr w:type="gramEnd"/>
      <w:r w:rsidRPr="00233F28">
        <w:rPr>
          <w:rFonts w:asciiTheme="majorBidi" w:hAnsiTheme="majorBidi" w:cstheme="majorBidi"/>
        </w:rPr>
        <w:t xml:space="preserve"> is mentioned under the Iraqi Civil Law its equivalent Article 78, and under the Egyptian Civil Law it</w:t>
      </w:r>
      <w:r w:rsidR="00474D2C" w:rsidRPr="00233F28">
        <w:rPr>
          <w:rFonts w:asciiTheme="majorBidi" w:hAnsiTheme="majorBidi" w:cstheme="majorBidi"/>
        </w:rPr>
        <w:t>s</w:t>
      </w:r>
      <w:r w:rsidRPr="00233F28">
        <w:rPr>
          <w:rFonts w:asciiTheme="majorBidi" w:hAnsiTheme="majorBidi" w:cstheme="majorBidi"/>
        </w:rPr>
        <w:t xml:space="preserve"> equivalent Article 102. See also Article 106 of the Jordan Civil Law, which upholds the binding of promise in contract, and Article 254, which confirms that the promise is binding to its maker.</w:t>
      </w:r>
      <w:r w:rsidR="002158F0" w:rsidRPr="00233F28">
        <w:rPr>
          <w:rFonts w:asciiTheme="majorBidi" w:hAnsiTheme="majorBidi" w:cstheme="majorBidi"/>
        </w:rPr>
        <w:t xml:space="preserve"> </w:t>
      </w:r>
    </w:p>
  </w:footnote>
  <w:footnote w:id="18">
    <w:p w14:paraId="74D9DF6B" w14:textId="77777777" w:rsidR="001413A4" w:rsidRPr="00233F28" w:rsidRDefault="001413A4" w:rsidP="00EA43CB">
      <w:pPr>
        <w:pStyle w:val="FootnoteText"/>
        <w:ind w:left="227" w:hanging="227"/>
        <w:jc w:val="both"/>
        <w:rPr>
          <w:rFonts w:asciiTheme="majorBidi" w:hAnsiTheme="majorBidi" w:cstheme="majorBidi"/>
        </w:rPr>
      </w:pPr>
      <w:r w:rsidRPr="00233F28">
        <w:rPr>
          <w:rStyle w:val="FootnoteReference"/>
        </w:rPr>
        <w:footnoteRef/>
      </w:r>
      <w:r w:rsidRPr="00233F28">
        <w:t xml:space="preserve"> </w:t>
      </w:r>
      <w:r w:rsidR="00E47EBC" w:rsidRPr="00233F28">
        <w:rPr>
          <w:rFonts w:asciiTheme="majorBidi" w:hAnsiTheme="majorBidi" w:cstheme="majorBidi"/>
        </w:rPr>
        <w:t xml:space="preserve">Article 255/1 of the Jordan Civil </w:t>
      </w:r>
      <w:r w:rsidR="00BC1CCC" w:rsidRPr="00233F28">
        <w:rPr>
          <w:rFonts w:asciiTheme="majorBidi" w:hAnsiTheme="majorBidi" w:cstheme="majorBidi"/>
        </w:rPr>
        <w:t>Law</w:t>
      </w:r>
      <w:r w:rsidR="00E323EF" w:rsidRPr="00233F28">
        <w:rPr>
          <w:rFonts w:asciiTheme="majorBidi" w:hAnsiTheme="majorBidi" w:cstheme="majorBidi"/>
        </w:rPr>
        <w:t xml:space="preserve"> </w:t>
      </w:r>
      <w:r w:rsidR="00E47EBC" w:rsidRPr="00233F28">
        <w:rPr>
          <w:rFonts w:asciiTheme="majorBidi" w:hAnsiTheme="majorBidi" w:cstheme="majorBidi"/>
        </w:rPr>
        <w:t>state</w:t>
      </w:r>
      <w:r w:rsidR="00E323EF" w:rsidRPr="00233F28">
        <w:rPr>
          <w:rFonts w:asciiTheme="majorBidi" w:hAnsiTheme="majorBidi" w:cstheme="majorBidi"/>
        </w:rPr>
        <w:t>s</w:t>
      </w:r>
      <w:r w:rsidR="00E47EBC" w:rsidRPr="00233F28">
        <w:rPr>
          <w:rFonts w:asciiTheme="majorBidi" w:hAnsiTheme="majorBidi" w:cstheme="majorBidi"/>
        </w:rPr>
        <w:t xml:space="preserve"> that “</w:t>
      </w:r>
      <w:r w:rsidR="00E323EF" w:rsidRPr="00233F28">
        <w:rPr>
          <w:rFonts w:asciiTheme="majorBidi" w:hAnsiTheme="majorBidi" w:cstheme="majorBidi"/>
        </w:rPr>
        <w:t xml:space="preserve">Whoever promises a prize to the public for performing a particular act and fixes a time limit for it shall be bound to give the prize to the person who performs that act..,” which </w:t>
      </w:r>
      <w:r w:rsidR="00BC1CCC" w:rsidRPr="00233F28">
        <w:rPr>
          <w:rFonts w:asciiTheme="majorBidi" w:hAnsiTheme="majorBidi" w:cstheme="majorBidi"/>
        </w:rPr>
        <w:t xml:space="preserve">is mentioned under the </w:t>
      </w:r>
      <w:r w:rsidR="00E323EF" w:rsidRPr="00233F28">
        <w:rPr>
          <w:rFonts w:asciiTheme="majorBidi" w:hAnsiTheme="majorBidi" w:cstheme="majorBidi"/>
        </w:rPr>
        <w:t xml:space="preserve">Egyptian Civil </w:t>
      </w:r>
      <w:r w:rsidR="00BC1CCC" w:rsidRPr="00233F28">
        <w:rPr>
          <w:rFonts w:asciiTheme="majorBidi" w:hAnsiTheme="majorBidi" w:cstheme="majorBidi"/>
        </w:rPr>
        <w:t>Law its equivalent Article</w:t>
      </w:r>
      <w:r w:rsidR="00E323EF" w:rsidRPr="00233F28">
        <w:rPr>
          <w:rFonts w:asciiTheme="majorBidi" w:hAnsiTheme="majorBidi" w:cstheme="majorBidi"/>
        </w:rPr>
        <w:t xml:space="preserve"> 162/1.</w:t>
      </w:r>
    </w:p>
  </w:footnote>
  <w:footnote w:id="19">
    <w:p w14:paraId="655CF61E" w14:textId="77777777" w:rsidR="0087772A" w:rsidRPr="00233F28" w:rsidRDefault="0087772A" w:rsidP="00EA43CB">
      <w:pPr>
        <w:pStyle w:val="FootnoteText"/>
        <w:jc w:val="both"/>
        <w:rPr>
          <w:rFonts w:asciiTheme="majorBidi" w:hAnsiTheme="majorBidi" w:cstheme="majorBidi"/>
        </w:rPr>
      </w:pPr>
      <w:r w:rsidRPr="00233F28">
        <w:rPr>
          <w:rStyle w:val="FootnoteReference"/>
          <w:rFonts w:asciiTheme="majorBidi" w:hAnsiTheme="majorBidi" w:cstheme="majorBidi"/>
        </w:rPr>
        <w:footnoteRef/>
      </w:r>
      <w:r w:rsidRPr="00233F28">
        <w:rPr>
          <w:rFonts w:asciiTheme="majorBidi" w:hAnsiTheme="majorBidi" w:cstheme="majorBidi"/>
        </w:rPr>
        <w:t xml:space="preserve"> </w:t>
      </w:r>
      <w:r w:rsidR="00532139" w:rsidRPr="00233F28">
        <w:rPr>
          <w:rFonts w:ascii="Times New Roman" w:hAnsi="Times New Roman" w:cs="Simplified Arabic"/>
          <w:lang w:bidi="ar-JO"/>
        </w:rPr>
        <w:t>Leonard Stein</w:t>
      </w:r>
      <w:r w:rsidRPr="00233F28">
        <w:rPr>
          <w:rFonts w:asciiTheme="majorBidi" w:hAnsiTheme="majorBidi" w:cstheme="majorBidi"/>
          <w:lang w:bidi="ar-JO"/>
        </w:rPr>
        <w:t>,</w:t>
      </w:r>
      <w:r w:rsidR="00532139" w:rsidRPr="00233F28">
        <w:rPr>
          <w:rFonts w:asciiTheme="majorBidi" w:hAnsiTheme="majorBidi" w:cstheme="majorBidi"/>
          <w:lang w:bidi="ar-JO"/>
        </w:rPr>
        <w:t xml:space="preserve"> </w:t>
      </w:r>
      <w:r w:rsidR="00532139" w:rsidRPr="00233F28">
        <w:rPr>
          <w:rFonts w:asciiTheme="majorBidi" w:hAnsiTheme="majorBidi" w:cstheme="majorBidi"/>
          <w:i/>
          <w:iCs/>
          <w:lang w:bidi="ar-JO"/>
        </w:rPr>
        <w:t>op. cit.</w:t>
      </w:r>
      <w:r w:rsidR="00532139" w:rsidRPr="00233F28">
        <w:rPr>
          <w:rFonts w:asciiTheme="majorBidi" w:hAnsiTheme="majorBidi" w:cstheme="majorBidi"/>
          <w:lang w:bidi="ar-JO"/>
        </w:rPr>
        <w:t>,</w:t>
      </w:r>
      <w:r w:rsidRPr="00233F28">
        <w:rPr>
          <w:rFonts w:asciiTheme="majorBidi" w:hAnsiTheme="majorBidi" w:cstheme="majorBidi"/>
          <w:lang w:bidi="ar-JO"/>
        </w:rPr>
        <w:t xml:space="preserve"> p. 373.</w:t>
      </w:r>
    </w:p>
  </w:footnote>
  <w:footnote w:id="20">
    <w:p w14:paraId="3A5ACC9E" w14:textId="77777777" w:rsidR="0087772A" w:rsidRPr="00233F28" w:rsidRDefault="0087772A" w:rsidP="00EA43CB">
      <w:pPr>
        <w:pStyle w:val="FootnoteText"/>
        <w:jc w:val="both"/>
      </w:pPr>
      <w:r w:rsidRPr="00233F28">
        <w:rPr>
          <w:rStyle w:val="FootnoteReference"/>
          <w:rFonts w:asciiTheme="majorBidi" w:hAnsiTheme="majorBidi" w:cstheme="majorBidi"/>
        </w:rPr>
        <w:footnoteRef/>
      </w:r>
      <w:r w:rsidRPr="00233F28">
        <w:rPr>
          <w:rFonts w:asciiTheme="majorBidi" w:hAnsiTheme="majorBidi" w:cstheme="majorBidi"/>
        </w:rPr>
        <w:t xml:space="preserve"> </w:t>
      </w:r>
      <w:r w:rsidR="00532139" w:rsidRPr="00233F28">
        <w:rPr>
          <w:rFonts w:asciiTheme="majorBidi" w:hAnsiTheme="majorBidi" w:cstheme="majorBidi"/>
          <w:lang w:bidi="ar-JO"/>
        </w:rPr>
        <w:t xml:space="preserve">Jonathan </w:t>
      </w:r>
      <w:proofErr w:type="spellStart"/>
      <w:r w:rsidR="00532139" w:rsidRPr="00233F28">
        <w:rPr>
          <w:rFonts w:asciiTheme="majorBidi" w:hAnsiTheme="majorBidi" w:cstheme="majorBidi"/>
          <w:lang w:bidi="ar-JO"/>
        </w:rPr>
        <w:t>Schneer</w:t>
      </w:r>
      <w:proofErr w:type="spellEnd"/>
      <w:r w:rsidRPr="00233F28">
        <w:rPr>
          <w:rFonts w:asciiTheme="majorBidi" w:hAnsiTheme="majorBidi" w:cstheme="majorBidi"/>
        </w:rPr>
        <w:t>,</w:t>
      </w:r>
      <w:r w:rsidR="00532139" w:rsidRPr="00233F28">
        <w:rPr>
          <w:rFonts w:asciiTheme="majorBidi" w:hAnsiTheme="majorBidi" w:cstheme="majorBidi"/>
        </w:rPr>
        <w:t xml:space="preserve"> </w:t>
      </w:r>
      <w:r w:rsidR="00532139" w:rsidRPr="00233F28">
        <w:rPr>
          <w:rFonts w:asciiTheme="majorBidi" w:hAnsiTheme="majorBidi" w:cstheme="majorBidi"/>
          <w:i/>
          <w:iCs/>
          <w:lang w:bidi="ar-JO"/>
        </w:rPr>
        <w:t>op. cit.</w:t>
      </w:r>
      <w:r w:rsidR="00532139" w:rsidRPr="00233F28">
        <w:rPr>
          <w:rFonts w:asciiTheme="majorBidi" w:hAnsiTheme="majorBidi" w:cstheme="majorBidi"/>
          <w:lang w:bidi="ar-JO"/>
        </w:rPr>
        <w:t xml:space="preserve">, </w:t>
      </w:r>
      <w:r w:rsidRPr="00233F28">
        <w:rPr>
          <w:rFonts w:asciiTheme="majorBidi" w:hAnsiTheme="majorBidi" w:cstheme="majorBidi"/>
        </w:rPr>
        <w:t>p.</w:t>
      </w:r>
      <w:r w:rsidR="00532139" w:rsidRPr="00233F28">
        <w:rPr>
          <w:rFonts w:asciiTheme="majorBidi" w:hAnsiTheme="majorBidi" w:cstheme="majorBidi"/>
        </w:rPr>
        <w:t xml:space="preserve"> </w:t>
      </w:r>
      <w:r w:rsidRPr="00233F28">
        <w:rPr>
          <w:rFonts w:asciiTheme="majorBidi" w:hAnsiTheme="majorBidi" w:cstheme="majorBidi"/>
        </w:rPr>
        <w:t>335.</w:t>
      </w:r>
    </w:p>
  </w:footnote>
  <w:footnote w:id="21">
    <w:p w14:paraId="48689C92" w14:textId="77777777" w:rsidR="00E2278C" w:rsidRPr="00233F28" w:rsidRDefault="00E2278C" w:rsidP="00EA43CB">
      <w:pPr>
        <w:pStyle w:val="FootnoteText"/>
        <w:jc w:val="both"/>
        <w:rPr>
          <w:rFonts w:asciiTheme="majorBidi" w:hAnsiTheme="majorBidi" w:cstheme="majorBidi"/>
        </w:rPr>
      </w:pPr>
      <w:r w:rsidRPr="00233F28">
        <w:rPr>
          <w:rStyle w:val="FootnoteReference"/>
          <w:rFonts w:asciiTheme="majorBidi" w:hAnsiTheme="majorBidi" w:cstheme="majorBidi"/>
        </w:rPr>
        <w:footnoteRef/>
      </w:r>
      <w:r w:rsidRPr="00233F28">
        <w:rPr>
          <w:rFonts w:asciiTheme="majorBidi" w:hAnsiTheme="majorBidi" w:cstheme="majorBidi"/>
        </w:rPr>
        <w:t xml:space="preserve"> See in detail Montagu’s position in the cabinet in </w:t>
      </w:r>
      <w:r w:rsidR="00532139" w:rsidRPr="00233F28">
        <w:rPr>
          <w:rFonts w:asciiTheme="majorBidi" w:hAnsiTheme="majorBidi" w:cstheme="majorBidi"/>
          <w:lang w:bidi="ar-JO"/>
        </w:rPr>
        <w:t xml:space="preserve">Jonathan </w:t>
      </w:r>
      <w:proofErr w:type="spellStart"/>
      <w:r w:rsidR="00532139" w:rsidRPr="00233F28">
        <w:rPr>
          <w:rFonts w:asciiTheme="majorBidi" w:hAnsiTheme="majorBidi" w:cstheme="majorBidi"/>
          <w:lang w:bidi="ar-JO"/>
        </w:rPr>
        <w:t>Schneer</w:t>
      </w:r>
      <w:proofErr w:type="spellEnd"/>
      <w:r w:rsidRPr="00233F28">
        <w:rPr>
          <w:rFonts w:asciiTheme="majorBidi" w:hAnsiTheme="majorBidi" w:cstheme="majorBidi"/>
          <w:sz w:val="18"/>
          <w:szCs w:val="22"/>
          <w:lang w:bidi="ar-JO"/>
        </w:rPr>
        <w:t xml:space="preserve">, </w:t>
      </w:r>
      <w:r w:rsidR="00532139" w:rsidRPr="00233F28">
        <w:rPr>
          <w:rFonts w:asciiTheme="majorBidi" w:hAnsiTheme="majorBidi" w:cstheme="majorBidi"/>
          <w:i/>
          <w:iCs/>
          <w:lang w:bidi="ar-JO"/>
        </w:rPr>
        <w:t>op. cit.</w:t>
      </w:r>
      <w:r w:rsidR="00532139" w:rsidRPr="00233F28">
        <w:rPr>
          <w:rFonts w:asciiTheme="majorBidi" w:hAnsiTheme="majorBidi" w:cstheme="majorBidi"/>
          <w:lang w:bidi="ar-JO"/>
        </w:rPr>
        <w:t xml:space="preserve">, </w:t>
      </w:r>
      <w:r w:rsidRPr="00233F28">
        <w:rPr>
          <w:rFonts w:asciiTheme="majorBidi" w:hAnsiTheme="majorBidi" w:cstheme="majorBidi"/>
          <w:sz w:val="18"/>
          <w:szCs w:val="22"/>
          <w:lang w:bidi="ar-JO"/>
        </w:rPr>
        <w:t>pp.</w:t>
      </w:r>
      <w:r w:rsidR="00532139" w:rsidRPr="00233F28">
        <w:rPr>
          <w:rFonts w:asciiTheme="majorBidi" w:hAnsiTheme="majorBidi" w:cstheme="majorBidi"/>
          <w:sz w:val="18"/>
          <w:szCs w:val="22"/>
          <w:lang w:bidi="ar-JO"/>
        </w:rPr>
        <w:t xml:space="preserve"> </w:t>
      </w:r>
      <w:r w:rsidRPr="00233F28">
        <w:rPr>
          <w:rFonts w:asciiTheme="majorBidi" w:hAnsiTheme="majorBidi" w:cstheme="majorBidi"/>
          <w:sz w:val="18"/>
          <w:szCs w:val="22"/>
          <w:lang w:bidi="ar-JO"/>
        </w:rPr>
        <w:t>335–345.</w:t>
      </w:r>
    </w:p>
  </w:footnote>
  <w:footnote w:id="22">
    <w:p w14:paraId="704B5857" w14:textId="77777777" w:rsidR="00E2278C" w:rsidRPr="00233F28" w:rsidRDefault="00E2278C" w:rsidP="00EA43CB">
      <w:pPr>
        <w:pStyle w:val="FootnoteText"/>
        <w:jc w:val="both"/>
        <w:rPr>
          <w:rFonts w:asciiTheme="majorBidi" w:hAnsiTheme="majorBidi" w:cstheme="majorBidi"/>
        </w:rPr>
      </w:pPr>
      <w:r w:rsidRPr="00233F28">
        <w:rPr>
          <w:rStyle w:val="FootnoteReference"/>
          <w:rFonts w:asciiTheme="majorBidi" w:hAnsiTheme="majorBidi" w:cstheme="majorBidi"/>
        </w:rPr>
        <w:footnoteRef/>
      </w:r>
      <w:r w:rsidRPr="00233F28">
        <w:rPr>
          <w:rFonts w:asciiTheme="majorBidi" w:hAnsiTheme="majorBidi" w:cstheme="majorBidi"/>
        </w:rPr>
        <w:t xml:space="preserve"> </w:t>
      </w:r>
      <w:proofErr w:type="gramStart"/>
      <w:r w:rsidRPr="00233F28">
        <w:rPr>
          <w:rFonts w:asciiTheme="majorBidi" w:hAnsiTheme="majorBidi" w:cstheme="majorBidi"/>
          <w:i/>
          <w:iCs/>
        </w:rPr>
        <w:t>Ibid</w:t>
      </w:r>
      <w:r w:rsidRPr="00233F28">
        <w:rPr>
          <w:rFonts w:asciiTheme="majorBidi" w:hAnsiTheme="majorBidi" w:cstheme="majorBidi"/>
        </w:rPr>
        <w:t>.</w:t>
      </w:r>
      <w:r w:rsidR="00697AB2" w:rsidRPr="00233F28">
        <w:rPr>
          <w:rFonts w:asciiTheme="majorBidi" w:hAnsiTheme="majorBidi" w:cstheme="majorBidi"/>
        </w:rPr>
        <w:t>,</w:t>
      </w:r>
      <w:proofErr w:type="gramEnd"/>
      <w:r w:rsidR="00697AB2" w:rsidRPr="00233F28">
        <w:rPr>
          <w:rFonts w:asciiTheme="majorBidi" w:hAnsiTheme="majorBidi" w:cstheme="majorBidi"/>
        </w:rPr>
        <w:t xml:space="preserve"> p. 338.</w:t>
      </w:r>
    </w:p>
  </w:footnote>
  <w:footnote w:id="23">
    <w:p w14:paraId="1588F081" w14:textId="77777777" w:rsidR="007A0EF9" w:rsidRPr="00233F28" w:rsidRDefault="007A0EF9" w:rsidP="00EA43CB">
      <w:pPr>
        <w:pStyle w:val="FootnoteText"/>
        <w:jc w:val="both"/>
      </w:pPr>
      <w:r w:rsidRPr="00233F28">
        <w:rPr>
          <w:rStyle w:val="FootnoteReference"/>
          <w:rFonts w:asciiTheme="majorBidi" w:hAnsiTheme="majorBidi" w:cstheme="majorBidi"/>
        </w:rPr>
        <w:footnoteRef/>
      </w:r>
      <w:r w:rsidRPr="00233F28">
        <w:rPr>
          <w:rFonts w:asciiTheme="majorBidi" w:hAnsiTheme="majorBidi" w:cstheme="majorBidi"/>
        </w:rPr>
        <w:t xml:space="preserve"> </w:t>
      </w:r>
      <w:r w:rsidRPr="00233F28">
        <w:rPr>
          <w:rFonts w:asciiTheme="majorBidi" w:hAnsiTheme="majorBidi" w:cstheme="majorBidi"/>
          <w:sz w:val="18"/>
          <w:szCs w:val="22"/>
          <w:lang w:bidi="ar-JO"/>
        </w:rPr>
        <w:t>R</w:t>
      </w:r>
      <w:r w:rsidR="00CD422B" w:rsidRPr="00233F28">
        <w:rPr>
          <w:rFonts w:asciiTheme="majorBidi" w:hAnsiTheme="majorBidi" w:cstheme="majorBidi"/>
          <w:sz w:val="18"/>
          <w:szCs w:val="22"/>
          <w:lang w:bidi="ar-JO"/>
        </w:rPr>
        <w:t xml:space="preserve">obert Burt, </w:t>
      </w:r>
      <w:r w:rsidR="00CD422B" w:rsidRPr="00233F28">
        <w:rPr>
          <w:rFonts w:asciiTheme="majorBidi" w:hAnsiTheme="majorBidi" w:cstheme="majorBidi"/>
          <w:i/>
          <w:iCs/>
          <w:sz w:val="18"/>
          <w:szCs w:val="22"/>
          <w:lang w:bidi="ar-JO"/>
        </w:rPr>
        <w:t>Two Jewish Justices</w:t>
      </w:r>
      <w:r w:rsidR="00CD422B" w:rsidRPr="00233F28">
        <w:rPr>
          <w:rFonts w:asciiTheme="majorBidi" w:hAnsiTheme="majorBidi" w:cstheme="majorBidi"/>
          <w:sz w:val="18"/>
          <w:szCs w:val="22"/>
          <w:lang w:bidi="ar-JO"/>
        </w:rPr>
        <w:t xml:space="preserve"> (1988)</w:t>
      </w:r>
      <w:r w:rsidRPr="00233F28">
        <w:rPr>
          <w:rFonts w:asciiTheme="majorBidi" w:hAnsiTheme="majorBidi" w:cstheme="majorBidi"/>
          <w:sz w:val="18"/>
          <w:szCs w:val="22"/>
          <w:lang w:bidi="ar-JO"/>
        </w:rPr>
        <w:t>, p.</w:t>
      </w:r>
      <w:r w:rsidR="00CD422B" w:rsidRPr="00233F28">
        <w:rPr>
          <w:rFonts w:asciiTheme="majorBidi" w:hAnsiTheme="majorBidi" w:cstheme="majorBidi"/>
          <w:sz w:val="18"/>
          <w:szCs w:val="22"/>
          <w:lang w:bidi="ar-JO"/>
        </w:rPr>
        <w:t xml:space="preserve"> </w:t>
      </w:r>
      <w:r w:rsidRPr="00233F28">
        <w:rPr>
          <w:rFonts w:asciiTheme="majorBidi" w:hAnsiTheme="majorBidi" w:cstheme="majorBidi"/>
          <w:sz w:val="18"/>
          <w:szCs w:val="22"/>
          <w:lang w:bidi="ar-JO"/>
        </w:rPr>
        <w:t>7.</w:t>
      </w:r>
    </w:p>
  </w:footnote>
  <w:footnote w:id="24">
    <w:p w14:paraId="417F31BF" w14:textId="77777777" w:rsidR="00A5040E" w:rsidRPr="003F1750" w:rsidRDefault="00A5040E" w:rsidP="00EA43CB">
      <w:pPr>
        <w:pStyle w:val="FootnoteText"/>
        <w:jc w:val="both"/>
        <w:rPr>
          <w:rFonts w:asciiTheme="majorBidi" w:hAnsiTheme="majorBidi" w:cstheme="majorBidi"/>
          <w:spacing w:val="-2"/>
        </w:rPr>
      </w:pPr>
      <w:r w:rsidRPr="003F1750">
        <w:rPr>
          <w:rStyle w:val="FootnoteReference"/>
          <w:rFonts w:asciiTheme="majorBidi" w:hAnsiTheme="majorBidi" w:cstheme="majorBidi"/>
          <w:spacing w:val="-2"/>
        </w:rPr>
        <w:footnoteRef/>
      </w:r>
      <w:r w:rsidRPr="003F1750">
        <w:rPr>
          <w:rFonts w:asciiTheme="majorBidi" w:hAnsiTheme="majorBidi" w:cstheme="majorBidi"/>
          <w:spacing w:val="-2"/>
        </w:rPr>
        <w:t xml:space="preserve"> See the detailed explanation of these two conditions in </w:t>
      </w:r>
      <w:r w:rsidR="00894E36" w:rsidRPr="003F1750">
        <w:rPr>
          <w:rFonts w:asciiTheme="majorBidi" w:hAnsiTheme="majorBidi" w:cstheme="majorBidi"/>
          <w:spacing w:val="-2"/>
          <w:lang w:bidi="ar-JO"/>
        </w:rPr>
        <w:t xml:space="preserve">W.T </w:t>
      </w:r>
      <w:proofErr w:type="spellStart"/>
      <w:r w:rsidR="00894E36" w:rsidRPr="003F1750">
        <w:rPr>
          <w:rFonts w:asciiTheme="majorBidi" w:hAnsiTheme="majorBidi" w:cstheme="majorBidi"/>
          <w:spacing w:val="-2"/>
          <w:lang w:bidi="ar-JO"/>
        </w:rPr>
        <w:t>Masslion</w:t>
      </w:r>
      <w:proofErr w:type="spellEnd"/>
      <w:r w:rsidR="00894E36" w:rsidRPr="003F1750">
        <w:rPr>
          <w:rFonts w:asciiTheme="majorBidi" w:hAnsiTheme="majorBidi" w:cstheme="majorBidi"/>
          <w:spacing w:val="-2"/>
          <w:lang w:bidi="ar-JO"/>
        </w:rPr>
        <w:t xml:space="preserve"> &amp; S.V. </w:t>
      </w:r>
      <w:proofErr w:type="spellStart"/>
      <w:r w:rsidR="00894E36" w:rsidRPr="003F1750">
        <w:rPr>
          <w:rFonts w:asciiTheme="majorBidi" w:hAnsiTheme="majorBidi" w:cstheme="majorBidi"/>
          <w:spacing w:val="-2"/>
          <w:lang w:bidi="ar-JO"/>
        </w:rPr>
        <w:t>Mallison</w:t>
      </w:r>
      <w:proofErr w:type="spellEnd"/>
      <w:r w:rsidRPr="003F1750">
        <w:rPr>
          <w:rFonts w:asciiTheme="majorBidi" w:hAnsiTheme="majorBidi" w:cstheme="majorBidi"/>
          <w:spacing w:val="-2"/>
          <w:lang w:bidi="ar-JO"/>
        </w:rPr>
        <w:t xml:space="preserve">, </w:t>
      </w:r>
      <w:r w:rsidRPr="003F1750">
        <w:rPr>
          <w:rFonts w:asciiTheme="majorBidi" w:hAnsiTheme="majorBidi" w:cstheme="majorBidi"/>
          <w:i/>
          <w:iCs/>
          <w:spacing w:val="-2"/>
          <w:lang w:bidi="ar-JO"/>
        </w:rPr>
        <w:t>op. cit.</w:t>
      </w:r>
      <w:r w:rsidRPr="003F1750">
        <w:rPr>
          <w:rFonts w:asciiTheme="majorBidi" w:hAnsiTheme="majorBidi" w:cstheme="majorBidi"/>
          <w:spacing w:val="-2"/>
          <w:lang w:bidi="ar-JO"/>
        </w:rPr>
        <w:t>, pp. 55–60.</w:t>
      </w:r>
    </w:p>
  </w:footnote>
  <w:footnote w:id="25">
    <w:p w14:paraId="47A43EA8" w14:textId="77777777" w:rsidR="001E66C4" w:rsidRPr="00233F28" w:rsidRDefault="001E66C4" w:rsidP="00EA43CB">
      <w:pPr>
        <w:pStyle w:val="FootnoteText"/>
        <w:tabs>
          <w:tab w:val="left" w:pos="6168"/>
        </w:tabs>
        <w:jc w:val="both"/>
        <w:rPr>
          <w:rFonts w:asciiTheme="majorBidi" w:hAnsiTheme="majorBidi" w:cstheme="majorBidi"/>
        </w:rPr>
      </w:pPr>
      <w:r w:rsidRPr="00233F28">
        <w:rPr>
          <w:rStyle w:val="FootnoteReference"/>
          <w:rFonts w:asciiTheme="majorBidi" w:hAnsiTheme="majorBidi" w:cstheme="majorBidi"/>
        </w:rPr>
        <w:footnoteRef/>
      </w:r>
      <w:r w:rsidRPr="00233F28">
        <w:rPr>
          <w:rFonts w:asciiTheme="majorBidi" w:hAnsiTheme="majorBidi" w:cstheme="majorBidi"/>
        </w:rPr>
        <w:t xml:space="preserve"> </w:t>
      </w:r>
      <w:r w:rsidR="00CD422B" w:rsidRPr="00233F28">
        <w:rPr>
          <w:rFonts w:asciiTheme="majorBidi" w:hAnsiTheme="majorBidi" w:cstheme="majorBidi"/>
          <w:lang w:bidi="ar-JO"/>
        </w:rPr>
        <w:t>Chain Weizmann</w:t>
      </w:r>
      <w:r w:rsidRPr="00233F28">
        <w:rPr>
          <w:rFonts w:asciiTheme="majorBidi" w:hAnsiTheme="majorBidi" w:cstheme="majorBidi"/>
        </w:rPr>
        <w:t>,</w:t>
      </w:r>
      <w:r w:rsidR="00CD422B" w:rsidRPr="00233F28">
        <w:rPr>
          <w:rFonts w:asciiTheme="majorBidi" w:hAnsiTheme="majorBidi" w:cstheme="majorBidi"/>
        </w:rPr>
        <w:t xml:space="preserve"> </w:t>
      </w:r>
      <w:r w:rsidR="00CD422B" w:rsidRPr="00233F28">
        <w:rPr>
          <w:rFonts w:asciiTheme="majorBidi" w:hAnsiTheme="majorBidi" w:cstheme="majorBidi"/>
          <w:i/>
          <w:iCs/>
        </w:rPr>
        <w:t>op. cit.</w:t>
      </w:r>
      <w:r w:rsidR="00CD422B" w:rsidRPr="00233F28">
        <w:rPr>
          <w:rFonts w:asciiTheme="majorBidi" w:hAnsiTheme="majorBidi" w:cstheme="majorBidi"/>
        </w:rPr>
        <w:t>,</w:t>
      </w:r>
      <w:r w:rsidRPr="00233F28">
        <w:rPr>
          <w:rFonts w:asciiTheme="majorBidi" w:hAnsiTheme="majorBidi" w:cstheme="majorBidi"/>
        </w:rPr>
        <w:t xml:space="preserve"> p. 208.</w:t>
      </w:r>
      <w:r w:rsidR="00894E36" w:rsidRPr="00233F28">
        <w:rPr>
          <w:rFonts w:asciiTheme="majorBidi" w:hAnsiTheme="majorBidi" w:cstheme="majorBidi"/>
        </w:rPr>
        <w:tab/>
      </w:r>
    </w:p>
  </w:footnote>
  <w:footnote w:id="26">
    <w:p w14:paraId="03049DCF" w14:textId="77777777" w:rsidR="00CF1D4E" w:rsidRPr="00233F28" w:rsidRDefault="00CF1D4E" w:rsidP="00EA43CB">
      <w:pPr>
        <w:pStyle w:val="FootnoteText"/>
        <w:ind w:left="227" w:hanging="227"/>
        <w:jc w:val="both"/>
        <w:rPr>
          <w:rFonts w:asciiTheme="majorBidi" w:hAnsiTheme="majorBidi" w:cstheme="majorBidi"/>
        </w:rPr>
      </w:pPr>
      <w:r w:rsidRPr="00233F28">
        <w:rPr>
          <w:rStyle w:val="FootnoteReference"/>
          <w:rFonts w:asciiTheme="majorBidi" w:hAnsiTheme="majorBidi" w:cstheme="majorBidi"/>
        </w:rPr>
        <w:footnoteRef/>
      </w:r>
      <w:r w:rsidRPr="00233F28">
        <w:rPr>
          <w:rFonts w:asciiTheme="majorBidi" w:hAnsiTheme="majorBidi" w:cstheme="majorBidi"/>
        </w:rPr>
        <w:t xml:space="preserve"> </w:t>
      </w:r>
      <w:r w:rsidR="00BF50D1" w:rsidRPr="00233F28">
        <w:rPr>
          <w:rFonts w:asciiTheme="majorBidi" w:hAnsiTheme="majorBidi" w:cstheme="majorBidi"/>
        </w:rPr>
        <w:t>In January 1918, the congress</w:t>
      </w:r>
      <w:r w:rsidR="00443693" w:rsidRPr="00233F28">
        <w:rPr>
          <w:rFonts w:asciiTheme="majorBidi" w:hAnsiTheme="majorBidi" w:cstheme="majorBidi"/>
        </w:rPr>
        <w:t xml:space="preserve"> approved</w:t>
      </w:r>
      <w:r w:rsidR="00BF50D1" w:rsidRPr="00233F28">
        <w:rPr>
          <w:rFonts w:asciiTheme="majorBidi" w:hAnsiTheme="majorBidi" w:cstheme="majorBidi"/>
        </w:rPr>
        <w:t xml:space="preserve"> President Wilson</w:t>
      </w:r>
      <w:r w:rsidR="00443693" w:rsidRPr="00233F28">
        <w:rPr>
          <w:rFonts w:asciiTheme="majorBidi" w:hAnsiTheme="majorBidi" w:cstheme="majorBidi"/>
        </w:rPr>
        <w:t>’s</w:t>
      </w:r>
      <w:r w:rsidR="00BF50D1" w:rsidRPr="00233F28">
        <w:rPr>
          <w:rFonts w:asciiTheme="majorBidi" w:hAnsiTheme="majorBidi" w:cstheme="majorBidi"/>
        </w:rPr>
        <w:t xml:space="preserve"> proposed 14-point program</w:t>
      </w:r>
      <w:r w:rsidR="00443693" w:rsidRPr="00233F28">
        <w:rPr>
          <w:rFonts w:asciiTheme="majorBidi" w:hAnsiTheme="majorBidi" w:cstheme="majorBidi"/>
        </w:rPr>
        <w:t>. Among the concepts suggested in that program was the principle of self-determination.</w:t>
      </w:r>
    </w:p>
  </w:footnote>
  <w:footnote w:id="27">
    <w:p w14:paraId="6326BB74" w14:textId="77777777" w:rsidR="00BF50D1" w:rsidRPr="003F1750" w:rsidRDefault="00BF50D1" w:rsidP="00EA43CB">
      <w:pPr>
        <w:pStyle w:val="FootnoteText"/>
        <w:jc w:val="both"/>
        <w:rPr>
          <w:rFonts w:asciiTheme="majorBidi" w:hAnsiTheme="majorBidi" w:cstheme="majorBidi"/>
          <w:spacing w:val="-2"/>
        </w:rPr>
      </w:pPr>
      <w:r w:rsidRPr="003F1750">
        <w:rPr>
          <w:rStyle w:val="FootnoteReference"/>
          <w:rFonts w:asciiTheme="majorBidi" w:hAnsiTheme="majorBidi" w:cstheme="majorBidi"/>
          <w:spacing w:val="-2"/>
        </w:rPr>
        <w:footnoteRef/>
      </w:r>
      <w:r w:rsidRPr="003F1750">
        <w:rPr>
          <w:rFonts w:asciiTheme="majorBidi" w:hAnsiTheme="majorBidi" w:cstheme="majorBidi"/>
          <w:spacing w:val="-2"/>
        </w:rPr>
        <w:t xml:space="preserve"> </w:t>
      </w:r>
      <w:r w:rsidR="00443693" w:rsidRPr="003F1750">
        <w:rPr>
          <w:rFonts w:asciiTheme="majorBidi" w:hAnsiTheme="majorBidi" w:cstheme="majorBidi"/>
          <w:spacing w:val="-2"/>
        </w:rPr>
        <w:t xml:space="preserve">For more on the mandate system, see </w:t>
      </w:r>
      <w:r w:rsidR="00443693" w:rsidRPr="003F1750">
        <w:rPr>
          <w:rFonts w:asciiTheme="majorBidi" w:hAnsiTheme="majorBidi" w:cstheme="majorBidi"/>
          <w:spacing w:val="-2"/>
          <w:lang w:bidi="ar-JO"/>
        </w:rPr>
        <w:t xml:space="preserve">Anton Bertram, </w:t>
      </w:r>
      <w:r w:rsidR="00443693" w:rsidRPr="003F1750">
        <w:rPr>
          <w:rFonts w:asciiTheme="majorBidi" w:hAnsiTheme="majorBidi" w:cstheme="majorBidi"/>
          <w:i/>
          <w:iCs/>
          <w:spacing w:val="-2"/>
          <w:lang w:bidi="ar-JO"/>
        </w:rPr>
        <w:t>The Colonial Service</w:t>
      </w:r>
      <w:r w:rsidR="00443693" w:rsidRPr="003F1750">
        <w:rPr>
          <w:rFonts w:asciiTheme="majorBidi" w:hAnsiTheme="majorBidi" w:cstheme="majorBidi"/>
          <w:spacing w:val="-2"/>
          <w:lang w:bidi="ar-JO"/>
        </w:rPr>
        <w:t xml:space="preserve"> </w:t>
      </w:r>
      <w:r w:rsidR="008D0B4A" w:rsidRPr="003F1750">
        <w:rPr>
          <w:rFonts w:asciiTheme="majorBidi" w:hAnsiTheme="majorBidi" w:cstheme="majorBidi"/>
          <w:spacing w:val="-2"/>
          <w:lang w:bidi="ar-JO"/>
        </w:rPr>
        <w:t>(</w:t>
      </w:r>
      <w:r w:rsidR="00443693" w:rsidRPr="003F1750">
        <w:rPr>
          <w:rFonts w:asciiTheme="majorBidi" w:hAnsiTheme="majorBidi" w:cstheme="majorBidi"/>
          <w:spacing w:val="-2"/>
          <w:lang w:bidi="ar-JO"/>
        </w:rPr>
        <w:t>1930</w:t>
      </w:r>
      <w:r w:rsidR="008D0B4A" w:rsidRPr="003F1750">
        <w:rPr>
          <w:rFonts w:asciiTheme="majorBidi" w:hAnsiTheme="majorBidi" w:cstheme="majorBidi"/>
          <w:spacing w:val="-2"/>
          <w:lang w:bidi="ar-JO"/>
        </w:rPr>
        <w:t>)</w:t>
      </w:r>
      <w:r w:rsidR="00443693" w:rsidRPr="003F1750">
        <w:rPr>
          <w:rFonts w:asciiTheme="majorBidi" w:hAnsiTheme="majorBidi" w:cstheme="majorBidi"/>
          <w:spacing w:val="-2"/>
          <w:lang w:bidi="ar-JO"/>
        </w:rPr>
        <w:t>, ch</w:t>
      </w:r>
      <w:r w:rsidR="008D0B4A" w:rsidRPr="003F1750">
        <w:rPr>
          <w:rFonts w:asciiTheme="majorBidi" w:hAnsiTheme="majorBidi" w:cstheme="majorBidi"/>
          <w:spacing w:val="-2"/>
          <w:lang w:bidi="ar-JO"/>
        </w:rPr>
        <w:t>apter</w:t>
      </w:r>
      <w:r w:rsidR="00443693" w:rsidRPr="003F1750">
        <w:rPr>
          <w:rFonts w:asciiTheme="majorBidi" w:hAnsiTheme="majorBidi" w:cstheme="majorBidi"/>
          <w:spacing w:val="-2"/>
          <w:lang w:bidi="ar-JO"/>
        </w:rPr>
        <w:t xml:space="preserve"> 9, pp</w:t>
      </w:r>
      <w:r w:rsidR="008D0B4A" w:rsidRPr="003F1750">
        <w:rPr>
          <w:rFonts w:asciiTheme="majorBidi" w:hAnsiTheme="majorBidi" w:cstheme="majorBidi"/>
          <w:spacing w:val="-2"/>
          <w:lang w:bidi="ar-JO"/>
        </w:rPr>
        <w:t xml:space="preserve">. </w:t>
      </w:r>
      <w:r w:rsidR="00443693" w:rsidRPr="003F1750">
        <w:rPr>
          <w:rFonts w:asciiTheme="majorBidi" w:hAnsiTheme="majorBidi" w:cstheme="majorBidi"/>
          <w:spacing w:val="-2"/>
          <w:lang w:bidi="ar-JO"/>
        </w:rPr>
        <w:t>243–282.</w:t>
      </w:r>
    </w:p>
  </w:footnote>
  <w:footnote w:id="28">
    <w:p w14:paraId="5FF24641" w14:textId="77777777" w:rsidR="00E81015" w:rsidRPr="00233F28" w:rsidRDefault="00BF50D1" w:rsidP="00EA43CB">
      <w:pPr>
        <w:pStyle w:val="FootnoteText"/>
        <w:jc w:val="both"/>
        <w:rPr>
          <w:rFonts w:asciiTheme="majorBidi" w:hAnsiTheme="majorBidi" w:cstheme="majorBidi"/>
        </w:rPr>
      </w:pPr>
      <w:r w:rsidRPr="00233F28">
        <w:rPr>
          <w:rStyle w:val="FootnoteReference"/>
          <w:rFonts w:asciiTheme="majorBidi" w:hAnsiTheme="majorBidi" w:cstheme="majorBidi"/>
        </w:rPr>
        <w:footnoteRef/>
      </w:r>
      <w:r w:rsidRPr="00233F28">
        <w:rPr>
          <w:rFonts w:asciiTheme="majorBidi" w:hAnsiTheme="majorBidi" w:cstheme="majorBidi"/>
        </w:rPr>
        <w:t xml:space="preserve"> </w:t>
      </w:r>
      <w:r w:rsidR="00E81015" w:rsidRPr="00233F28">
        <w:rPr>
          <w:rFonts w:asciiTheme="majorBidi" w:hAnsiTheme="majorBidi" w:cstheme="majorBidi"/>
        </w:rPr>
        <w:t>See Legal Consequences of the Construction of a Wall in the Occupied Palestinian Territory,</w:t>
      </w:r>
    </w:p>
    <w:p w14:paraId="6C7E18C8" w14:textId="77777777" w:rsidR="00BF50D1" w:rsidRPr="00233F28" w:rsidRDefault="00E81015" w:rsidP="00EA43CB">
      <w:pPr>
        <w:pStyle w:val="FootnoteText"/>
        <w:ind w:left="227"/>
        <w:jc w:val="both"/>
        <w:rPr>
          <w:rFonts w:asciiTheme="majorBidi" w:hAnsiTheme="majorBidi" w:cstheme="majorBidi"/>
        </w:rPr>
      </w:pPr>
      <w:r w:rsidRPr="00233F28">
        <w:rPr>
          <w:rFonts w:asciiTheme="majorBidi" w:hAnsiTheme="majorBidi" w:cstheme="majorBidi"/>
        </w:rPr>
        <w:t>Advisory Opinion, I. C. J. Reports 2004, p. 136,</w:t>
      </w:r>
      <w:r w:rsidR="000E7231" w:rsidRPr="00233F28">
        <w:rPr>
          <w:rFonts w:asciiTheme="majorBidi" w:hAnsiTheme="majorBidi" w:cstheme="majorBidi"/>
        </w:rPr>
        <w:t xml:space="preserve"> 9/7/2004</w:t>
      </w:r>
      <w:r w:rsidRPr="00233F28">
        <w:rPr>
          <w:rFonts w:asciiTheme="majorBidi" w:hAnsiTheme="majorBidi" w:cstheme="majorBidi"/>
        </w:rPr>
        <w:t>,</w:t>
      </w:r>
      <w:r w:rsidR="000E7231" w:rsidRPr="00233F28">
        <w:rPr>
          <w:rFonts w:asciiTheme="majorBidi" w:hAnsiTheme="majorBidi" w:cstheme="majorBidi"/>
        </w:rPr>
        <w:t xml:space="preserve"> </w:t>
      </w:r>
      <w:hyperlink r:id="rId3" w:history="1">
        <w:r w:rsidR="000E7231" w:rsidRPr="00233F28">
          <w:rPr>
            <w:rStyle w:val="Hyperlink"/>
            <w:rFonts w:asciiTheme="majorBidi" w:hAnsiTheme="majorBidi" w:cstheme="majorBidi"/>
            <w:color w:val="auto"/>
            <w:u w:val="none"/>
          </w:rPr>
          <w:t>http://www.icj-cij.org/files/case-related/131/131-20040709-ADV-01-00-EN.pdf</w:t>
        </w:r>
      </w:hyperlink>
      <w:r w:rsidR="000E7231" w:rsidRPr="00233F28">
        <w:rPr>
          <w:rFonts w:asciiTheme="majorBidi" w:hAnsiTheme="majorBidi" w:cstheme="majorBidi"/>
        </w:rPr>
        <w:t xml:space="preserve">; </w:t>
      </w:r>
      <w:proofErr w:type="gramStart"/>
      <w:r w:rsidR="000E7231" w:rsidRPr="00233F28">
        <w:rPr>
          <w:rFonts w:asciiTheme="majorBidi" w:hAnsiTheme="majorBidi" w:cstheme="majorBidi"/>
        </w:rPr>
        <w:t>As</w:t>
      </w:r>
      <w:proofErr w:type="gramEnd"/>
      <w:r w:rsidR="000E7231" w:rsidRPr="00233F28">
        <w:rPr>
          <w:rFonts w:asciiTheme="majorBidi" w:hAnsiTheme="majorBidi" w:cstheme="majorBidi"/>
        </w:rPr>
        <w:t xml:space="preserve"> for more details on what opinion ICJ gave on the principle of self-determination, please refer to Article 88 in the same document. </w:t>
      </w:r>
    </w:p>
  </w:footnote>
  <w:footnote w:id="29">
    <w:p w14:paraId="3C89A372" w14:textId="77777777" w:rsidR="00F44848" w:rsidRPr="00233F28" w:rsidRDefault="00F44848" w:rsidP="00EA43CB">
      <w:pPr>
        <w:pStyle w:val="FootnoteText"/>
        <w:ind w:left="227" w:hanging="227"/>
        <w:jc w:val="both"/>
        <w:rPr>
          <w:rFonts w:asciiTheme="majorBidi" w:hAnsiTheme="majorBidi" w:cstheme="majorBidi"/>
        </w:rPr>
      </w:pPr>
      <w:r w:rsidRPr="00233F28">
        <w:rPr>
          <w:rStyle w:val="FootnoteReference"/>
          <w:rFonts w:asciiTheme="majorBidi" w:hAnsiTheme="majorBidi" w:cstheme="majorBidi"/>
        </w:rPr>
        <w:footnoteRef/>
      </w:r>
      <w:r w:rsidRPr="00233F28">
        <w:rPr>
          <w:rFonts w:asciiTheme="majorBidi" w:hAnsiTheme="majorBidi" w:cstheme="majorBidi"/>
        </w:rPr>
        <w:t xml:space="preserve"> </w:t>
      </w:r>
      <w:proofErr w:type="gramStart"/>
      <w:r w:rsidR="00FD39C9" w:rsidRPr="00233F28">
        <w:rPr>
          <w:rFonts w:asciiTheme="majorBidi" w:hAnsiTheme="majorBidi" w:cstheme="majorBidi"/>
        </w:rPr>
        <w:t>See Article 4 of the League of Nations Mandate for Palestine of 1922 stating, “An appropriate Jewish agency shall be recognized as a public body for the purpose of advising and co-operating with the Administration of Palestine in such economic, social and other matters as may affect the establishment of the Jewish national home and the interests of the Jewish population in Palestine…”</w:t>
      </w:r>
      <w:proofErr w:type="gramEnd"/>
    </w:p>
  </w:footnote>
  <w:footnote w:id="30">
    <w:p w14:paraId="075030BF" w14:textId="77777777" w:rsidR="00557C2B" w:rsidRPr="00233F28" w:rsidRDefault="00557C2B" w:rsidP="00EA43CB">
      <w:pPr>
        <w:pStyle w:val="FootnoteText"/>
        <w:ind w:left="227" w:hanging="227"/>
        <w:jc w:val="both"/>
      </w:pPr>
      <w:r w:rsidRPr="00233F28">
        <w:rPr>
          <w:rStyle w:val="FootnoteReference"/>
          <w:rFonts w:asciiTheme="majorBidi" w:hAnsiTheme="majorBidi" w:cstheme="majorBidi"/>
        </w:rPr>
        <w:footnoteRef/>
      </w:r>
      <w:r w:rsidRPr="00233F28">
        <w:rPr>
          <w:rFonts w:asciiTheme="majorBidi" w:hAnsiTheme="majorBidi" w:cstheme="majorBidi"/>
        </w:rPr>
        <w:t xml:space="preserve"> The renowned British Minister Anthony Nutting said, “</w:t>
      </w:r>
      <w:proofErr w:type="gramStart"/>
      <w:r w:rsidRPr="00233F28">
        <w:rPr>
          <w:rFonts w:asciiTheme="majorBidi" w:hAnsiTheme="majorBidi" w:cstheme="majorBidi"/>
        </w:rPr>
        <w:t>the</w:t>
      </w:r>
      <w:proofErr w:type="gramEnd"/>
      <w:r w:rsidRPr="00233F28">
        <w:rPr>
          <w:rFonts w:asciiTheme="majorBidi" w:hAnsiTheme="majorBidi" w:cstheme="majorBidi"/>
        </w:rPr>
        <w:t xml:space="preserve"> British Government had no intention of allowing ‘self-determination’ for the Arabs of Palestine.”</w:t>
      </w:r>
      <w:r w:rsidR="00B01FCD" w:rsidRPr="00233F28">
        <w:rPr>
          <w:rFonts w:asciiTheme="majorBidi" w:hAnsiTheme="majorBidi" w:cstheme="majorBidi"/>
        </w:rPr>
        <w:t xml:space="preserve"> </w:t>
      </w:r>
      <w:proofErr w:type="gramStart"/>
      <w:r w:rsidR="00B01FCD" w:rsidRPr="00233F28">
        <w:rPr>
          <w:rFonts w:asciiTheme="majorBidi" w:hAnsiTheme="majorBidi" w:cstheme="majorBidi"/>
        </w:rPr>
        <w:t>And</w:t>
      </w:r>
      <w:proofErr w:type="gramEnd"/>
      <w:r w:rsidR="00B01FCD" w:rsidRPr="00233F28">
        <w:rPr>
          <w:rFonts w:asciiTheme="majorBidi" w:hAnsiTheme="majorBidi" w:cstheme="majorBidi"/>
        </w:rPr>
        <w:t xml:space="preserve"> he adds that “Balfour wrote to Lloyd George in February 1919, ‘…in the case of Palestine we deliberately and rightly decline to accept the principle of self-determination.’ If the existing population </w:t>
      </w:r>
      <w:proofErr w:type="gramStart"/>
      <w:r w:rsidR="00B01FCD" w:rsidRPr="00233F28">
        <w:rPr>
          <w:rFonts w:asciiTheme="majorBidi" w:hAnsiTheme="majorBidi" w:cstheme="majorBidi"/>
        </w:rPr>
        <w:t>were consulted</w:t>
      </w:r>
      <w:proofErr w:type="gramEnd"/>
      <w:r w:rsidR="00B01FCD" w:rsidRPr="00233F28">
        <w:rPr>
          <w:rFonts w:asciiTheme="majorBidi" w:hAnsiTheme="majorBidi" w:cstheme="majorBidi"/>
        </w:rPr>
        <w:t xml:space="preserve">, he added, they would ‘unquestionably’ return an anti-Zionist verdict. </w:t>
      </w:r>
      <w:r w:rsidR="00B01FCD" w:rsidRPr="00233F28">
        <w:rPr>
          <w:rFonts w:ascii="Times New Roman" w:hAnsi="Times New Roman" w:cs="Simplified Arabic"/>
          <w:lang w:bidi="ar-JO"/>
        </w:rPr>
        <w:t>Anthony Nutting</w:t>
      </w:r>
      <w:r w:rsidR="00B01FCD" w:rsidRPr="00233F28">
        <w:rPr>
          <w:rFonts w:ascii="Times New Roman" w:hAnsi="Times New Roman" w:cs="Simplified Arabic"/>
          <w:i/>
          <w:iCs/>
          <w:lang w:bidi="ar-JO"/>
        </w:rPr>
        <w:t xml:space="preserve">, </w:t>
      </w:r>
      <w:r w:rsidR="008D0B4A" w:rsidRPr="00233F28">
        <w:rPr>
          <w:rFonts w:ascii="Times New Roman" w:hAnsi="Times New Roman" w:cs="Simplified Arabic"/>
          <w:lang w:bidi="ar-JO"/>
        </w:rPr>
        <w:t>“</w:t>
      </w:r>
      <w:r w:rsidR="00B01FCD" w:rsidRPr="00233F28">
        <w:rPr>
          <w:rFonts w:ascii="Times New Roman" w:hAnsi="Times New Roman" w:cs="Simplified Arabic"/>
          <w:lang w:bidi="ar-JO"/>
        </w:rPr>
        <w:t xml:space="preserve">Balfour and Palestine, a legacy of deceit in </w:t>
      </w:r>
      <w:r w:rsidR="00B01FCD" w:rsidRPr="00233F28">
        <w:rPr>
          <w:rFonts w:ascii="Times New Roman" w:hAnsi="Times New Roman" w:cs="Simplified Arabic"/>
        </w:rPr>
        <w:t>The Balfour Project</w:t>
      </w:r>
      <w:r w:rsidR="008D0B4A" w:rsidRPr="00233F28">
        <w:rPr>
          <w:rFonts w:ascii="Times New Roman" w:hAnsi="Times New Roman" w:cs="Simplified Arabic"/>
        </w:rPr>
        <w:t>,” site of The Balfour Project, 8/7/</w:t>
      </w:r>
      <w:r w:rsidR="00B01FCD" w:rsidRPr="00233F28">
        <w:rPr>
          <w:rFonts w:ascii="Times New Roman" w:hAnsi="Times New Roman" w:cs="Simplified Arabic"/>
        </w:rPr>
        <w:t>2013</w:t>
      </w:r>
      <w:r w:rsidR="008D0B4A" w:rsidRPr="00233F28">
        <w:rPr>
          <w:rFonts w:ascii="Times New Roman" w:hAnsi="Times New Roman" w:cs="Simplified Arabic"/>
        </w:rPr>
        <w:t xml:space="preserve">, </w:t>
      </w:r>
      <w:hyperlink r:id="rId4" w:history="1">
        <w:r w:rsidR="00B01FCD" w:rsidRPr="00233F28">
          <w:rPr>
            <w:rStyle w:val="Hyperlink"/>
            <w:rFonts w:ascii="Times New Roman" w:hAnsi="Times New Roman" w:cs="Simplified Arabic"/>
            <w:color w:val="auto"/>
            <w:u w:val="none"/>
          </w:rPr>
          <w:t>http://www.balfourproject.org/balfour-and-palestine/</w:t>
        </w:r>
      </w:hyperlink>
      <w:r w:rsidR="00B01FCD" w:rsidRPr="00233F28">
        <w:rPr>
          <w:rFonts w:ascii="Times New Roman" w:hAnsi="Times New Roman" w:cs="Simplified Arabic"/>
        </w:rPr>
        <w:t xml:space="preserve"> </w:t>
      </w:r>
      <w:r w:rsidR="008D0B4A" w:rsidRPr="00233F28">
        <w:rPr>
          <w:rFonts w:ascii="Times New Roman" w:hAnsi="Times New Roman" w:cs="Simplified Arabic"/>
        </w:rPr>
        <w:t>(</w:t>
      </w:r>
      <w:r w:rsidR="00B01FCD" w:rsidRPr="00233F28">
        <w:rPr>
          <w:rFonts w:ascii="Times New Roman" w:hAnsi="Times New Roman" w:cs="Simplified Arabic"/>
        </w:rPr>
        <w:t>accessed on 15</w:t>
      </w:r>
      <w:r w:rsidR="008D0B4A" w:rsidRPr="00233F28">
        <w:rPr>
          <w:rFonts w:ascii="Times New Roman" w:hAnsi="Times New Roman" w:cs="Simplified Arabic"/>
        </w:rPr>
        <w:t>/12/</w:t>
      </w:r>
      <w:r w:rsidR="00B01FCD" w:rsidRPr="00233F28">
        <w:rPr>
          <w:rFonts w:ascii="Times New Roman" w:hAnsi="Times New Roman" w:cs="Simplified Arabic"/>
        </w:rPr>
        <w:t>2014</w:t>
      </w:r>
      <w:r w:rsidR="008D0B4A" w:rsidRPr="00233F28">
        <w:rPr>
          <w:rFonts w:ascii="Times New Roman" w:hAnsi="Times New Roman" w:cs="Simplified Arabic"/>
        </w:rPr>
        <w:t>)</w:t>
      </w:r>
      <w:r w:rsidR="00B01FCD" w:rsidRPr="00233F28">
        <w:rPr>
          <w:rFonts w:ascii="Times New Roman" w:hAnsi="Times New Roman" w:cs="Simplified Arabic"/>
        </w:rPr>
        <w:t>.</w:t>
      </w:r>
    </w:p>
  </w:footnote>
  <w:footnote w:id="31">
    <w:p w14:paraId="2A6ACB2E" w14:textId="77777777" w:rsidR="00B01FCD" w:rsidRPr="00233F28" w:rsidRDefault="00B01FCD" w:rsidP="00EA43CB">
      <w:pPr>
        <w:pStyle w:val="FootnoteText"/>
        <w:ind w:left="227" w:hanging="227"/>
        <w:jc w:val="both"/>
      </w:pPr>
      <w:r w:rsidRPr="00233F28">
        <w:rPr>
          <w:rStyle w:val="FootnoteReference"/>
        </w:rPr>
        <w:footnoteRef/>
      </w:r>
      <w:r w:rsidRPr="00233F28">
        <w:t xml:space="preserve"> </w:t>
      </w:r>
      <w:r w:rsidRPr="00233F28">
        <w:rPr>
          <w:rFonts w:asciiTheme="majorBidi" w:hAnsiTheme="majorBidi" w:cstheme="majorBidi"/>
        </w:rPr>
        <w:t xml:space="preserve">Balfour stated </w:t>
      </w:r>
      <w:r w:rsidR="00282941" w:rsidRPr="00233F28">
        <w:rPr>
          <w:rFonts w:asciiTheme="majorBidi" w:hAnsiTheme="majorBidi" w:cstheme="majorBidi"/>
        </w:rPr>
        <w:t xml:space="preserve">quite </w:t>
      </w:r>
      <w:proofErr w:type="gramStart"/>
      <w:r w:rsidR="00282941" w:rsidRPr="00233F28">
        <w:rPr>
          <w:rFonts w:asciiTheme="majorBidi" w:hAnsiTheme="majorBidi" w:cstheme="majorBidi"/>
        </w:rPr>
        <w:t>categorically that</w:t>
      </w:r>
      <w:proofErr w:type="gramEnd"/>
      <w:r w:rsidR="00282941" w:rsidRPr="00233F28">
        <w:rPr>
          <w:rFonts w:asciiTheme="majorBidi" w:hAnsiTheme="majorBidi" w:cstheme="majorBidi"/>
        </w:rPr>
        <w:t xml:space="preserve"> “</w:t>
      </w:r>
      <w:r w:rsidR="00282941" w:rsidRPr="00233F28">
        <w:rPr>
          <w:rFonts w:asciiTheme="majorBidi" w:hAnsiTheme="majorBidi" w:cstheme="majorBidi"/>
          <w:shd w:val="clear" w:color="auto" w:fill="FFFFFF"/>
        </w:rPr>
        <w:t>In short, so far as Palestine is concerned, the Powers have made no statement of fact which is not admittedly wrong, and no declaration of policy which, at least in the letter, they have not always intended to violate.” Ibid. p. 3.</w:t>
      </w:r>
    </w:p>
  </w:footnote>
  <w:footnote w:id="32">
    <w:p w14:paraId="5E017B9A" w14:textId="77777777" w:rsidR="00412414" w:rsidRPr="00233F28" w:rsidRDefault="00412414" w:rsidP="00EA43CB">
      <w:pPr>
        <w:pStyle w:val="FootnoteText"/>
        <w:jc w:val="both"/>
      </w:pPr>
      <w:r w:rsidRPr="00233F28">
        <w:rPr>
          <w:rStyle w:val="FootnoteReference"/>
        </w:rPr>
        <w:footnoteRef/>
      </w:r>
      <w:r w:rsidRPr="00233F28">
        <w:t xml:space="preserve"> </w:t>
      </w:r>
      <w:r w:rsidRPr="00233F28">
        <w:rPr>
          <w:rFonts w:asciiTheme="majorBidi" w:hAnsiTheme="majorBidi" w:cstheme="majorBidi"/>
          <w:shd w:val="clear" w:color="auto" w:fill="FFFFFF"/>
        </w:rPr>
        <w:t>Ibid.</w:t>
      </w:r>
    </w:p>
  </w:footnote>
  <w:footnote w:id="33">
    <w:p w14:paraId="79EF9F41" w14:textId="77777777" w:rsidR="00446150" w:rsidRPr="00233F28" w:rsidRDefault="00446150" w:rsidP="00EA43CB">
      <w:pPr>
        <w:pStyle w:val="FootnoteText"/>
        <w:ind w:left="227" w:hanging="227"/>
        <w:jc w:val="both"/>
        <w:rPr>
          <w:rFonts w:asciiTheme="majorBidi" w:hAnsiTheme="majorBidi" w:cstheme="majorBidi"/>
        </w:rPr>
      </w:pPr>
      <w:r w:rsidRPr="00233F28">
        <w:rPr>
          <w:rStyle w:val="FootnoteReference"/>
          <w:rFonts w:asciiTheme="majorBidi" w:hAnsiTheme="majorBidi" w:cstheme="majorBidi"/>
        </w:rPr>
        <w:footnoteRef/>
      </w:r>
      <w:r w:rsidRPr="00233F28">
        <w:rPr>
          <w:rFonts w:asciiTheme="majorBidi" w:hAnsiTheme="majorBidi" w:cstheme="majorBidi"/>
        </w:rPr>
        <w:t xml:space="preserve"> </w:t>
      </w:r>
      <w:r w:rsidR="0005149A" w:rsidRPr="00233F28">
        <w:rPr>
          <w:rFonts w:asciiTheme="majorBidi" w:hAnsiTheme="majorBidi" w:cstheme="majorBidi"/>
        </w:rPr>
        <w:t xml:space="preserve">See H.R.364 - Defend Israel by Defunding Palestinian Foreign Aid Act of 2015, 14/1/2015, site of Congress.gov, </w:t>
      </w:r>
      <w:hyperlink r:id="rId5" w:history="1">
        <w:r w:rsidR="0005149A" w:rsidRPr="00233F28">
          <w:rPr>
            <w:rStyle w:val="Hyperlink"/>
            <w:rFonts w:asciiTheme="majorBidi" w:hAnsiTheme="majorBidi" w:cstheme="majorBidi"/>
            <w:color w:val="auto"/>
            <w:u w:val="none"/>
          </w:rPr>
          <w:t>https://www.congress.gov/bill/114th-congress/house-bill/364/text</w:t>
        </w:r>
      </w:hyperlink>
      <w:r w:rsidR="0005149A" w:rsidRPr="00233F28">
        <w:rPr>
          <w:rFonts w:asciiTheme="majorBidi" w:hAnsiTheme="majorBidi" w:cstheme="majorBidi"/>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8C51C4"/>
    <w:multiLevelType w:val="hybridMultilevel"/>
    <w:tmpl w:val="2F54000E"/>
    <w:lvl w:ilvl="0" w:tplc="0409000F">
      <w:start w:val="1"/>
      <w:numFmt w:val="decimal"/>
      <w:lvlText w:val="%1."/>
      <w:lvlJc w:val="left"/>
      <w:pPr>
        <w:ind w:left="3337" w:hanging="360"/>
      </w:pPr>
    </w:lvl>
    <w:lvl w:ilvl="1" w:tplc="04090019" w:tentative="1">
      <w:start w:val="1"/>
      <w:numFmt w:val="lowerLetter"/>
      <w:lvlText w:val="%2."/>
      <w:lvlJc w:val="left"/>
      <w:pPr>
        <w:ind w:left="4057" w:hanging="360"/>
      </w:pPr>
    </w:lvl>
    <w:lvl w:ilvl="2" w:tplc="0409001B" w:tentative="1">
      <w:start w:val="1"/>
      <w:numFmt w:val="lowerRoman"/>
      <w:lvlText w:val="%3."/>
      <w:lvlJc w:val="right"/>
      <w:pPr>
        <w:ind w:left="4777" w:hanging="180"/>
      </w:pPr>
    </w:lvl>
    <w:lvl w:ilvl="3" w:tplc="0409000F" w:tentative="1">
      <w:start w:val="1"/>
      <w:numFmt w:val="decimal"/>
      <w:lvlText w:val="%4."/>
      <w:lvlJc w:val="left"/>
      <w:pPr>
        <w:ind w:left="5497" w:hanging="360"/>
      </w:pPr>
    </w:lvl>
    <w:lvl w:ilvl="4" w:tplc="04090019" w:tentative="1">
      <w:start w:val="1"/>
      <w:numFmt w:val="lowerLetter"/>
      <w:lvlText w:val="%5."/>
      <w:lvlJc w:val="left"/>
      <w:pPr>
        <w:ind w:left="6217" w:hanging="360"/>
      </w:pPr>
    </w:lvl>
    <w:lvl w:ilvl="5" w:tplc="0409001B" w:tentative="1">
      <w:start w:val="1"/>
      <w:numFmt w:val="lowerRoman"/>
      <w:lvlText w:val="%6."/>
      <w:lvlJc w:val="right"/>
      <w:pPr>
        <w:ind w:left="6937" w:hanging="180"/>
      </w:pPr>
    </w:lvl>
    <w:lvl w:ilvl="6" w:tplc="0409000F" w:tentative="1">
      <w:start w:val="1"/>
      <w:numFmt w:val="decimal"/>
      <w:lvlText w:val="%7."/>
      <w:lvlJc w:val="left"/>
      <w:pPr>
        <w:ind w:left="7657" w:hanging="360"/>
      </w:pPr>
    </w:lvl>
    <w:lvl w:ilvl="7" w:tplc="04090019" w:tentative="1">
      <w:start w:val="1"/>
      <w:numFmt w:val="lowerLetter"/>
      <w:lvlText w:val="%8."/>
      <w:lvlJc w:val="left"/>
      <w:pPr>
        <w:ind w:left="8377" w:hanging="360"/>
      </w:pPr>
    </w:lvl>
    <w:lvl w:ilvl="8" w:tplc="0409001B" w:tentative="1">
      <w:start w:val="1"/>
      <w:numFmt w:val="lowerRoman"/>
      <w:lvlText w:val="%9."/>
      <w:lvlJc w:val="right"/>
      <w:pPr>
        <w:ind w:left="9097" w:hanging="180"/>
      </w:pPr>
    </w:lvl>
  </w:abstractNum>
  <w:abstractNum w:abstractNumId="1">
    <w:nsid w:val="5D012E83"/>
    <w:multiLevelType w:val="hybridMultilevel"/>
    <w:tmpl w:val="C8085BB6"/>
    <w:lvl w:ilvl="0" w:tplc="3BA6C568">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C88"/>
    <w:rsid w:val="00002B3D"/>
    <w:rsid w:val="00014F5F"/>
    <w:rsid w:val="00035B92"/>
    <w:rsid w:val="0004428B"/>
    <w:rsid w:val="0005149A"/>
    <w:rsid w:val="000547CC"/>
    <w:rsid w:val="00061BAC"/>
    <w:rsid w:val="0006610C"/>
    <w:rsid w:val="00077012"/>
    <w:rsid w:val="00077948"/>
    <w:rsid w:val="00082717"/>
    <w:rsid w:val="000A2052"/>
    <w:rsid w:val="000A2844"/>
    <w:rsid w:val="000A7B70"/>
    <w:rsid w:val="000B4B23"/>
    <w:rsid w:val="000B754C"/>
    <w:rsid w:val="000C633C"/>
    <w:rsid w:val="000D29DB"/>
    <w:rsid w:val="000D3B4D"/>
    <w:rsid w:val="000E124D"/>
    <w:rsid w:val="000E7231"/>
    <w:rsid w:val="00117B2A"/>
    <w:rsid w:val="001413A4"/>
    <w:rsid w:val="00147E53"/>
    <w:rsid w:val="0015642A"/>
    <w:rsid w:val="0016606F"/>
    <w:rsid w:val="00174064"/>
    <w:rsid w:val="00186BB2"/>
    <w:rsid w:val="001B610D"/>
    <w:rsid w:val="001C0C90"/>
    <w:rsid w:val="001D241A"/>
    <w:rsid w:val="001D5E5F"/>
    <w:rsid w:val="001E66C4"/>
    <w:rsid w:val="001E6A89"/>
    <w:rsid w:val="001E73E8"/>
    <w:rsid w:val="00211BD2"/>
    <w:rsid w:val="002158F0"/>
    <w:rsid w:val="00220080"/>
    <w:rsid w:val="0023016F"/>
    <w:rsid w:val="00233F28"/>
    <w:rsid w:val="00242D6C"/>
    <w:rsid w:val="002568ED"/>
    <w:rsid w:val="00270F00"/>
    <w:rsid w:val="00271091"/>
    <w:rsid w:val="002730FD"/>
    <w:rsid w:val="00276A5E"/>
    <w:rsid w:val="00282941"/>
    <w:rsid w:val="00286C43"/>
    <w:rsid w:val="002A2DCE"/>
    <w:rsid w:val="002A6136"/>
    <w:rsid w:val="002B4D91"/>
    <w:rsid w:val="002C0E2A"/>
    <w:rsid w:val="002D515A"/>
    <w:rsid w:val="002F58B4"/>
    <w:rsid w:val="0030764A"/>
    <w:rsid w:val="0031141F"/>
    <w:rsid w:val="00327E40"/>
    <w:rsid w:val="0039598B"/>
    <w:rsid w:val="003C18EF"/>
    <w:rsid w:val="003C1FEE"/>
    <w:rsid w:val="003C6B16"/>
    <w:rsid w:val="003D60E7"/>
    <w:rsid w:val="003E28FF"/>
    <w:rsid w:val="003E3EA6"/>
    <w:rsid w:val="003F08AA"/>
    <w:rsid w:val="003F1750"/>
    <w:rsid w:val="00412414"/>
    <w:rsid w:val="00420AFF"/>
    <w:rsid w:val="00443693"/>
    <w:rsid w:val="00446150"/>
    <w:rsid w:val="00450F05"/>
    <w:rsid w:val="004570D9"/>
    <w:rsid w:val="00465924"/>
    <w:rsid w:val="00474D2C"/>
    <w:rsid w:val="00476B38"/>
    <w:rsid w:val="00481C4E"/>
    <w:rsid w:val="004926D7"/>
    <w:rsid w:val="004A0085"/>
    <w:rsid w:val="004A6608"/>
    <w:rsid w:val="004C19E0"/>
    <w:rsid w:val="004C3857"/>
    <w:rsid w:val="004E445A"/>
    <w:rsid w:val="004F6DB9"/>
    <w:rsid w:val="00513E83"/>
    <w:rsid w:val="00517F65"/>
    <w:rsid w:val="00525A8E"/>
    <w:rsid w:val="00532139"/>
    <w:rsid w:val="0055005C"/>
    <w:rsid w:val="00554DB6"/>
    <w:rsid w:val="00555AF3"/>
    <w:rsid w:val="00557C2B"/>
    <w:rsid w:val="00557C3B"/>
    <w:rsid w:val="005601AC"/>
    <w:rsid w:val="00560EA1"/>
    <w:rsid w:val="0057349D"/>
    <w:rsid w:val="00582CCE"/>
    <w:rsid w:val="005900C0"/>
    <w:rsid w:val="005A1E45"/>
    <w:rsid w:val="005A3B22"/>
    <w:rsid w:val="005C5F0D"/>
    <w:rsid w:val="005D2BFE"/>
    <w:rsid w:val="005E04BC"/>
    <w:rsid w:val="005F2155"/>
    <w:rsid w:val="005F2220"/>
    <w:rsid w:val="005F2F1F"/>
    <w:rsid w:val="00607EC6"/>
    <w:rsid w:val="006112D2"/>
    <w:rsid w:val="0061594E"/>
    <w:rsid w:val="00615EDC"/>
    <w:rsid w:val="006170AA"/>
    <w:rsid w:val="00620CD4"/>
    <w:rsid w:val="006253BC"/>
    <w:rsid w:val="006509AC"/>
    <w:rsid w:val="00666FC9"/>
    <w:rsid w:val="00672B2D"/>
    <w:rsid w:val="00681670"/>
    <w:rsid w:val="00690129"/>
    <w:rsid w:val="006914AC"/>
    <w:rsid w:val="00692DA9"/>
    <w:rsid w:val="00697AB2"/>
    <w:rsid w:val="006A3666"/>
    <w:rsid w:val="006A6865"/>
    <w:rsid w:val="006B6EDA"/>
    <w:rsid w:val="006C6125"/>
    <w:rsid w:val="006C714D"/>
    <w:rsid w:val="006D1E49"/>
    <w:rsid w:val="006D276A"/>
    <w:rsid w:val="006E3C6A"/>
    <w:rsid w:val="00706D8F"/>
    <w:rsid w:val="00732F06"/>
    <w:rsid w:val="00750CB6"/>
    <w:rsid w:val="0075611D"/>
    <w:rsid w:val="00761BF0"/>
    <w:rsid w:val="00793488"/>
    <w:rsid w:val="00795A06"/>
    <w:rsid w:val="007A0EF9"/>
    <w:rsid w:val="007B1781"/>
    <w:rsid w:val="007B2495"/>
    <w:rsid w:val="007C6C8C"/>
    <w:rsid w:val="007D1A3D"/>
    <w:rsid w:val="007E2105"/>
    <w:rsid w:val="007E23A5"/>
    <w:rsid w:val="007F4042"/>
    <w:rsid w:val="008057EF"/>
    <w:rsid w:val="00812C50"/>
    <w:rsid w:val="008344CF"/>
    <w:rsid w:val="00847D77"/>
    <w:rsid w:val="008537A0"/>
    <w:rsid w:val="0087772A"/>
    <w:rsid w:val="008863E2"/>
    <w:rsid w:val="0089217B"/>
    <w:rsid w:val="00894E36"/>
    <w:rsid w:val="008C0EA7"/>
    <w:rsid w:val="008D0B4A"/>
    <w:rsid w:val="008F2D58"/>
    <w:rsid w:val="008F430A"/>
    <w:rsid w:val="008F6F61"/>
    <w:rsid w:val="00902D62"/>
    <w:rsid w:val="009048E8"/>
    <w:rsid w:val="00936FA1"/>
    <w:rsid w:val="009633B3"/>
    <w:rsid w:val="00963752"/>
    <w:rsid w:val="009D1E1A"/>
    <w:rsid w:val="009E06FE"/>
    <w:rsid w:val="009F0C2A"/>
    <w:rsid w:val="00A5040E"/>
    <w:rsid w:val="00A60D01"/>
    <w:rsid w:val="00A678A7"/>
    <w:rsid w:val="00A94D42"/>
    <w:rsid w:val="00A950EF"/>
    <w:rsid w:val="00AA68F7"/>
    <w:rsid w:val="00AC259E"/>
    <w:rsid w:val="00AC59C6"/>
    <w:rsid w:val="00AF0153"/>
    <w:rsid w:val="00B01FCD"/>
    <w:rsid w:val="00B021E5"/>
    <w:rsid w:val="00B0457F"/>
    <w:rsid w:val="00B06224"/>
    <w:rsid w:val="00B06C88"/>
    <w:rsid w:val="00B274D4"/>
    <w:rsid w:val="00B27D00"/>
    <w:rsid w:val="00B501F0"/>
    <w:rsid w:val="00B53A67"/>
    <w:rsid w:val="00B742AF"/>
    <w:rsid w:val="00B80CCB"/>
    <w:rsid w:val="00B82FCE"/>
    <w:rsid w:val="00B972AA"/>
    <w:rsid w:val="00BB0FF3"/>
    <w:rsid w:val="00BC1CCC"/>
    <w:rsid w:val="00BC4ABB"/>
    <w:rsid w:val="00BC738B"/>
    <w:rsid w:val="00BF26A6"/>
    <w:rsid w:val="00BF50D1"/>
    <w:rsid w:val="00C0209F"/>
    <w:rsid w:val="00C30360"/>
    <w:rsid w:val="00C520CE"/>
    <w:rsid w:val="00C67DEE"/>
    <w:rsid w:val="00C94E6C"/>
    <w:rsid w:val="00CC6B03"/>
    <w:rsid w:val="00CD422B"/>
    <w:rsid w:val="00CE39A7"/>
    <w:rsid w:val="00CE5CFC"/>
    <w:rsid w:val="00CF1D4E"/>
    <w:rsid w:val="00D02FD7"/>
    <w:rsid w:val="00D43554"/>
    <w:rsid w:val="00D4452B"/>
    <w:rsid w:val="00D71DAB"/>
    <w:rsid w:val="00D824D5"/>
    <w:rsid w:val="00D87680"/>
    <w:rsid w:val="00DA7430"/>
    <w:rsid w:val="00DC7FA8"/>
    <w:rsid w:val="00DD0999"/>
    <w:rsid w:val="00E021BF"/>
    <w:rsid w:val="00E20CED"/>
    <w:rsid w:val="00E2278C"/>
    <w:rsid w:val="00E323EF"/>
    <w:rsid w:val="00E3265C"/>
    <w:rsid w:val="00E331F2"/>
    <w:rsid w:val="00E3527D"/>
    <w:rsid w:val="00E4125F"/>
    <w:rsid w:val="00E418A6"/>
    <w:rsid w:val="00E443C6"/>
    <w:rsid w:val="00E47EBC"/>
    <w:rsid w:val="00E525E7"/>
    <w:rsid w:val="00E53CDA"/>
    <w:rsid w:val="00E81015"/>
    <w:rsid w:val="00E87332"/>
    <w:rsid w:val="00E9441D"/>
    <w:rsid w:val="00EA43CB"/>
    <w:rsid w:val="00ED1C03"/>
    <w:rsid w:val="00ED256C"/>
    <w:rsid w:val="00EE0370"/>
    <w:rsid w:val="00EF3889"/>
    <w:rsid w:val="00EF4105"/>
    <w:rsid w:val="00EF57A8"/>
    <w:rsid w:val="00F11EFA"/>
    <w:rsid w:val="00F1785F"/>
    <w:rsid w:val="00F40453"/>
    <w:rsid w:val="00F437D4"/>
    <w:rsid w:val="00F44848"/>
    <w:rsid w:val="00F505EB"/>
    <w:rsid w:val="00F6465D"/>
    <w:rsid w:val="00F749B9"/>
    <w:rsid w:val="00F74B8C"/>
    <w:rsid w:val="00F823C2"/>
    <w:rsid w:val="00F93F4B"/>
    <w:rsid w:val="00FB2723"/>
    <w:rsid w:val="00FB553D"/>
    <w:rsid w:val="00FC4CE4"/>
    <w:rsid w:val="00FD1D93"/>
    <w:rsid w:val="00FD39C9"/>
    <w:rsid w:val="00FE21AE"/>
    <w:rsid w:val="00FF1F94"/>
    <w:rsid w:val="00FF459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DC8A29"/>
  <w15:chartTrackingRefBased/>
  <w15:docId w15:val="{AE9D24C2-14D2-47DC-A4A2-8763C4B0B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6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65C"/>
  </w:style>
  <w:style w:type="paragraph" w:styleId="Footer">
    <w:name w:val="footer"/>
    <w:basedOn w:val="Normal"/>
    <w:link w:val="FooterChar"/>
    <w:unhideWhenUsed/>
    <w:rsid w:val="00E3265C"/>
    <w:pPr>
      <w:tabs>
        <w:tab w:val="center" w:pos="4513"/>
        <w:tab w:val="right" w:pos="9026"/>
      </w:tabs>
      <w:spacing w:after="0" w:line="240" w:lineRule="auto"/>
    </w:pPr>
  </w:style>
  <w:style w:type="character" w:customStyle="1" w:styleId="FooterChar">
    <w:name w:val="Footer Char"/>
    <w:basedOn w:val="DefaultParagraphFont"/>
    <w:link w:val="Footer"/>
    <w:rsid w:val="00E3265C"/>
  </w:style>
  <w:style w:type="paragraph" w:styleId="BalloonText">
    <w:name w:val="Balloon Text"/>
    <w:basedOn w:val="Normal"/>
    <w:link w:val="BalloonTextChar"/>
    <w:uiPriority w:val="99"/>
    <w:semiHidden/>
    <w:unhideWhenUsed/>
    <w:rsid w:val="00E326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65C"/>
    <w:rPr>
      <w:rFonts w:ascii="Segoe UI" w:hAnsi="Segoe UI" w:cs="Segoe UI"/>
      <w:sz w:val="18"/>
      <w:szCs w:val="18"/>
    </w:rPr>
  </w:style>
  <w:style w:type="paragraph" w:styleId="FootnoteText">
    <w:name w:val="footnote text"/>
    <w:basedOn w:val="Normal"/>
    <w:link w:val="FootnoteTextChar"/>
    <w:uiPriority w:val="99"/>
    <w:unhideWhenUsed/>
    <w:rsid w:val="002B4D91"/>
    <w:pPr>
      <w:spacing w:after="0" w:line="240" w:lineRule="auto"/>
    </w:pPr>
    <w:rPr>
      <w:sz w:val="20"/>
      <w:szCs w:val="20"/>
    </w:rPr>
  </w:style>
  <w:style w:type="character" w:customStyle="1" w:styleId="FootnoteTextChar">
    <w:name w:val="Footnote Text Char"/>
    <w:basedOn w:val="DefaultParagraphFont"/>
    <w:link w:val="FootnoteText"/>
    <w:uiPriority w:val="99"/>
    <w:rsid w:val="002B4D91"/>
    <w:rPr>
      <w:sz w:val="20"/>
      <w:szCs w:val="20"/>
    </w:rPr>
  </w:style>
  <w:style w:type="character" w:styleId="FootnoteReference">
    <w:name w:val="footnote reference"/>
    <w:basedOn w:val="DefaultParagraphFont"/>
    <w:uiPriority w:val="99"/>
    <w:semiHidden/>
    <w:unhideWhenUsed/>
    <w:rsid w:val="002B4D91"/>
    <w:rPr>
      <w:vertAlign w:val="superscript"/>
    </w:rPr>
  </w:style>
  <w:style w:type="character" w:styleId="Hyperlink">
    <w:name w:val="Hyperlink"/>
    <w:basedOn w:val="DefaultParagraphFont"/>
    <w:uiPriority w:val="99"/>
    <w:unhideWhenUsed/>
    <w:rsid w:val="0004428B"/>
    <w:rPr>
      <w:color w:val="0563C1" w:themeColor="hyperlink"/>
      <w:u w:val="single"/>
    </w:rPr>
  </w:style>
  <w:style w:type="paragraph" w:styleId="ListParagraph">
    <w:name w:val="List Paragraph"/>
    <w:basedOn w:val="Normal"/>
    <w:uiPriority w:val="34"/>
    <w:qFormat/>
    <w:rsid w:val="00D4452B"/>
    <w:pPr>
      <w:ind w:left="720"/>
      <w:contextualSpacing/>
    </w:pPr>
  </w:style>
  <w:style w:type="character" w:customStyle="1" w:styleId="A12">
    <w:name w:val="A12"/>
    <w:uiPriority w:val="99"/>
    <w:rsid w:val="00EF3889"/>
    <w:rPr>
      <w:rFonts w:cs="Time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86569">
      <w:bodyDiv w:val="1"/>
      <w:marLeft w:val="0"/>
      <w:marRight w:val="0"/>
      <w:marTop w:val="0"/>
      <w:marBottom w:val="0"/>
      <w:divBdr>
        <w:top w:val="none" w:sz="0" w:space="0" w:color="auto"/>
        <w:left w:val="none" w:sz="0" w:space="0" w:color="auto"/>
        <w:bottom w:val="none" w:sz="0" w:space="0" w:color="auto"/>
        <w:right w:val="none" w:sz="0" w:space="0" w:color="auto"/>
      </w:divBdr>
    </w:div>
    <w:div w:id="392629081">
      <w:bodyDiv w:val="1"/>
      <w:marLeft w:val="0"/>
      <w:marRight w:val="0"/>
      <w:marTop w:val="0"/>
      <w:marBottom w:val="0"/>
      <w:divBdr>
        <w:top w:val="none" w:sz="0" w:space="0" w:color="auto"/>
        <w:left w:val="none" w:sz="0" w:space="0" w:color="auto"/>
        <w:bottom w:val="none" w:sz="0" w:space="0" w:color="auto"/>
        <w:right w:val="none" w:sz="0" w:space="0" w:color="auto"/>
      </w:divBdr>
    </w:div>
    <w:div w:id="534462453">
      <w:bodyDiv w:val="1"/>
      <w:marLeft w:val="0"/>
      <w:marRight w:val="0"/>
      <w:marTop w:val="0"/>
      <w:marBottom w:val="0"/>
      <w:divBdr>
        <w:top w:val="none" w:sz="0" w:space="0" w:color="auto"/>
        <w:left w:val="none" w:sz="0" w:space="0" w:color="auto"/>
        <w:bottom w:val="none" w:sz="0" w:space="0" w:color="auto"/>
        <w:right w:val="none" w:sz="0" w:space="0" w:color="auto"/>
      </w:divBdr>
    </w:div>
    <w:div w:id="613682016">
      <w:bodyDiv w:val="1"/>
      <w:marLeft w:val="0"/>
      <w:marRight w:val="0"/>
      <w:marTop w:val="0"/>
      <w:marBottom w:val="0"/>
      <w:divBdr>
        <w:top w:val="none" w:sz="0" w:space="0" w:color="auto"/>
        <w:left w:val="none" w:sz="0" w:space="0" w:color="auto"/>
        <w:bottom w:val="none" w:sz="0" w:space="0" w:color="auto"/>
        <w:right w:val="none" w:sz="0" w:space="0" w:color="auto"/>
      </w:divBdr>
    </w:div>
    <w:div w:id="800419287">
      <w:bodyDiv w:val="1"/>
      <w:marLeft w:val="0"/>
      <w:marRight w:val="0"/>
      <w:marTop w:val="0"/>
      <w:marBottom w:val="0"/>
      <w:divBdr>
        <w:top w:val="none" w:sz="0" w:space="0" w:color="auto"/>
        <w:left w:val="none" w:sz="0" w:space="0" w:color="auto"/>
        <w:bottom w:val="none" w:sz="0" w:space="0" w:color="auto"/>
        <w:right w:val="none" w:sz="0" w:space="0" w:color="auto"/>
      </w:divBdr>
    </w:div>
    <w:div w:id="1566337868">
      <w:bodyDiv w:val="1"/>
      <w:marLeft w:val="0"/>
      <w:marRight w:val="0"/>
      <w:marTop w:val="0"/>
      <w:marBottom w:val="0"/>
      <w:divBdr>
        <w:top w:val="none" w:sz="0" w:space="0" w:color="auto"/>
        <w:left w:val="none" w:sz="0" w:space="0" w:color="auto"/>
        <w:bottom w:val="none" w:sz="0" w:space="0" w:color="auto"/>
        <w:right w:val="none" w:sz="0" w:space="0" w:color="auto"/>
      </w:divBdr>
    </w:div>
    <w:div w:id="1995716404">
      <w:bodyDiv w:val="1"/>
      <w:marLeft w:val="0"/>
      <w:marRight w:val="0"/>
      <w:marTop w:val="0"/>
      <w:marBottom w:val="0"/>
      <w:divBdr>
        <w:top w:val="none" w:sz="0" w:space="0" w:color="auto"/>
        <w:left w:val="none" w:sz="0" w:space="0" w:color="auto"/>
        <w:bottom w:val="none" w:sz="0" w:space="0" w:color="auto"/>
        <w:right w:val="none" w:sz="0" w:space="0" w:color="auto"/>
      </w:divBdr>
      <w:divsChild>
        <w:div w:id="995766118">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www.icj-cij.org/files/case-related/131/131-20040709-ADV-01-00-EN.pdf" TargetMode="External"/><Relationship Id="rId2" Type="http://schemas.openxmlformats.org/officeDocument/2006/relationships/hyperlink" Target="https://petition.parliament.uk/archived/petitions/184398" TargetMode="External"/><Relationship Id="rId1" Type="http://schemas.openxmlformats.org/officeDocument/2006/relationships/hyperlink" Target="https://hansard.parliament.uk/Commons/2017-10-25/debates/8EFAE28A-BA49-425E-8075-DAB89E86CD5C/PrimeMinister" TargetMode="External"/><Relationship Id="rId5" Type="http://schemas.openxmlformats.org/officeDocument/2006/relationships/hyperlink" Target="https://www.congress.gov/bill/114th-congress/house-bill/364/text" TargetMode="External"/><Relationship Id="rId4" Type="http://schemas.openxmlformats.org/officeDocument/2006/relationships/hyperlink" Target="http://www.balfourproject.org/balfour-and-palest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40901-77FB-4BEE-B4C5-F245798F8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Pages>
  <Words>2767</Words>
  <Characters>15777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dc:creator>
  <cp:keywords/>
  <dc:description/>
  <cp:lastModifiedBy>Fatima Itani</cp:lastModifiedBy>
  <cp:revision>17</cp:revision>
  <cp:lastPrinted>2017-12-28T11:07:00Z</cp:lastPrinted>
  <dcterms:created xsi:type="dcterms:W3CDTF">2017-12-28T11:20:00Z</dcterms:created>
  <dcterms:modified xsi:type="dcterms:W3CDTF">2018-01-02T08:07:00Z</dcterms:modified>
</cp:coreProperties>
</file>