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55715" w14:textId="6C0710B5" w:rsidR="005D7820" w:rsidRPr="00101EF6" w:rsidRDefault="00FF2B02" w:rsidP="005D7820">
      <w:pPr>
        <w:bidi/>
        <w:jc w:val="center"/>
        <w:rPr>
          <w:rFonts w:asciiTheme="minorBidi" w:hAnsiTheme="minorBidi"/>
          <w:b/>
          <w:bCs/>
          <w:color w:val="000000"/>
          <w:sz w:val="28"/>
          <w:szCs w:val="28"/>
          <w:rtl/>
        </w:rPr>
      </w:pPr>
      <w:r w:rsidRPr="00101EF6">
        <w:rPr>
          <w:rFonts w:asciiTheme="minorBidi" w:hAnsiTheme="minorBidi"/>
          <w:b/>
          <w:bCs/>
          <w:noProof/>
          <w:color w:val="000000"/>
          <w:sz w:val="28"/>
          <w:szCs w:val="28"/>
          <w:rtl/>
        </w:rPr>
        <w:drawing>
          <wp:anchor distT="0" distB="0" distL="114300" distR="114300" simplePos="0" relativeHeight="251662336" behindDoc="0" locked="0" layoutInCell="1" allowOverlap="1" wp14:anchorId="26050B3D" wp14:editId="7A397461">
            <wp:simplePos x="0" y="0"/>
            <wp:positionH relativeFrom="page">
              <wp:align>left</wp:align>
            </wp:positionH>
            <wp:positionV relativeFrom="page">
              <wp:align>top</wp:align>
            </wp:positionV>
            <wp:extent cx="7577847" cy="10680700"/>
            <wp:effectExtent l="0" t="0" r="444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أشرف-عثمان-بدر-9.png"/>
                    <pic:cNvPicPr/>
                  </pic:nvPicPr>
                  <pic:blipFill>
                    <a:blip r:embed="rId8">
                      <a:extLst>
                        <a:ext uri="{28A0092B-C50C-407E-A947-70E740481C1C}">
                          <a14:useLocalDpi xmlns:a14="http://schemas.microsoft.com/office/drawing/2010/main" val="0"/>
                        </a:ext>
                      </a:extLst>
                    </a:blip>
                    <a:stretch>
                      <a:fillRect/>
                    </a:stretch>
                  </pic:blipFill>
                  <pic:spPr>
                    <a:xfrm>
                      <a:off x="0" y="0"/>
                      <a:ext cx="7599191" cy="10710784"/>
                    </a:xfrm>
                    <a:prstGeom prst="rect">
                      <a:avLst/>
                    </a:prstGeom>
                  </pic:spPr>
                </pic:pic>
              </a:graphicData>
            </a:graphic>
            <wp14:sizeRelH relativeFrom="margin">
              <wp14:pctWidth>0</wp14:pctWidth>
            </wp14:sizeRelH>
            <wp14:sizeRelV relativeFrom="margin">
              <wp14:pctHeight>0</wp14:pctHeight>
            </wp14:sizeRelV>
          </wp:anchor>
        </w:drawing>
      </w:r>
    </w:p>
    <w:p w14:paraId="37EA85B7" w14:textId="77777777" w:rsidR="005D7820" w:rsidRPr="00101EF6" w:rsidRDefault="005D7820" w:rsidP="005D7820">
      <w:pPr>
        <w:spacing w:after="0" w:line="264" w:lineRule="auto"/>
        <w:ind w:left="-1701" w:hanging="1"/>
        <w:jc w:val="center"/>
        <w:rPr>
          <w:rFonts w:ascii="Times New Roman" w:hAnsi="Times New Roman" w:cs="Simplified Arabic"/>
          <w:b/>
          <w:bCs/>
          <w:noProof/>
          <w:color w:val="000000"/>
          <w:sz w:val="36"/>
          <w:szCs w:val="36"/>
          <w:rtl/>
        </w:rPr>
      </w:pPr>
    </w:p>
    <w:p w14:paraId="3B188317" w14:textId="77777777" w:rsidR="005D7820" w:rsidRPr="00101EF6" w:rsidRDefault="005D7820" w:rsidP="005D7820">
      <w:pPr>
        <w:bidi/>
        <w:spacing w:after="0" w:line="264" w:lineRule="auto"/>
        <w:ind w:left="-1701" w:hanging="1"/>
        <w:jc w:val="center"/>
        <w:rPr>
          <w:rFonts w:ascii="Times New Roman" w:hAnsi="Times New Roman" w:cs="Simplified Arabic"/>
          <w:b/>
          <w:bCs/>
          <w:noProof/>
          <w:color w:val="000000"/>
          <w:sz w:val="36"/>
          <w:szCs w:val="36"/>
          <w:rtl/>
          <w:lang w:bidi="ar-LB"/>
        </w:rPr>
      </w:pPr>
      <w:r w:rsidRPr="00101EF6">
        <w:rPr>
          <w:rFonts w:ascii="Times New Roman" w:hAnsi="Times New Roman" w:cs="Simplified Arabic" w:hint="cs"/>
          <w:b/>
          <w:bCs/>
          <w:noProof/>
          <w:color w:val="000000"/>
          <w:sz w:val="36"/>
          <w:szCs w:val="36"/>
          <w:rtl/>
        </w:rPr>
        <w:t>سلسلة مقالات علمية</w:t>
      </w:r>
      <w:r w:rsidRPr="00101EF6">
        <w:rPr>
          <w:rFonts w:ascii="Times New Roman" w:hAnsi="Times New Roman" w:cs="Simplified Arabic" w:hint="cs"/>
          <w:b/>
          <w:bCs/>
          <w:noProof/>
          <w:color w:val="000000"/>
          <w:sz w:val="36"/>
          <w:szCs w:val="36"/>
          <w:rtl/>
          <w:lang w:bidi="ar-LB"/>
        </w:rPr>
        <w:t xml:space="preserve"> محكمة</w:t>
      </w:r>
    </w:p>
    <w:p w14:paraId="3669D961" w14:textId="77777777" w:rsidR="005D7820" w:rsidRPr="00101EF6" w:rsidRDefault="005D7820" w:rsidP="005D7820">
      <w:pPr>
        <w:bidi/>
        <w:spacing w:after="0" w:line="264" w:lineRule="auto"/>
        <w:ind w:left="-1701"/>
        <w:jc w:val="center"/>
        <w:rPr>
          <w:rFonts w:ascii="Times New Roman" w:hAnsi="Times New Roman" w:cs="Simplified Arabic"/>
          <w:b/>
          <w:bCs/>
          <w:noProof/>
          <w:color w:val="000000"/>
          <w:sz w:val="36"/>
          <w:szCs w:val="36"/>
          <w:rtl/>
          <w:lang w:bidi="ar-LB"/>
        </w:rPr>
      </w:pPr>
      <w:r w:rsidRPr="00101EF6">
        <w:rPr>
          <w:rFonts w:ascii="Times New Roman" w:hAnsi="Times New Roman" w:cs="Simplified Arabic" w:hint="cs"/>
          <w:b/>
          <w:bCs/>
          <w:noProof/>
          <w:color w:val="000000"/>
          <w:sz w:val="36"/>
          <w:szCs w:val="36"/>
          <w:rtl/>
        </w:rPr>
        <w:t>(</w:t>
      </w:r>
      <w:r w:rsidRPr="00101EF6">
        <w:rPr>
          <w:rFonts w:ascii="Times New Roman" w:hAnsi="Times New Roman" w:cs="Simplified Arabic"/>
          <w:b/>
          <w:bCs/>
          <w:noProof/>
          <w:color w:val="000000"/>
          <w:sz w:val="36"/>
          <w:szCs w:val="36"/>
        </w:rPr>
        <w:t>9</w:t>
      </w:r>
      <w:r w:rsidRPr="00101EF6">
        <w:rPr>
          <w:rFonts w:ascii="Times New Roman" w:hAnsi="Times New Roman" w:cs="Simplified Arabic" w:hint="cs"/>
          <w:b/>
          <w:bCs/>
          <w:noProof/>
          <w:color w:val="000000"/>
          <w:sz w:val="36"/>
          <w:szCs w:val="36"/>
          <w:rtl/>
          <w:lang w:bidi="ar-LB"/>
        </w:rPr>
        <w:t>)</w:t>
      </w:r>
    </w:p>
    <w:p w14:paraId="15C537C8" w14:textId="77777777" w:rsidR="005D7820" w:rsidRPr="00101EF6" w:rsidRDefault="005D7820" w:rsidP="005D7820">
      <w:pPr>
        <w:bidi/>
        <w:spacing w:after="0" w:line="264" w:lineRule="auto"/>
        <w:ind w:left="-1701" w:hanging="1"/>
        <w:jc w:val="center"/>
        <w:rPr>
          <w:rFonts w:ascii="Times New Roman" w:hAnsi="Times New Roman" w:cs="Simplified Arabic"/>
          <w:b/>
          <w:bCs/>
          <w:noProof/>
          <w:color w:val="000000"/>
          <w:sz w:val="36"/>
          <w:szCs w:val="36"/>
          <w:rtl/>
          <w:lang w:bidi="ar-LB"/>
        </w:rPr>
      </w:pPr>
    </w:p>
    <w:p w14:paraId="49F9A974" w14:textId="77777777" w:rsidR="005D7820" w:rsidRPr="00101EF6" w:rsidRDefault="005D7820" w:rsidP="005D7820">
      <w:pPr>
        <w:bidi/>
        <w:spacing w:after="0" w:line="264" w:lineRule="auto"/>
        <w:ind w:left="-1701" w:hanging="1"/>
        <w:jc w:val="center"/>
        <w:rPr>
          <w:rFonts w:ascii="Times New Roman" w:hAnsi="Times New Roman" w:cs="Simplified Arabic"/>
          <w:b/>
          <w:bCs/>
          <w:noProof/>
          <w:color w:val="000000"/>
          <w:sz w:val="36"/>
          <w:szCs w:val="36"/>
          <w:rtl/>
          <w:lang w:bidi="ar-LB"/>
        </w:rPr>
      </w:pPr>
    </w:p>
    <w:p w14:paraId="09E6B105" w14:textId="77777777" w:rsidR="005D7820" w:rsidRPr="00101EF6" w:rsidRDefault="005D7820" w:rsidP="005D7820">
      <w:pPr>
        <w:bidi/>
        <w:spacing w:after="0" w:line="264" w:lineRule="auto"/>
        <w:ind w:left="-1701" w:hanging="1"/>
        <w:jc w:val="center"/>
        <w:rPr>
          <w:rFonts w:ascii="Times New Roman" w:hAnsi="Times New Roman" w:cs="Simplified Arabic"/>
          <w:b/>
          <w:bCs/>
          <w:noProof/>
          <w:color w:val="000000"/>
          <w:sz w:val="36"/>
          <w:szCs w:val="36"/>
          <w:rtl/>
          <w:lang w:bidi="ar-LB"/>
        </w:rPr>
      </w:pPr>
    </w:p>
    <w:p w14:paraId="7221B32D" w14:textId="77777777" w:rsidR="005D7820" w:rsidRPr="00101EF6" w:rsidRDefault="005D7820" w:rsidP="005D7820">
      <w:pPr>
        <w:bidi/>
        <w:spacing w:after="0" w:line="264" w:lineRule="auto"/>
        <w:ind w:left="-1701" w:hanging="1"/>
        <w:jc w:val="center"/>
        <w:rPr>
          <w:rFonts w:ascii="Times New Roman" w:hAnsi="Times New Roman" w:cs="Simplified Arabic"/>
          <w:b/>
          <w:bCs/>
          <w:noProof/>
          <w:color w:val="000000"/>
          <w:sz w:val="36"/>
          <w:szCs w:val="36"/>
          <w:rtl/>
        </w:rPr>
      </w:pPr>
    </w:p>
    <w:p w14:paraId="11E3C58E" w14:textId="77777777" w:rsidR="005D7820" w:rsidRPr="00101EF6" w:rsidRDefault="005D7820" w:rsidP="005D7820">
      <w:pPr>
        <w:bidi/>
        <w:spacing w:after="60" w:line="264" w:lineRule="auto"/>
        <w:ind w:left="-1701" w:firstLine="84"/>
        <w:jc w:val="center"/>
        <w:rPr>
          <w:rFonts w:ascii="Times New Roman" w:hAnsi="Times New Roman" w:cs="Simplified Arabic"/>
          <w:b/>
          <w:bCs/>
          <w:color w:val="000000"/>
          <w:sz w:val="34"/>
          <w:szCs w:val="34"/>
          <w:rtl/>
          <w:lang w:bidi="ar-LB"/>
        </w:rPr>
      </w:pPr>
      <w:r w:rsidRPr="00101EF6">
        <w:rPr>
          <w:rFonts w:ascii="Times New Roman" w:hAnsi="Times New Roman" w:cs="Simplified Arabic" w:hint="cs"/>
          <w:b/>
          <w:bCs/>
          <w:color w:val="000000"/>
          <w:sz w:val="34"/>
          <w:szCs w:val="34"/>
          <w:rtl/>
          <w:lang w:bidi="ar-LB"/>
        </w:rPr>
        <w:t>رئيس التحرير</w:t>
      </w:r>
    </w:p>
    <w:p w14:paraId="6A1E83F8" w14:textId="77777777" w:rsidR="005D7820" w:rsidRPr="00101EF6" w:rsidRDefault="005D7820" w:rsidP="005D7820">
      <w:pPr>
        <w:bidi/>
        <w:spacing w:after="0" w:line="264" w:lineRule="auto"/>
        <w:ind w:left="-1701" w:firstLine="84"/>
        <w:jc w:val="center"/>
        <w:rPr>
          <w:rFonts w:ascii="Times New Roman" w:hAnsi="Times New Roman" w:cs="Simplified Arabic"/>
          <w:b/>
          <w:bCs/>
          <w:color w:val="000000"/>
          <w:sz w:val="32"/>
          <w:szCs w:val="32"/>
          <w:rtl/>
          <w:lang w:bidi="ar-LB"/>
        </w:rPr>
      </w:pPr>
      <w:r w:rsidRPr="00101EF6">
        <w:rPr>
          <w:rFonts w:ascii="Times New Roman" w:hAnsi="Times New Roman" w:cs="Simplified Arabic" w:hint="cs"/>
          <w:b/>
          <w:bCs/>
          <w:color w:val="000000"/>
          <w:sz w:val="32"/>
          <w:szCs w:val="32"/>
          <w:rtl/>
          <w:lang w:bidi="ar-LB"/>
        </w:rPr>
        <w:t>د. محسن محمد صالح</w:t>
      </w:r>
    </w:p>
    <w:p w14:paraId="2FB9A174" w14:textId="77777777" w:rsidR="005D7820" w:rsidRPr="00101EF6" w:rsidRDefault="005D7820" w:rsidP="005D7820">
      <w:pPr>
        <w:bidi/>
        <w:spacing w:after="0" w:line="264" w:lineRule="auto"/>
        <w:ind w:left="-1701" w:firstLine="84"/>
        <w:jc w:val="center"/>
        <w:rPr>
          <w:rFonts w:ascii="Times New Roman" w:hAnsi="Times New Roman" w:cs="Simplified Arabic"/>
          <w:b/>
          <w:bCs/>
          <w:color w:val="000000"/>
          <w:sz w:val="24"/>
          <w:szCs w:val="28"/>
          <w:rtl/>
          <w:lang w:bidi="ar-LB"/>
        </w:rPr>
      </w:pPr>
    </w:p>
    <w:p w14:paraId="7F73A93E" w14:textId="77777777" w:rsidR="005D7820" w:rsidRPr="00101EF6" w:rsidRDefault="005D7820" w:rsidP="005D7820">
      <w:pPr>
        <w:bidi/>
        <w:spacing w:after="0" w:line="264" w:lineRule="auto"/>
        <w:ind w:left="-1701" w:firstLine="84"/>
        <w:jc w:val="center"/>
        <w:rPr>
          <w:rFonts w:ascii="Times New Roman" w:hAnsi="Times New Roman" w:cs="Simplified Arabic"/>
          <w:b/>
          <w:bCs/>
          <w:color w:val="000000"/>
          <w:sz w:val="24"/>
          <w:szCs w:val="28"/>
          <w:rtl/>
          <w:lang w:bidi="ar-LB"/>
        </w:rPr>
      </w:pPr>
    </w:p>
    <w:p w14:paraId="1330A204" w14:textId="77777777" w:rsidR="005D7820" w:rsidRPr="00101EF6" w:rsidRDefault="005D7820" w:rsidP="005D7820">
      <w:pPr>
        <w:bidi/>
        <w:spacing w:after="0" w:line="264" w:lineRule="auto"/>
        <w:ind w:left="-1701" w:firstLine="84"/>
        <w:jc w:val="center"/>
        <w:rPr>
          <w:rFonts w:ascii="Times New Roman" w:hAnsi="Times New Roman" w:cs="Simplified Arabic"/>
          <w:b/>
          <w:bCs/>
          <w:color w:val="000000"/>
          <w:sz w:val="30"/>
          <w:szCs w:val="30"/>
          <w:rtl/>
          <w:lang w:bidi="ar-LB"/>
        </w:rPr>
      </w:pPr>
      <w:r w:rsidRPr="00101EF6">
        <w:rPr>
          <w:rFonts w:ascii="Times New Roman" w:hAnsi="Times New Roman" w:cs="Simplified Arabic" w:hint="cs"/>
          <w:b/>
          <w:bCs/>
          <w:color w:val="000000"/>
          <w:sz w:val="30"/>
          <w:szCs w:val="30"/>
          <w:rtl/>
          <w:lang w:bidi="ar-LB"/>
        </w:rPr>
        <w:t>مدير التحرير</w:t>
      </w:r>
    </w:p>
    <w:p w14:paraId="4BC43BE9" w14:textId="77777777" w:rsidR="005D7820" w:rsidRPr="00101EF6" w:rsidRDefault="005D7820" w:rsidP="005D7820">
      <w:pPr>
        <w:bidi/>
        <w:spacing w:after="0" w:line="264" w:lineRule="auto"/>
        <w:ind w:left="-1701" w:firstLine="84"/>
        <w:jc w:val="center"/>
        <w:rPr>
          <w:rFonts w:ascii="Times New Roman" w:hAnsi="Times New Roman" w:cs="Simplified Arabic"/>
          <w:b/>
          <w:bCs/>
          <w:color w:val="000000"/>
          <w:sz w:val="24"/>
          <w:szCs w:val="28"/>
          <w:rtl/>
          <w:lang w:bidi="ar-LB"/>
        </w:rPr>
      </w:pPr>
      <w:r w:rsidRPr="00101EF6">
        <w:rPr>
          <w:rFonts w:ascii="Times New Roman" w:hAnsi="Times New Roman" w:cs="Simplified Arabic" w:hint="cs"/>
          <w:b/>
          <w:bCs/>
          <w:color w:val="000000"/>
          <w:sz w:val="24"/>
          <w:szCs w:val="28"/>
          <w:rtl/>
          <w:lang w:bidi="ar-LB"/>
        </w:rPr>
        <w:t>إقبال عميش</w:t>
      </w:r>
    </w:p>
    <w:p w14:paraId="423B25EC" w14:textId="77777777" w:rsidR="005D7820" w:rsidRPr="00101EF6" w:rsidRDefault="005D7820" w:rsidP="005D7820">
      <w:pPr>
        <w:bidi/>
        <w:spacing w:after="0" w:line="264" w:lineRule="auto"/>
        <w:ind w:left="-1701" w:firstLine="84"/>
        <w:jc w:val="center"/>
        <w:rPr>
          <w:rFonts w:ascii="Times New Roman" w:hAnsi="Times New Roman" w:cs="Simplified Arabic"/>
          <w:b/>
          <w:bCs/>
          <w:color w:val="000000"/>
          <w:sz w:val="24"/>
          <w:szCs w:val="28"/>
          <w:rtl/>
          <w:lang w:bidi="ar-LB"/>
        </w:rPr>
      </w:pPr>
    </w:p>
    <w:p w14:paraId="722AA520" w14:textId="77777777" w:rsidR="005D7820" w:rsidRPr="00101EF6" w:rsidRDefault="005D7820" w:rsidP="005D7820">
      <w:pPr>
        <w:bidi/>
        <w:spacing w:after="0" w:line="264" w:lineRule="auto"/>
        <w:ind w:left="-1701" w:firstLine="84"/>
        <w:jc w:val="center"/>
        <w:rPr>
          <w:rFonts w:ascii="Times New Roman" w:hAnsi="Times New Roman" w:cs="Simplified Arabic"/>
          <w:b/>
          <w:bCs/>
          <w:color w:val="000000"/>
          <w:sz w:val="24"/>
          <w:szCs w:val="28"/>
          <w:rtl/>
          <w:lang w:bidi="ar-LB"/>
        </w:rPr>
      </w:pPr>
    </w:p>
    <w:p w14:paraId="690DA705" w14:textId="77777777" w:rsidR="005D7820" w:rsidRPr="00101EF6" w:rsidRDefault="005D7820" w:rsidP="005D7820">
      <w:pPr>
        <w:bidi/>
        <w:spacing w:after="0" w:line="264" w:lineRule="auto"/>
        <w:ind w:left="-1701" w:firstLine="84"/>
        <w:jc w:val="center"/>
        <w:rPr>
          <w:rFonts w:ascii="Times New Roman" w:hAnsi="Times New Roman" w:cs="Simplified Arabic"/>
          <w:b/>
          <w:bCs/>
          <w:color w:val="000000"/>
          <w:sz w:val="30"/>
          <w:szCs w:val="30"/>
          <w:rtl/>
          <w:lang w:bidi="ar-LB"/>
        </w:rPr>
      </w:pPr>
      <w:r w:rsidRPr="00101EF6">
        <w:rPr>
          <w:rFonts w:ascii="Times New Roman" w:hAnsi="Times New Roman" w:cs="Simplified Arabic" w:hint="cs"/>
          <w:b/>
          <w:bCs/>
          <w:color w:val="000000"/>
          <w:sz w:val="30"/>
          <w:szCs w:val="30"/>
          <w:rtl/>
          <w:lang w:bidi="ar-LB"/>
        </w:rPr>
        <w:t>مساعدو التحرير</w:t>
      </w:r>
    </w:p>
    <w:p w14:paraId="4BCD6852" w14:textId="77777777" w:rsidR="005D7820" w:rsidRPr="00101EF6" w:rsidRDefault="005D7820" w:rsidP="005D7820">
      <w:pPr>
        <w:bidi/>
        <w:spacing w:after="0" w:line="264" w:lineRule="auto"/>
        <w:ind w:left="-1701" w:hanging="1"/>
        <w:jc w:val="center"/>
        <w:rPr>
          <w:rFonts w:ascii="Times New Roman" w:hAnsi="Times New Roman" w:cs="Simplified Arabic"/>
          <w:b/>
          <w:bCs/>
          <w:noProof/>
          <w:color w:val="000000"/>
          <w:sz w:val="36"/>
          <w:szCs w:val="36"/>
          <w:rtl/>
        </w:rPr>
      </w:pPr>
      <w:r w:rsidRPr="00101EF6">
        <w:rPr>
          <w:rFonts w:ascii="Times New Roman" w:hAnsi="Times New Roman" w:cs="Simplified Arabic" w:hint="cs"/>
          <w:b/>
          <w:bCs/>
          <w:color w:val="000000"/>
          <w:sz w:val="24"/>
          <w:szCs w:val="28"/>
          <w:rtl/>
          <w:lang w:bidi="ar-LB"/>
        </w:rPr>
        <w:t>فاطمة عيتاني</w:t>
      </w:r>
    </w:p>
    <w:p w14:paraId="2227F525" w14:textId="77777777" w:rsidR="005D7820" w:rsidRPr="00101EF6" w:rsidRDefault="005D7820" w:rsidP="005D7820">
      <w:pPr>
        <w:bidi/>
        <w:spacing w:after="0" w:line="264" w:lineRule="auto"/>
        <w:ind w:left="-1701" w:firstLine="84"/>
        <w:jc w:val="center"/>
        <w:rPr>
          <w:rFonts w:ascii="Times New Roman" w:hAnsi="Times New Roman" w:cs="Simplified Arabic"/>
          <w:b/>
          <w:bCs/>
          <w:color w:val="000000"/>
          <w:sz w:val="24"/>
          <w:szCs w:val="28"/>
          <w:rtl/>
          <w:lang w:bidi="ar-LB"/>
        </w:rPr>
      </w:pPr>
      <w:r w:rsidRPr="00101EF6">
        <w:rPr>
          <w:rFonts w:ascii="Times New Roman" w:hAnsi="Times New Roman" w:cs="Simplified Arabic" w:hint="cs"/>
          <w:b/>
          <w:bCs/>
          <w:color w:val="000000"/>
          <w:sz w:val="24"/>
          <w:szCs w:val="28"/>
          <w:rtl/>
          <w:lang w:bidi="ar-LB"/>
        </w:rPr>
        <w:t>باسم القاسم</w:t>
      </w:r>
    </w:p>
    <w:p w14:paraId="71F460BC" w14:textId="77777777" w:rsidR="005D7820" w:rsidRPr="00101EF6" w:rsidRDefault="005D7820" w:rsidP="005D7820">
      <w:pPr>
        <w:bidi/>
        <w:spacing w:after="0" w:line="264" w:lineRule="auto"/>
        <w:ind w:left="-1701" w:hanging="1"/>
        <w:jc w:val="center"/>
        <w:rPr>
          <w:rFonts w:ascii="Times New Roman" w:hAnsi="Times New Roman" w:cs="Simplified Arabic"/>
          <w:b/>
          <w:bCs/>
          <w:color w:val="000000"/>
          <w:sz w:val="24"/>
          <w:szCs w:val="28"/>
          <w:rtl/>
          <w:lang w:bidi="ar-LB"/>
        </w:rPr>
      </w:pPr>
      <w:r w:rsidRPr="00101EF6">
        <w:rPr>
          <w:rFonts w:ascii="Times New Roman" w:hAnsi="Times New Roman" w:cs="Simplified Arabic" w:hint="cs"/>
          <w:b/>
          <w:bCs/>
          <w:color w:val="000000"/>
          <w:sz w:val="24"/>
          <w:szCs w:val="28"/>
          <w:rtl/>
          <w:lang w:bidi="ar-LB"/>
        </w:rPr>
        <w:t>ربيع الدنان</w:t>
      </w:r>
    </w:p>
    <w:p w14:paraId="472FF366" w14:textId="77777777" w:rsidR="005D7820" w:rsidRPr="00101EF6" w:rsidRDefault="005D7820" w:rsidP="005D7820">
      <w:pPr>
        <w:bidi/>
        <w:spacing w:after="0" w:line="264" w:lineRule="auto"/>
        <w:ind w:hanging="1"/>
        <w:jc w:val="center"/>
        <w:rPr>
          <w:rFonts w:ascii="Times New Roman" w:hAnsi="Times New Roman" w:cs="Simplified Arabic"/>
          <w:b/>
          <w:bCs/>
          <w:noProof/>
          <w:color w:val="000000"/>
          <w:sz w:val="36"/>
          <w:szCs w:val="36"/>
          <w:rtl/>
        </w:rPr>
      </w:pPr>
    </w:p>
    <w:p w14:paraId="15996780" w14:textId="77777777" w:rsidR="005D7820" w:rsidRPr="00101EF6" w:rsidRDefault="005D7820" w:rsidP="005D7820">
      <w:pPr>
        <w:bidi/>
        <w:spacing w:after="0" w:line="264" w:lineRule="auto"/>
        <w:ind w:hanging="1"/>
        <w:jc w:val="center"/>
        <w:rPr>
          <w:rFonts w:ascii="Times New Roman" w:hAnsi="Times New Roman" w:cs="Simplified Arabic"/>
          <w:b/>
          <w:bCs/>
          <w:noProof/>
          <w:color w:val="000000"/>
          <w:sz w:val="36"/>
          <w:szCs w:val="36"/>
          <w:rtl/>
        </w:rPr>
      </w:pPr>
    </w:p>
    <w:p w14:paraId="39244C01" w14:textId="77777777" w:rsidR="005D7820" w:rsidRPr="00101EF6" w:rsidRDefault="005D7820" w:rsidP="005D7820">
      <w:pPr>
        <w:bidi/>
        <w:spacing w:after="0" w:line="264" w:lineRule="auto"/>
        <w:ind w:hanging="1"/>
        <w:jc w:val="center"/>
        <w:rPr>
          <w:rFonts w:ascii="Times New Roman" w:hAnsi="Times New Roman" w:cs="Simplified Arabic"/>
          <w:b/>
          <w:bCs/>
          <w:noProof/>
          <w:color w:val="000000"/>
          <w:sz w:val="36"/>
          <w:szCs w:val="36"/>
          <w:rtl/>
        </w:rPr>
      </w:pPr>
    </w:p>
    <w:p w14:paraId="4084862C" w14:textId="6ECA9019" w:rsidR="005D7820" w:rsidRPr="00101EF6" w:rsidRDefault="005D7820" w:rsidP="005D7820">
      <w:pPr>
        <w:bidi/>
        <w:spacing w:after="0" w:line="264" w:lineRule="auto"/>
        <w:ind w:hanging="1"/>
        <w:jc w:val="center"/>
        <w:rPr>
          <w:rFonts w:ascii="Times New Roman" w:hAnsi="Times New Roman" w:cs="Simplified Arabic"/>
          <w:b/>
          <w:bCs/>
          <w:noProof/>
          <w:color w:val="000000"/>
          <w:sz w:val="36"/>
          <w:szCs w:val="36"/>
          <w:rtl/>
        </w:rPr>
      </w:pPr>
    </w:p>
    <w:p w14:paraId="371C2E96" w14:textId="77777777" w:rsidR="005D7820" w:rsidRPr="00101EF6" w:rsidRDefault="005D7820" w:rsidP="005D7820">
      <w:pPr>
        <w:tabs>
          <w:tab w:val="right" w:pos="-1506"/>
        </w:tabs>
        <w:bidi/>
        <w:spacing w:after="0" w:line="264" w:lineRule="auto"/>
        <w:ind w:left="-606" w:hanging="1"/>
        <w:jc w:val="center"/>
        <w:rPr>
          <w:rFonts w:ascii="Times New Roman" w:hAnsi="Times New Roman" w:cs="Simplified Arabic"/>
          <w:b/>
          <w:bCs/>
          <w:color w:val="000000"/>
          <w:sz w:val="24"/>
          <w:szCs w:val="28"/>
          <w:rtl/>
        </w:rPr>
      </w:pPr>
      <w:r w:rsidRPr="00101EF6">
        <w:rPr>
          <w:noProof/>
          <w:color w:val="000000"/>
        </w:rPr>
        <w:lastRenderedPageBreak/>
        <w:drawing>
          <wp:anchor distT="0" distB="0" distL="114300" distR="114300" simplePos="0" relativeHeight="251660288" behindDoc="1" locked="0" layoutInCell="1" allowOverlap="1" wp14:anchorId="01BDCC9D" wp14:editId="695F5828">
            <wp:simplePos x="0" y="0"/>
            <wp:positionH relativeFrom="page">
              <wp:align>right</wp:align>
            </wp:positionH>
            <wp:positionV relativeFrom="paragraph">
              <wp:posOffset>-1595120</wp:posOffset>
            </wp:positionV>
            <wp:extent cx="8040370" cy="11365865"/>
            <wp:effectExtent l="0" t="0" r="0" b="6985"/>
            <wp:wrapNone/>
            <wp:docPr id="10" name="Picture 10"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0370" cy="1136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EF6">
        <w:rPr>
          <w:rFonts w:ascii="Times New Roman" w:hAnsi="Times New Roman" w:cs="Simplified Arabic"/>
          <w:b/>
          <w:bCs/>
          <w:noProof/>
          <w:color w:val="000000"/>
          <w:sz w:val="36"/>
          <w:szCs w:val="36"/>
        </w:rPr>
        <w:drawing>
          <wp:inline distT="0" distB="0" distL="0" distR="0" wp14:anchorId="09C5EE6C" wp14:editId="09586155">
            <wp:extent cx="995045"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5045" cy="600075"/>
                    </a:xfrm>
                    <a:prstGeom prst="rect">
                      <a:avLst/>
                    </a:prstGeom>
                    <a:noFill/>
                    <a:ln>
                      <a:noFill/>
                    </a:ln>
                  </pic:spPr>
                </pic:pic>
              </a:graphicData>
            </a:graphic>
          </wp:inline>
        </w:drawing>
      </w:r>
    </w:p>
    <w:p w14:paraId="4F33F9D9" w14:textId="77777777" w:rsidR="005D7820" w:rsidRPr="00101EF6" w:rsidRDefault="005D7820" w:rsidP="005D7820">
      <w:pPr>
        <w:tabs>
          <w:tab w:val="right" w:pos="-1506"/>
        </w:tabs>
        <w:bidi/>
        <w:spacing w:after="0" w:line="264" w:lineRule="auto"/>
        <w:ind w:left="-606" w:hanging="1"/>
        <w:jc w:val="center"/>
        <w:rPr>
          <w:rFonts w:ascii="Times New Roman" w:hAnsi="Times New Roman" w:cs="Simplified Arabic"/>
          <w:b/>
          <w:bCs/>
          <w:color w:val="000000"/>
          <w:sz w:val="52"/>
          <w:szCs w:val="52"/>
          <w:rtl/>
        </w:rPr>
      </w:pPr>
    </w:p>
    <w:p w14:paraId="1804CD01" w14:textId="77777777" w:rsidR="005D7820" w:rsidRPr="00101EF6" w:rsidRDefault="005D7820" w:rsidP="005D7820">
      <w:pPr>
        <w:tabs>
          <w:tab w:val="right" w:pos="-1506"/>
        </w:tabs>
        <w:bidi/>
        <w:spacing w:before="360" w:after="0" w:line="264" w:lineRule="auto"/>
        <w:ind w:left="-607"/>
        <w:jc w:val="center"/>
        <w:rPr>
          <w:rFonts w:ascii="Times New Roman" w:hAnsi="Times New Roman" w:cs="Simplified Arabic"/>
          <w:b/>
          <w:bCs/>
          <w:color w:val="000000"/>
          <w:sz w:val="44"/>
          <w:szCs w:val="44"/>
          <w:rtl/>
        </w:rPr>
      </w:pPr>
    </w:p>
    <w:p w14:paraId="0B396AAB" w14:textId="77777777" w:rsidR="005D7820" w:rsidRPr="00101EF6" w:rsidRDefault="005D7820" w:rsidP="005D7820">
      <w:pPr>
        <w:tabs>
          <w:tab w:val="right" w:pos="-1506"/>
        </w:tabs>
        <w:bidi/>
        <w:spacing w:before="360" w:after="0" w:line="264" w:lineRule="auto"/>
        <w:ind w:left="-607"/>
        <w:jc w:val="center"/>
        <w:rPr>
          <w:rFonts w:ascii="Times New Roman" w:hAnsi="Times New Roman" w:cs="Simplified Arabic"/>
          <w:b/>
          <w:bCs/>
          <w:color w:val="000000"/>
          <w:sz w:val="44"/>
          <w:szCs w:val="44"/>
          <w:rtl/>
        </w:rPr>
      </w:pPr>
      <w:r w:rsidRPr="00101EF6">
        <w:rPr>
          <w:rFonts w:ascii="Times New Roman" w:hAnsi="Times New Roman" w:cs="Simplified Arabic" w:hint="cs"/>
          <w:b/>
          <w:bCs/>
          <w:color w:val="000000"/>
          <w:sz w:val="44"/>
          <w:szCs w:val="44"/>
          <w:rtl/>
        </w:rPr>
        <w:t>السلطة</w:t>
      </w:r>
      <w:r w:rsidRPr="00101EF6">
        <w:rPr>
          <w:rFonts w:ascii="Times New Roman" w:hAnsi="Times New Roman" w:cs="Simplified Arabic"/>
          <w:b/>
          <w:bCs/>
          <w:color w:val="000000"/>
          <w:sz w:val="44"/>
          <w:szCs w:val="44"/>
          <w:rtl/>
        </w:rPr>
        <w:t xml:space="preserve"> </w:t>
      </w:r>
      <w:r w:rsidRPr="00101EF6">
        <w:rPr>
          <w:rFonts w:ascii="Times New Roman" w:hAnsi="Times New Roman" w:cs="Simplified Arabic" w:hint="cs"/>
          <w:b/>
          <w:bCs/>
          <w:color w:val="000000"/>
          <w:sz w:val="44"/>
          <w:szCs w:val="44"/>
          <w:rtl/>
        </w:rPr>
        <w:t>الوطنية</w:t>
      </w:r>
      <w:r w:rsidRPr="00101EF6">
        <w:rPr>
          <w:rFonts w:ascii="Times New Roman" w:hAnsi="Times New Roman" w:cs="Simplified Arabic"/>
          <w:b/>
          <w:bCs/>
          <w:color w:val="000000"/>
          <w:sz w:val="44"/>
          <w:szCs w:val="44"/>
          <w:rtl/>
        </w:rPr>
        <w:t xml:space="preserve"> </w:t>
      </w:r>
      <w:r w:rsidRPr="00101EF6">
        <w:rPr>
          <w:rFonts w:ascii="Times New Roman" w:hAnsi="Times New Roman" w:cs="Simplified Arabic" w:hint="cs"/>
          <w:b/>
          <w:bCs/>
          <w:color w:val="000000"/>
          <w:sz w:val="44"/>
          <w:szCs w:val="44"/>
          <w:rtl/>
        </w:rPr>
        <w:t>الفلسطينية</w:t>
      </w:r>
      <w:r w:rsidRPr="00101EF6">
        <w:rPr>
          <w:rFonts w:ascii="Times New Roman" w:hAnsi="Times New Roman" w:cs="Simplified Arabic"/>
          <w:b/>
          <w:bCs/>
          <w:color w:val="000000"/>
          <w:sz w:val="44"/>
          <w:szCs w:val="44"/>
          <w:rtl/>
        </w:rPr>
        <w:t>:</w:t>
      </w:r>
    </w:p>
    <w:p w14:paraId="34BDEAA7" w14:textId="77777777" w:rsidR="005D7820" w:rsidRPr="00101EF6" w:rsidRDefault="005D7820" w:rsidP="005D7820">
      <w:pPr>
        <w:tabs>
          <w:tab w:val="right" w:pos="-1506"/>
        </w:tabs>
        <w:bidi/>
        <w:spacing w:before="360" w:after="0" w:line="264" w:lineRule="auto"/>
        <w:ind w:left="-607"/>
        <w:jc w:val="center"/>
        <w:rPr>
          <w:rFonts w:ascii="Times New Roman" w:hAnsi="Times New Roman" w:cs="Simplified Arabic"/>
          <w:b/>
          <w:bCs/>
          <w:color w:val="000000"/>
          <w:sz w:val="40"/>
          <w:szCs w:val="40"/>
          <w:rtl/>
        </w:rPr>
      </w:pPr>
      <w:r w:rsidRPr="00101EF6">
        <w:rPr>
          <w:rFonts w:ascii="Times New Roman" w:hAnsi="Times New Roman" w:cs="Simplified Arabic" w:hint="cs"/>
          <w:b/>
          <w:bCs/>
          <w:color w:val="000000"/>
          <w:sz w:val="44"/>
          <w:szCs w:val="44"/>
          <w:rtl/>
        </w:rPr>
        <w:t>أزمة</w:t>
      </w:r>
      <w:r w:rsidRPr="00101EF6">
        <w:rPr>
          <w:rFonts w:ascii="Times New Roman" w:hAnsi="Times New Roman" w:cs="Simplified Arabic"/>
          <w:b/>
          <w:bCs/>
          <w:color w:val="000000"/>
          <w:sz w:val="44"/>
          <w:szCs w:val="44"/>
          <w:rtl/>
        </w:rPr>
        <w:t xml:space="preserve"> </w:t>
      </w:r>
      <w:r w:rsidRPr="00101EF6">
        <w:rPr>
          <w:rFonts w:ascii="Times New Roman" w:hAnsi="Times New Roman" w:cs="Simplified Arabic" w:hint="cs"/>
          <w:b/>
          <w:bCs/>
          <w:color w:val="000000"/>
          <w:sz w:val="44"/>
          <w:szCs w:val="44"/>
          <w:rtl/>
        </w:rPr>
        <w:t>شرعية</w:t>
      </w:r>
      <w:r w:rsidRPr="00101EF6">
        <w:rPr>
          <w:rFonts w:ascii="Times New Roman" w:hAnsi="Times New Roman" w:cs="Simplified Arabic"/>
          <w:b/>
          <w:bCs/>
          <w:color w:val="000000"/>
          <w:sz w:val="44"/>
          <w:szCs w:val="44"/>
          <w:rtl/>
        </w:rPr>
        <w:t xml:space="preserve"> </w:t>
      </w:r>
      <w:r w:rsidRPr="00101EF6">
        <w:rPr>
          <w:rFonts w:ascii="Times New Roman" w:hAnsi="Times New Roman" w:cs="Simplified Arabic" w:hint="cs"/>
          <w:b/>
          <w:bCs/>
          <w:color w:val="000000"/>
          <w:sz w:val="44"/>
          <w:szCs w:val="44"/>
          <w:rtl/>
        </w:rPr>
        <w:t>أم</w:t>
      </w:r>
      <w:r w:rsidRPr="00101EF6">
        <w:rPr>
          <w:rFonts w:ascii="Times New Roman" w:hAnsi="Times New Roman" w:cs="Simplified Arabic"/>
          <w:b/>
          <w:bCs/>
          <w:color w:val="000000"/>
          <w:sz w:val="44"/>
          <w:szCs w:val="44"/>
          <w:rtl/>
        </w:rPr>
        <w:t xml:space="preserve"> </w:t>
      </w:r>
      <w:r w:rsidRPr="00101EF6">
        <w:rPr>
          <w:rFonts w:ascii="Times New Roman" w:hAnsi="Times New Roman" w:cs="Simplified Arabic" w:hint="cs"/>
          <w:b/>
          <w:bCs/>
          <w:color w:val="000000"/>
          <w:sz w:val="44"/>
          <w:szCs w:val="44"/>
          <w:rtl/>
        </w:rPr>
        <w:t>مشروعية</w:t>
      </w:r>
    </w:p>
    <w:p w14:paraId="74DFDBE9" w14:textId="77777777" w:rsidR="005D7820" w:rsidRPr="00101EF6" w:rsidRDefault="005D7820" w:rsidP="005D7820">
      <w:pPr>
        <w:tabs>
          <w:tab w:val="right" w:pos="-1506"/>
        </w:tabs>
        <w:bidi/>
        <w:spacing w:after="60" w:line="264" w:lineRule="auto"/>
        <w:ind w:left="-606" w:hanging="1"/>
        <w:jc w:val="center"/>
        <w:rPr>
          <w:rFonts w:ascii="Times New Roman" w:hAnsi="Times New Roman" w:cs="Simplified Arabic"/>
          <w:b/>
          <w:bCs/>
          <w:color w:val="000000"/>
          <w:sz w:val="28"/>
          <w:szCs w:val="32"/>
          <w:rtl/>
          <w:lang w:bidi="ar-LB"/>
        </w:rPr>
      </w:pPr>
    </w:p>
    <w:p w14:paraId="4B047247" w14:textId="77777777" w:rsidR="005D7820" w:rsidRPr="00101EF6" w:rsidRDefault="005D7820" w:rsidP="005D7820">
      <w:pPr>
        <w:tabs>
          <w:tab w:val="right" w:pos="-1506"/>
        </w:tabs>
        <w:bidi/>
        <w:spacing w:after="60" w:line="264" w:lineRule="auto"/>
        <w:ind w:left="-606" w:hanging="1"/>
        <w:jc w:val="center"/>
        <w:rPr>
          <w:rFonts w:ascii="Times New Roman" w:hAnsi="Times New Roman" w:cs="Simplified Arabic"/>
          <w:b/>
          <w:bCs/>
          <w:color w:val="000000"/>
          <w:sz w:val="36"/>
          <w:szCs w:val="36"/>
          <w:rtl/>
          <w:lang w:bidi="ar-LB"/>
        </w:rPr>
      </w:pPr>
    </w:p>
    <w:p w14:paraId="04A0F8B8" w14:textId="77777777" w:rsidR="005D7820" w:rsidRPr="00101EF6" w:rsidRDefault="005D7820" w:rsidP="005D7820">
      <w:pPr>
        <w:tabs>
          <w:tab w:val="right" w:pos="-1506"/>
        </w:tabs>
        <w:bidi/>
        <w:spacing w:after="60" w:line="264" w:lineRule="auto"/>
        <w:ind w:left="-606" w:hanging="1"/>
        <w:jc w:val="center"/>
        <w:rPr>
          <w:rFonts w:ascii="Times New Roman" w:hAnsi="Times New Roman" w:cs="Simplified Arabic"/>
          <w:b/>
          <w:bCs/>
          <w:color w:val="000000"/>
          <w:sz w:val="36"/>
          <w:szCs w:val="36"/>
          <w:rtl/>
          <w:lang w:bidi="ar-LB"/>
        </w:rPr>
      </w:pPr>
      <w:r w:rsidRPr="00101EF6">
        <w:rPr>
          <w:rFonts w:ascii="Times New Roman" w:hAnsi="Times New Roman" w:cs="Simplified Arabic" w:hint="cs"/>
          <w:b/>
          <w:bCs/>
          <w:color w:val="000000"/>
          <w:sz w:val="36"/>
          <w:szCs w:val="36"/>
          <w:rtl/>
        </w:rPr>
        <w:t>أشرف عثمان بدر</w:t>
      </w:r>
    </w:p>
    <w:p w14:paraId="2E72660A" w14:textId="77777777" w:rsidR="005D7820" w:rsidRPr="00101EF6" w:rsidRDefault="005D7820" w:rsidP="005D7820">
      <w:pPr>
        <w:tabs>
          <w:tab w:val="right" w:pos="-1506"/>
        </w:tabs>
        <w:bidi/>
        <w:spacing w:after="60" w:line="264" w:lineRule="auto"/>
        <w:ind w:left="-606" w:firstLine="84"/>
        <w:jc w:val="center"/>
        <w:rPr>
          <w:rFonts w:ascii="Times New Roman" w:hAnsi="Times New Roman" w:cs="Simplified Arabic"/>
          <w:b/>
          <w:bCs/>
          <w:color w:val="000000"/>
          <w:sz w:val="16"/>
          <w:szCs w:val="20"/>
          <w:rtl/>
          <w:lang w:bidi="ar-LB"/>
        </w:rPr>
      </w:pPr>
    </w:p>
    <w:p w14:paraId="75C15423" w14:textId="77777777" w:rsidR="005D7820" w:rsidRPr="00101EF6" w:rsidRDefault="005D7820" w:rsidP="005D7820">
      <w:pPr>
        <w:tabs>
          <w:tab w:val="right" w:pos="-1506"/>
        </w:tabs>
        <w:bidi/>
        <w:spacing w:after="60" w:line="264" w:lineRule="auto"/>
        <w:ind w:left="-606" w:firstLine="84"/>
        <w:jc w:val="center"/>
        <w:rPr>
          <w:rFonts w:ascii="Times New Roman" w:hAnsi="Times New Roman" w:cs="Simplified Arabic"/>
          <w:b/>
          <w:bCs/>
          <w:color w:val="000000"/>
          <w:sz w:val="16"/>
          <w:szCs w:val="20"/>
          <w:rtl/>
          <w:lang w:bidi="ar-LB"/>
        </w:rPr>
      </w:pPr>
    </w:p>
    <w:p w14:paraId="14C5BFFF" w14:textId="77777777" w:rsidR="005D7820" w:rsidRPr="00101EF6" w:rsidRDefault="00230ABC" w:rsidP="00230ABC">
      <w:pPr>
        <w:tabs>
          <w:tab w:val="right" w:pos="-1506"/>
        </w:tabs>
        <w:bidi/>
        <w:spacing w:after="0" w:line="264" w:lineRule="auto"/>
        <w:ind w:left="-606"/>
        <w:jc w:val="center"/>
        <w:rPr>
          <w:rFonts w:ascii="Simplified Arabic" w:hAnsi="Simplified Arabic" w:cs="Simplified Arabic"/>
          <w:b/>
          <w:bCs/>
          <w:color w:val="000000"/>
          <w:sz w:val="28"/>
          <w:szCs w:val="28"/>
          <w:rtl/>
          <w:lang w:bidi="ar-LB"/>
        </w:rPr>
      </w:pPr>
      <w:r w:rsidRPr="00101EF6">
        <w:rPr>
          <w:rFonts w:ascii="Simplified Arabic" w:hAnsi="Simplified Arabic" w:cs="Simplified Arabic" w:hint="cs"/>
          <w:b/>
          <w:bCs/>
          <w:color w:val="000000"/>
          <w:sz w:val="28"/>
          <w:szCs w:val="28"/>
          <w:rtl/>
        </w:rPr>
        <w:t>تشرين الأول</w:t>
      </w:r>
      <w:r w:rsidR="005D7820" w:rsidRPr="00101EF6">
        <w:rPr>
          <w:rFonts w:ascii="Simplified Arabic" w:hAnsi="Simplified Arabic" w:cs="Simplified Arabic" w:hint="cs"/>
          <w:b/>
          <w:bCs/>
          <w:color w:val="000000"/>
          <w:sz w:val="28"/>
          <w:szCs w:val="28"/>
          <w:rtl/>
        </w:rPr>
        <w:t xml:space="preserve">/ </w:t>
      </w:r>
      <w:r w:rsidRPr="00101EF6">
        <w:rPr>
          <w:rFonts w:ascii="Simplified Arabic" w:hAnsi="Simplified Arabic" w:cs="Simplified Arabic" w:hint="cs"/>
          <w:b/>
          <w:bCs/>
          <w:color w:val="000000"/>
          <w:sz w:val="28"/>
          <w:szCs w:val="28"/>
          <w:rtl/>
        </w:rPr>
        <w:t>أكتوبر</w:t>
      </w:r>
      <w:r w:rsidR="005D7820" w:rsidRPr="00101EF6">
        <w:rPr>
          <w:rFonts w:ascii="Simplified Arabic" w:hAnsi="Simplified Arabic" w:cs="Simplified Arabic" w:hint="cs"/>
          <w:b/>
          <w:bCs/>
          <w:color w:val="000000"/>
          <w:sz w:val="28"/>
          <w:szCs w:val="28"/>
          <w:rtl/>
        </w:rPr>
        <w:t xml:space="preserve"> </w:t>
      </w:r>
      <w:r w:rsidR="005D7820" w:rsidRPr="00101EF6">
        <w:rPr>
          <w:rFonts w:ascii="Simplified Arabic" w:hAnsi="Simplified Arabic" w:cs="Simplified Arabic"/>
          <w:b/>
          <w:bCs/>
          <w:color w:val="000000"/>
          <w:sz w:val="24"/>
          <w:szCs w:val="24"/>
        </w:rPr>
        <w:t>2018</w:t>
      </w:r>
    </w:p>
    <w:p w14:paraId="01636817" w14:textId="77777777" w:rsidR="005D7820" w:rsidRPr="00101EF6" w:rsidRDefault="005D7820" w:rsidP="005D7820">
      <w:pPr>
        <w:tabs>
          <w:tab w:val="right" w:pos="-1506"/>
        </w:tabs>
        <w:bidi/>
        <w:spacing w:after="60" w:line="264" w:lineRule="auto"/>
        <w:ind w:left="-606" w:firstLine="84"/>
        <w:jc w:val="center"/>
        <w:rPr>
          <w:rFonts w:ascii="Times New Roman" w:hAnsi="Times New Roman" w:cs="Simplified Arabic"/>
          <w:b/>
          <w:bCs/>
          <w:color w:val="000000"/>
          <w:sz w:val="16"/>
          <w:szCs w:val="20"/>
          <w:rtl/>
          <w:lang w:bidi="ar-LB"/>
        </w:rPr>
      </w:pPr>
    </w:p>
    <w:p w14:paraId="5D9CF4A6" w14:textId="77777777" w:rsidR="005D7820" w:rsidRPr="00101EF6" w:rsidRDefault="005D7820" w:rsidP="005D7820">
      <w:pPr>
        <w:tabs>
          <w:tab w:val="right" w:pos="-1506"/>
        </w:tabs>
        <w:bidi/>
        <w:spacing w:after="0" w:line="264" w:lineRule="auto"/>
        <w:ind w:left="-606" w:firstLine="84"/>
        <w:rPr>
          <w:rFonts w:ascii="Times New Roman" w:hAnsi="Times New Roman" w:cs="Simplified Arabic"/>
          <w:b/>
          <w:bCs/>
          <w:color w:val="000000"/>
          <w:sz w:val="8"/>
          <w:szCs w:val="8"/>
          <w:rtl/>
          <w:lang w:bidi="ar-LB"/>
        </w:rPr>
      </w:pPr>
    </w:p>
    <w:p w14:paraId="69626A48" w14:textId="77777777" w:rsidR="005D7820" w:rsidRPr="00101EF6" w:rsidRDefault="005D7820" w:rsidP="005D7820">
      <w:pPr>
        <w:tabs>
          <w:tab w:val="right" w:pos="-1506"/>
        </w:tabs>
        <w:bidi/>
        <w:spacing w:after="0" w:line="264" w:lineRule="auto"/>
        <w:ind w:left="-606" w:firstLine="84"/>
        <w:rPr>
          <w:rFonts w:ascii="Times New Roman" w:hAnsi="Times New Roman" w:cs="Simplified Arabic"/>
          <w:b/>
          <w:bCs/>
          <w:color w:val="000000"/>
          <w:sz w:val="8"/>
          <w:szCs w:val="8"/>
          <w:rtl/>
          <w:lang w:bidi="ar-LB"/>
        </w:rPr>
      </w:pPr>
    </w:p>
    <w:p w14:paraId="7F94399F"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7473976C"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11850472"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370846C8"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5390376E"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5EAB4975"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6C2DE6D1"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37FCCD8C"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786643CE"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06442EC6"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00C31C01"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5815FD12"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5E9A89E8"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69A983F0" w14:textId="77777777" w:rsidR="005D7820" w:rsidRPr="00101EF6" w:rsidRDefault="005D7820" w:rsidP="005D7820">
      <w:pPr>
        <w:tabs>
          <w:tab w:val="right" w:pos="-1506"/>
        </w:tabs>
        <w:bidi/>
        <w:spacing w:after="0" w:line="264" w:lineRule="auto"/>
        <w:ind w:left="-606"/>
        <w:rPr>
          <w:rFonts w:ascii="Times New Roman" w:hAnsi="Times New Roman" w:cs="Simplified Arabic"/>
          <w:b/>
          <w:bCs/>
          <w:color w:val="000000"/>
          <w:sz w:val="8"/>
          <w:szCs w:val="8"/>
          <w:rtl/>
          <w:lang w:bidi="ar-LB"/>
        </w:rPr>
      </w:pPr>
    </w:p>
    <w:p w14:paraId="2737754A" w14:textId="77777777" w:rsidR="005D7820" w:rsidRPr="00101EF6" w:rsidRDefault="005D7820" w:rsidP="005D7820">
      <w:pPr>
        <w:tabs>
          <w:tab w:val="right" w:pos="-1506"/>
        </w:tabs>
        <w:bidi/>
        <w:spacing w:after="60" w:line="264" w:lineRule="auto"/>
        <w:ind w:left="-606" w:firstLine="84"/>
        <w:jc w:val="center"/>
        <w:rPr>
          <w:rFonts w:ascii="Times New Roman" w:hAnsi="Times New Roman" w:cs="Simplified Arabic"/>
          <w:b/>
          <w:bCs/>
          <w:color w:val="000000"/>
          <w:sz w:val="26"/>
          <w:szCs w:val="30"/>
          <w:rtl/>
          <w:lang w:bidi="ar-LB"/>
        </w:rPr>
      </w:pPr>
      <w:r w:rsidRPr="00101EF6">
        <w:rPr>
          <w:rFonts w:ascii="Times New Roman" w:hAnsi="Times New Roman" w:cs="Simplified Arabic"/>
          <w:b/>
          <w:bCs/>
          <w:noProof/>
          <w:color w:val="000000"/>
          <w:sz w:val="26"/>
          <w:szCs w:val="30"/>
        </w:rPr>
        <w:drawing>
          <wp:inline distT="0" distB="0" distL="0" distR="0" wp14:anchorId="1E9AA0EB" wp14:editId="2D1C2333">
            <wp:extent cx="723900" cy="723900"/>
            <wp:effectExtent l="0" t="0" r="0" b="0"/>
            <wp:docPr id="12" name="Picture 1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159B6F54" w14:textId="77777777" w:rsidR="005D7820" w:rsidRPr="00101EF6" w:rsidRDefault="005D7820" w:rsidP="005D7820">
      <w:pPr>
        <w:tabs>
          <w:tab w:val="right" w:pos="-1506"/>
        </w:tabs>
        <w:bidi/>
        <w:spacing w:after="0" w:line="264" w:lineRule="auto"/>
        <w:ind w:left="-606" w:firstLine="84"/>
        <w:jc w:val="center"/>
        <w:rPr>
          <w:rFonts w:ascii="Times New Roman" w:hAnsi="Times New Roman" w:cs="Simplified Arabic"/>
          <w:b/>
          <w:bCs/>
          <w:color w:val="000000"/>
          <w:sz w:val="28"/>
          <w:szCs w:val="28"/>
          <w:rtl/>
          <w:lang w:bidi="ar-LB"/>
        </w:rPr>
      </w:pPr>
      <w:r w:rsidRPr="00101EF6">
        <w:rPr>
          <w:rFonts w:ascii="Times New Roman" w:hAnsi="Times New Roman" w:cs="Simplified Arabic" w:hint="cs"/>
          <w:b/>
          <w:bCs/>
          <w:color w:val="000000"/>
          <w:sz w:val="28"/>
          <w:szCs w:val="28"/>
          <w:rtl/>
          <w:lang w:bidi="ar-LB"/>
        </w:rPr>
        <w:t>مركز الزيتونة للدراسات والاستشارات</w:t>
      </w:r>
    </w:p>
    <w:p w14:paraId="070A9C05" w14:textId="77777777" w:rsidR="005D7820" w:rsidRPr="00101EF6" w:rsidRDefault="005D7820" w:rsidP="005D7820">
      <w:pPr>
        <w:tabs>
          <w:tab w:val="right" w:pos="-1506"/>
        </w:tabs>
        <w:bidi/>
        <w:spacing w:after="0" w:line="264" w:lineRule="auto"/>
        <w:ind w:left="-606" w:firstLine="84"/>
        <w:jc w:val="center"/>
        <w:rPr>
          <w:rFonts w:ascii="Times New Roman" w:hAnsi="Times New Roman" w:cs="Simplified Arabic"/>
          <w:b/>
          <w:bCs/>
          <w:color w:val="000000"/>
          <w:sz w:val="28"/>
          <w:szCs w:val="28"/>
          <w:rtl/>
          <w:lang w:bidi="ar-LB"/>
        </w:rPr>
      </w:pPr>
      <w:r w:rsidRPr="00101EF6">
        <w:rPr>
          <w:rFonts w:ascii="Times New Roman" w:hAnsi="Times New Roman" w:cs="Simplified Arabic" w:hint="cs"/>
          <w:b/>
          <w:bCs/>
          <w:color w:val="000000"/>
          <w:sz w:val="28"/>
          <w:szCs w:val="28"/>
          <w:rtl/>
          <w:lang w:bidi="ar-LB"/>
        </w:rPr>
        <w:t>بيروت - لبنان</w:t>
      </w:r>
    </w:p>
    <w:p w14:paraId="3D102FA1" w14:textId="77777777" w:rsidR="005D7820" w:rsidRPr="00101EF6" w:rsidRDefault="005D7820" w:rsidP="005D7820">
      <w:pPr>
        <w:spacing w:line="264" w:lineRule="auto"/>
        <w:jc w:val="center"/>
        <w:rPr>
          <w:rFonts w:ascii="Times New Roman" w:hAnsi="Times New Roman" w:cs="Simplified Arabic"/>
          <w:b/>
          <w:bCs/>
          <w:color w:val="000000"/>
          <w:sz w:val="28"/>
          <w:szCs w:val="28"/>
          <w:rtl/>
          <w:lang w:bidi="ar-LB"/>
        </w:rPr>
        <w:sectPr w:rsidR="005D7820" w:rsidRPr="00101EF6" w:rsidSect="00BB312A">
          <w:footerReference w:type="even" r:id="rId12"/>
          <w:footnotePr>
            <w:pos w:val="beneathText"/>
          </w:footnotePr>
          <w:pgSz w:w="11906" w:h="16838"/>
          <w:pgMar w:top="1418" w:right="282" w:bottom="1418" w:left="426" w:header="709" w:footer="709" w:gutter="0"/>
          <w:pgNumType w:start="1"/>
          <w:cols w:num="2" w:space="170"/>
          <w:bidi/>
          <w:rtlGutter/>
          <w:docGrid w:linePitch="360"/>
        </w:sectPr>
      </w:pPr>
    </w:p>
    <w:p w14:paraId="30FFF5BA" w14:textId="77777777" w:rsidR="005D7820" w:rsidRPr="00101EF6" w:rsidRDefault="005D7820" w:rsidP="005D7820">
      <w:pPr>
        <w:spacing w:line="264" w:lineRule="auto"/>
        <w:rPr>
          <w:rFonts w:ascii="Times New Roman" w:hAnsi="Times New Roman" w:cs="Times New Roman"/>
          <w:i/>
          <w:iCs/>
          <w:color w:val="000000"/>
          <w:sz w:val="28"/>
          <w:szCs w:val="28"/>
          <w:lang w:bidi="ar-LB"/>
        </w:rPr>
      </w:pPr>
      <w:r w:rsidRPr="00101EF6">
        <w:rPr>
          <w:rFonts w:ascii="Times New Roman" w:hAnsi="Times New Roman" w:cs="Times New Roman"/>
          <w:i/>
          <w:iCs/>
          <w:color w:val="000000"/>
          <w:sz w:val="28"/>
          <w:szCs w:val="28"/>
          <w:lang w:bidi="ar-LB"/>
        </w:rPr>
        <w:lastRenderedPageBreak/>
        <w:t>The Palestinian National Authority: A Legality or Legitimacy Crisis</w:t>
      </w:r>
    </w:p>
    <w:p w14:paraId="6682A9EC" w14:textId="0C149F28" w:rsidR="005D7820" w:rsidRPr="00101EF6" w:rsidRDefault="005D7820" w:rsidP="00286FBF">
      <w:pPr>
        <w:rPr>
          <w:rFonts w:ascii="Times New Roman" w:hAnsi="Times New Roman" w:cs="Times New Roman"/>
          <w:color w:val="000000"/>
          <w:sz w:val="28"/>
          <w:szCs w:val="28"/>
          <w:lang w:bidi="ar-LB"/>
        </w:rPr>
      </w:pPr>
      <w:r w:rsidRPr="00101EF6">
        <w:rPr>
          <w:rFonts w:ascii="Times New Roman" w:hAnsi="Times New Roman" w:cs="Times New Roman"/>
          <w:color w:val="000000"/>
          <w:sz w:val="28"/>
          <w:szCs w:val="28"/>
          <w:lang w:bidi="ar-LB"/>
        </w:rPr>
        <w:t xml:space="preserve">By: Ashraf </w:t>
      </w:r>
      <w:r w:rsidR="00286FBF">
        <w:rPr>
          <w:rFonts w:ascii="Times New Roman" w:hAnsi="Times New Roman" w:cs="Times New Roman"/>
          <w:color w:val="000000"/>
          <w:sz w:val="28"/>
          <w:szCs w:val="28"/>
          <w:lang w:bidi="ar-LB"/>
        </w:rPr>
        <w:t>ʻU</w:t>
      </w:r>
      <w:r w:rsidRPr="00101EF6">
        <w:rPr>
          <w:rFonts w:ascii="Times New Roman" w:hAnsi="Times New Roman" w:cs="Times New Roman"/>
          <w:color w:val="000000"/>
          <w:sz w:val="28"/>
          <w:szCs w:val="28"/>
          <w:lang w:bidi="ar-LB"/>
        </w:rPr>
        <w:t>thman Badr</w:t>
      </w:r>
    </w:p>
    <w:p w14:paraId="3DBDBC45" w14:textId="77777777" w:rsidR="005D7820" w:rsidRPr="00101EF6" w:rsidRDefault="005D7820" w:rsidP="005D7820">
      <w:pPr>
        <w:spacing w:line="264" w:lineRule="auto"/>
        <w:rPr>
          <w:rFonts w:ascii="Times New Roman" w:hAnsi="Times New Roman" w:cs="Times New Roman"/>
          <w:color w:val="000000"/>
          <w:sz w:val="28"/>
          <w:szCs w:val="28"/>
          <w:lang w:bidi="ar-LB"/>
        </w:rPr>
      </w:pPr>
    </w:p>
    <w:p w14:paraId="32EC6E5F" w14:textId="77777777" w:rsidR="005D7820" w:rsidRPr="00101EF6" w:rsidRDefault="005D7820" w:rsidP="005D7820">
      <w:pPr>
        <w:tabs>
          <w:tab w:val="left" w:pos="2146"/>
        </w:tabs>
        <w:spacing w:line="264" w:lineRule="auto"/>
        <w:rPr>
          <w:rFonts w:ascii="Times New Roman" w:hAnsi="Times New Roman" w:cs="Times New Roman"/>
          <w:color w:val="000000"/>
          <w:sz w:val="24"/>
          <w:szCs w:val="24"/>
          <w:lang w:bidi="ar-LB"/>
        </w:rPr>
      </w:pPr>
      <w:r w:rsidRPr="00101EF6">
        <w:rPr>
          <w:rFonts w:ascii="Times New Roman" w:hAnsi="Times New Roman" w:cs="Times New Roman"/>
          <w:color w:val="000000"/>
          <w:sz w:val="24"/>
          <w:szCs w:val="24"/>
          <w:lang w:bidi="ar-LB"/>
        </w:rPr>
        <w:tab/>
      </w:r>
    </w:p>
    <w:p w14:paraId="3352FB0B" w14:textId="77777777" w:rsidR="005D7820" w:rsidRPr="00101EF6" w:rsidRDefault="005D7820" w:rsidP="005D7820">
      <w:pPr>
        <w:tabs>
          <w:tab w:val="left" w:pos="2146"/>
        </w:tabs>
        <w:spacing w:line="264" w:lineRule="auto"/>
        <w:rPr>
          <w:rFonts w:ascii="Times New Roman" w:hAnsi="Times New Roman" w:cs="Times New Roman"/>
          <w:color w:val="000000"/>
          <w:sz w:val="24"/>
          <w:szCs w:val="24"/>
          <w:lang w:bidi="ar-LB"/>
        </w:rPr>
      </w:pPr>
    </w:p>
    <w:p w14:paraId="1175A83F" w14:textId="77777777" w:rsidR="005D7820" w:rsidRPr="00101EF6" w:rsidRDefault="005D7820" w:rsidP="005D7820">
      <w:pPr>
        <w:pBdr>
          <w:top w:val="single" w:sz="4" w:space="1" w:color="auto"/>
          <w:left w:val="single" w:sz="4" w:space="4" w:color="auto"/>
          <w:bottom w:val="single" w:sz="4" w:space="1" w:color="auto"/>
          <w:right w:val="single" w:sz="4" w:space="4" w:color="auto"/>
        </w:pBdr>
        <w:bidi/>
        <w:spacing w:after="0" w:line="264" w:lineRule="auto"/>
        <w:jc w:val="both"/>
        <w:rPr>
          <w:rFonts w:ascii="Simplified Arabic" w:hAnsi="Simplified Arabic" w:cs="Simplified Arabic"/>
          <w:color w:val="000000"/>
          <w:spacing w:val="-2"/>
          <w:sz w:val="28"/>
          <w:szCs w:val="28"/>
          <w:rtl/>
          <w:lang w:bidi="ar-LB"/>
        </w:rPr>
      </w:pPr>
      <w:r w:rsidRPr="00101EF6">
        <w:rPr>
          <w:rFonts w:ascii="Simplified Arabic" w:hAnsi="Simplified Arabic" w:cs="Simplified Arabic" w:hint="cs"/>
          <w:b/>
          <w:bCs/>
          <w:color w:val="000000"/>
          <w:spacing w:val="-2"/>
          <w:sz w:val="28"/>
          <w:szCs w:val="28"/>
          <w:rtl/>
          <w:lang w:bidi="ar-LB"/>
        </w:rPr>
        <w:t>سلسلة مقالات علمية:</w:t>
      </w:r>
      <w:r w:rsidRPr="00101EF6">
        <w:rPr>
          <w:rFonts w:ascii="Simplified Arabic" w:hAnsi="Simplified Arabic" w:cs="Simplified Arabic" w:hint="cs"/>
          <w:color w:val="000000"/>
          <w:spacing w:val="-2"/>
          <w:sz w:val="28"/>
          <w:szCs w:val="28"/>
          <w:rtl/>
          <w:lang w:bidi="ar-LB"/>
        </w:rPr>
        <w:t xml:space="preserve"> هي سلسلة مقالات علمية محكمة، تصدر عن مركز الزيتونة للدراسات والاستشارات، تهتم خصوصاً بالشأن الفلسطيني وبكل ما يتعلق به إسرائيلياً وعربياً وإسلامياً ودولياً.</w:t>
      </w:r>
    </w:p>
    <w:p w14:paraId="69C424CB" w14:textId="77777777" w:rsidR="005D7820" w:rsidRPr="00101EF6" w:rsidRDefault="005D7820" w:rsidP="005D7820">
      <w:pPr>
        <w:pBdr>
          <w:top w:val="single" w:sz="4" w:space="1" w:color="auto"/>
          <w:left w:val="single" w:sz="4" w:space="4" w:color="auto"/>
          <w:bottom w:val="single" w:sz="4" w:space="1" w:color="auto"/>
          <w:right w:val="single" w:sz="4" w:space="4" w:color="auto"/>
        </w:pBdr>
        <w:bidi/>
        <w:spacing w:after="0" w:line="264" w:lineRule="auto"/>
        <w:jc w:val="both"/>
        <w:rPr>
          <w:rFonts w:ascii="Simplified Arabic" w:hAnsi="Simplified Arabic" w:cs="Simplified Arabic"/>
          <w:color w:val="000000"/>
          <w:spacing w:val="-2"/>
          <w:sz w:val="28"/>
          <w:szCs w:val="28"/>
          <w:rtl/>
          <w:lang w:bidi="ar-LB"/>
        </w:rPr>
      </w:pPr>
      <w:r w:rsidRPr="00101EF6">
        <w:rPr>
          <w:rFonts w:ascii="Simplified Arabic" w:hAnsi="Simplified Arabic" w:cs="Simplified Arabic" w:hint="cs"/>
          <w:color w:val="000000"/>
          <w:spacing w:val="-2"/>
          <w:sz w:val="28"/>
          <w:szCs w:val="28"/>
          <w:rtl/>
          <w:lang w:bidi="ar-LB"/>
        </w:rPr>
        <w:t>ويمكن للباحثين والمختصين نشر مقالاتهم عبر هذه السلسلة، مع ضرورة مراعاة أن تتسم مقالاتهم بالمواصفات العلمية للأبحاث، ولم يسبق نشرها، وأن تناقش القضايا المتعلقة باهتمامات المركز وخصوصاً في الجوانب السياسية والاستراتيجية المتعلقة بقضية فلسطين.</w:t>
      </w:r>
    </w:p>
    <w:p w14:paraId="24C46A85" w14:textId="77777777" w:rsidR="005D7820" w:rsidRPr="00101EF6" w:rsidRDefault="005D7820" w:rsidP="005D7820">
      <w:pPr>
        <w:spacing w:line="264" w:lineRule="auto"/>
        <w:jc w:val="both"/>
        <w:rPr>
          <w:rFonts w:ascii="Simplified Arabic" w:hAnsi="Simplified Arabic" w:cs="Simplified Arabic"/>
          <w:color w:val="000000"/>
          <w:sz w:val="24"/>
          <w:szCs w:val="24"/>
          <w:rtl/>
        </w:rPr>
      </w:pPr>
    </w:p>
    <w:p w14:paraId="1E3743F0" w14:textId="77777777" w:rsidR="005D7820" w:rsidRPr="00101EF6" w:rsidRDefault="005D7820" w:rsidP="005D7820">
      <w:pPr>
        <w:spacing w:after="0" w:line="264" w:lineRule="auto"/>
        <w:jc w:val="both"/>
        <w:rPr>
          <w:rFonts w:ascii="Simplified Arabic" w:hAnsi="Simplified Arabic" w:cs="Simplified Arabic"/>
          <w:color w:val="000000"/>
          <w:sz w:val="24"/>
          <w:szCs w:val="24"/>
          <w:rtl/>
        </w:rPr>
      </w:pPr>
    </w:p>
    <w:p w14:paraId="49361CF0" w14:textId="77777777" w:rsidR="005D7820" w:rsidRPr="00101EF6" w:rsidRDefault="005D7820" w:rsidP="005D7820">
      <w:pPr>
        <w:bidi/>
        <w:spacing w:after="0" w:line="264" w:lineRule="auto"/>
        <w:jc w:val="center"/>
        <w:rPr>
          <w:rFonts w:ascii="Simplified Arabic" w:hAnsi="Simplified Arabic" w:cs="Simplified Arabic"/>
          <w:color w:val="000000"/>
          <w:sz w:val="28"/>
          <w:szCs w:val="28"/>
          <w:rtl/>
        </w:rPr>
      </w:pPr>
      <w:r w:rsidRPr="00101EF6">
        <w:rPr>
          <w:rFonts w:ascii="Simplified Arabic" w:hAnsi="Simplified Arabic" w:cs="Simplified Arabic" w:hint="cs"/>
          <w:color w:val="000000"/>
          <w:sz w:val="28"/>
          <w:szCs w:val="28"/>
          <w:rtl/>
        </w:rPr>
        <w:t xml:space="preserve">حقوق الطبع محفوظة </w:t>
      </w:r>
      <w:r w:rsidRPr="00101EF6">
        <w:rPr>
          <w:rFonts w:ascii="Simplified Arabic" w:hAnsi="Simplified Arabic" w:cs="Simplified Arabic"/>
          <w:color w:val="000000"/>
          <w:sz w:val="28"/>
          <w:szCs w:val="28"/>
          <w:rtl/>
        </w:rPr>
        <w:t>©</w:t>
      </w:r>
    </w:p>
    <w:p w14:paraId="3C00F95B" w14:textId="77777777" w:rsidR="005D7820" w:rsidRPr="00101EF6" w:rsidRDefault="005D7820" w:rsidP="005D7820">
      <w:pPr>
        <w:bidi/>
        <w:spacing w:after="0" w:line="264" w:lineRule="auto"/>
        <w:jc w:val="center"/>
        <w:rPr>
          <w:rFonts w:ascii="Simplified Arabic" w:hAnsi="Simplified Arabic" w:cs="Simplified Arabic"/>
          <w:color w:val="000000"/>
          <w:sz w:val="28"/>
          <w:szCs w:val="28"/>
          <w:rtl/>
        </w:rPr>
      </w:pPr>
      <w:r w:rsidRPr="00101EF6">
        <w:rPr>
          <w:rFonts w:ascii="Simplified Arabic" w:hAnsi="Simplified Arabic" w:cs="Simplified Arabic" w:hint="cs"/>
          <w:color w:val="000000"/>
          <w:sz w:val="28"/>
          <w:szCs w:val="28"/>
          <w:rtl/>
        </w:rPr>
        <w:t xml:space="preserve">الطبعة الأولى </w:t>
      </w:r>
    </w:p>
    <w:p w14:paraId="0C6AED8E" w14:textId="77777777" w:rsidR="005D7820" w:rsidRPr="00101EF6" w:rsidRDefault="00230ABC" w:rsidP="00230ABC">
      <w:pPr>
        <w:bidi/>
        <w:spacing w:after="0" w:line="264" w:lineRule="auto"/>
        <w:jc w:val="center"/>
        <w:rPr>
          <w:rFonts w:ascii="Simplified Arabic" w:hAnsi="Simplified Arabic" w:cs="Simplified Arabic"/>
          <w:color w:val="000000"/>
          <w:sz w:val="28"/>
          <w:szCs w:val="28"/>
          <w:rtl/>
        </w:rPr>
      </w:pPr>
      <w:r w:rsidRPr="00101EF6">
        <w:rPr>
          <w:rFonts w:ascii="Simplified Arabic" w:hAnsi="Simplified Arabic" w:cs="Simplified Arabic" w:hint="cs"/>
          <w:color w:val="000000"/>
          <w:sz w:val="28"/>
          <w:szCs w:val="28"/>
          <w:rtl/>
        </w:rPr>
        <w:t>تشرين الأول</w:t>
      </w:r>
      <w:r w:rsidR="005D7820" w:rsidRPr="00101EF6">
        <w:rPr>
          <w:rFonts w:ascii="Simplified Arabic" w:hAnsi="Simplified Arabic" w:cs="Simplified Arabic"/>
          <w:color w:val="000000"/>
          <w:sz w:val="28"/>
          <w:szCs w:val="28"/>
          <w:rtl/>
        </w:rPr>
        <w:t xml:space="preserve">/ </w:t>
      </w:r>
      <w:r w:rsidRPr="00101EF6">
        <w:rPr>
          <w:rFonts w:ascii="Simplified Arabic" w:hAnsi="Simplified Arabic" w:cs="Simplified Arabic" w:hint="cs"/>
          <w:color w:val="000000"/>
          <w:sz w:val="28"/>
          <w:szCs w:val="28"/>
          <w:rtl/>
        </w:rPr>
        <w:t>أكتوبر</w:t>
      </w:r>
      <w:r w:rsidR="005D7820" w:rsidRPr="00101EF6">
        <w:rPr>
          <w:rFonts w:ascii="Simplified Arabic" w:hAnsi="Simplified Arabic" w:cs="Simplified Arabic"/>
          <w:color w:val="000000"/>
          <w:sz w:val="28"/>
          <w:szCs w:val="28"/>
          <w:rtl/>
        </w:rPr>
        <w:t xml:space="preserve"> </w:t>
      </w:r>
      <w:r w:rsidR="005D7820" w:rsidRPr="00101EF6">
        <w:rPr>
          <w:rFonts w:asciiTheme="majorBidi" w:hAnsiTheme="majorBidi" w:cstheme="majorBidi"/>
          <w:color w:val="000000"/>
          <w:sz w:val="24"/>
          <w:szCs w:val="24"/>
          <w:rtl/>
        </w:rPr>
        <w:t>2018</w:t>
      </w:r>
    </w:p>
    <w:p w14:paraId="7D281DB9" w14:textId="77777777" w:rsidR="005D7820" w:rsidRPr="00101EF6" w:rsidRDefault="005D7820" w:rsidP="005D7820">
      <w:pPr>
        <w:bidi/>
        <w:spacing w:after="0" w:line="264" w:lineRule="auto"/>
        <w:jc w:val="center"/>
        <w:rPr>
          <w:rFonts w:ascii="Simplified Arabic" w:hAnsi="Simplified Arabic" w:cs="Simplified Arabic"/>
          <w:color w:val="000000"/>
          <w:sz w:val="28"/>
          <w:szCs w:val="28"/>
          <w:rtl/>
          <w:lang w:bidi="ar-LB"/>
        </w:rPr>
      </w:pPr>
      <w:r w:rsidRPr="00101EF6">
        <w:rPr>
          <w:rFonts w:ascii="Simplified Arabic" w:hAnsi="Simplified Arabic" w:cs="Simplified Arabic" w:hint="cs"/>
          <w:color w:val="000000"/>
          <w:sz w:val="28"/>
          <w:szCs w:val="28"/>
          <w:rtl/>
          <w:lang w:bidi="ar-LB"/>
        </w:rPr>
        <w:t xml:space="preserve">بيروت </w:t>
      </w:r>
      <w:r w:rsidRPr="00101EF6">
        <w:rPr>
          <w:rFonts w:ascii="Simplified Arabic" w:hAnsi="Simplified Arabic" w:cs="Simplified Arabic"/>
          <w:color w:val="000000"/>
          <w:sz w:val="28"/>
          <w:szCs w:val="28"/>
          <w:rtl/>
          <w:lang w:bidi="ar-LB"/>
        </w:rPr>
        <w:t>–</w:t>
      </w:r>
      <w:r w:rsidRPr="00101EF6">
        <w:rPr>
          <w:rFonts w:ascii="Simplified Arabic" w:hAnsi="Simplified Arabic" w:cs="Simplified Arabic" w:hint="cs"/>
          <w:color w:val="000000"/>
          <w:sz w:val="28"/>
          <w:szCs w:val="28"/>
          <w:rtl/>
          <w:lang w:bidi="ar-LB"/>
        </w:rPr>
        <w:t xml:space="preserve"> لبنان</w:t>
      </w:r>
    </w:p>
    <w:p w14:paraId="07094ACE" w14:textId="77777777" w:rsidR="005D7820" w:rsidRPr="00101EF6" w:rsidRDefault="005D7820" w:rsidP="005D7820">
      <w:pPr>
        <w:spacing w:after="0" w:line="264" w:lineRule="auto"/>
        <w:jc w:val="center"/>
        <w:rPr>
          <w:rFonts w:ascii="Simplified Arabic" w:hAnsi="Simplified Arabic" w:cs="Simplified Arabic"/>
          <w:color w:val="000000"/>
          <w:sz w:val="28"/>
          <w:szCs w:val="28"/>
          <w:rtl/>
          <w:lang w:bidi="ar-LB"/>
        </w:rPr>
      </w:pPr>
    </w:p>
    <w:p w14:paraId="0A877969" w14:textId="77777777" w:rsidR="005D7820" w:rsidRPr="00101EF6" w:rsidRDefault="005D7820" w:rsidP="005D7820">
      <w:pPr>
        <w:bidi/>
        <w:spacing w:after="0" w:line="264" w:lineRule="auto"/>
        <w:jc w:val="center"/>
        <w:rPr>
          <w:rFonts w:ascii="Simplified Arabic" w:hAnsi="Simplified Arabic" w:cs="Simplified Arabic"/>
          <w:color w:val="000000"/>
          <w:sz w:val="26"/>
          <w:szCs w:val="26"/>
          <w:rtl/>
          <w:lang w:bidi="ar-LB"/>
        </w:rPr>
      </w:pPr>
      <w:r w:rsidRPr="00101EF6">
        <w:rPr>
          <w:rFonts w:ascii="Simplified Arabic" w:hAnsi="Simplified Arabic" w:cs="Simplified Arabic" w:hint="cs"/>
          <w:color w:val="000000"/>
          <w:sz w:val="26"/>
          <w:szCs w:val="26"/>
          <w:rtl/>
          <w:lang w:bidi="ar-LB"/>
        </w:rPr>
        <w:t>(الآراء الواردة في المقال لا تعبر بالضرورة عن وجهة نظر مركز الزيتونة للدراسات والاستشارات)</w:t>
      </w:r>
    </w:p>
    <w:p w14:paraId="0A4969F2" w14:textId="77777777" w:rsidR="005D7820" w:rsidRPr="00101EF6" w:rsidRDefault="005D7820" w:rsidP="005D7820">
      <w:pPr>
        <w:spacing w:after="0" w:line="264" w:lineRule="auto"/>
        <w:jc w:val="center"/>
        <w:rPr>
          <w:rFonts w:ascii="Simplified Arabic" w:hAnsi="Simplified Arabic" w:cs="Simplified Arabic"/>
          <w:color w:val="000000"/>
          <w:sz w:val="28"/>
          <w:szCs w:val="28"/>
          <w:lang w:bidi="ar-LB"/>
        </w:rPr>
      </w:pPr>
    </w:p>
    <w:p w14:paraId="3D721040" w14:textId="77777777" w:rsidR="005D7820" w:rsidRPr="00101EF6" w:rsidRDefault="005D7820" w:rsidP="005D7820">
      <w:pPr>
        <w:spacing w:after="0" w:line="264" w:lineRule="auto"/>
        <w:jc w:val="center"/>
        <w:rPr>
          <w:rFonts w:ascii="Simplified Arabic" w:hAnsi="Simplified Arabic" w:cs="Simplified Arabic"/>
          <w:color w:val="000000"/>
          <w:sz w:val="28"/>
          <w:szCs w:val="28"/>
          <w:rtl/>
          <w:lang w:bidi="ar-LB"/>
        </w:rPr>
      </w:pPr>
    </w:p>
    <w:p w14:paraId="5BE64EF3" w14:textId="77777777" w:rsidR="005D7820" w:rsidRPr="00101EF6" w:rsidRDefault="005D7820" w:rsidP="005D7820">
      <w:pPr>
        <w:spacing w:after="0" w:line="264" w:lineRule="auto"/>
        <w:jc w:val="center"/>
        <w:rPr>
          <w:rFonts w:ascii="Simplified Arabic" w:hAnsi="Simplified Arabic" w:cs="Simplified Arabic"/>
          <w:b/>
          <w:bCs/>
          <w:color w:val="000000"/>
          <w:sz w:val="28"/>
          <w:szCs w:val="28"/>
          <w:rtl/>
          <w:lang w:bidi="ar-LB"/>
        </w:rPr>
      </w:pPr>
      <w:r w:rsidRPr="00101EF6">
        <w:rPr>
          <w:rFonts w:ascii="Simplified Arabic" w:hAnsi="Simplified Arabic" w:cs="Simplified Arabic" w:hint="cs"/>
          <w:b/>
          <w:bCs/>
          <w:color w:val="000000"/>
          <w:sz w:val="28"/>
          <w:szCs w:val="28"/>
          <w:rtl/>
          <w:lang w:bidi="ar-LB"/>
        </w:rPr>
        <w:t>مركز الزيتونة للدراسات والاستشارات</w:t>
      </w:r>
    </w:p>
    <w:p w14:paraId="2D6FA91A" w14:textId="77777777" w:rsidR="005D7820" w:rsidRPr="00101EF6" w:rsidRDefault="005D7820" w:rsidP="005D7820">
      <w:pPr>
        <w:autoSpaceDE w:val="0"/>
        <w:autoSpaceDN w:val="0"/>
        <w:bidi/>
        <w:adjustRightInd w:val="0"/>
        <w:spacing w:after="0" w:line="264" w:lineRule="auto"/>
        <w:jc w:val="center"/>
        <w:rPr>
          <w:rFonts w:ascii="Times New Roman" w:hAnsi="Times New Roman" w:cs="Simplified Arabic"/>
          <w:color w:val="000000"/>
          <w:sz w:val="24"/>
          <w:szCs w:val="28"/>
        </w:rPr>
      </w:pPr>
      <w:r w:rsidRPr="00101EF6">
        <w:rPr>
          <w:rFonts w:ascii="Times New Roman" w:hAnsi="Times New Roman" w:cs="Simplified Arabic" w:hint="cs"/>
          <w:b/>
          <w:bCs/>
          <w:color w:val="000000"/>
          <w:sz w:val="24"/>
          <w:szCs w:val="28"/>
          <w:rtl/>
        </w:rPr>
        <w:t xml:space="preserve">تلفون: </w:t>
      </w:r>
      <w:r w:rsidRPr="00101EF6">
        <w:rPr>
          <w:rFonts w:ascii="Times New Roman" w:hAnsi="Times New Roman" w:cs="Simplified Arabic"/>
          <w:color w:val="000000"/>
          <w:sz w:val="24"/>
          <w:szCs w:val="28"/>
        </w:rPr>
        <w:t xml:space="preserve">+ </w:t>
      </w:r>
      <w:r w:rsidRPr="00101EF6">
        <w:rPr>
          <w:rFonts w:ascii="Times New Roman" w:hAnsi="Times New Roman" w:cs="Simplified Arabic"/>
          <w:color w:val="000000"/>
          <w:sz w:val="24"/>
          <w:szCs w:val="24"/>
        </w:rPr>
        <w:t>961</w:t>
      </w:r>
      <w:r w:rsidRPr="00101EF6">
        <w:rPr>
          <w:rFonts w:ascii="Times New Roman" w:hAnsi="Times New Roman" w:cs="Simplified Arabic"/>
          <w:color w:val="000000"/>
          <w:sz w:val="24"/>
          <w:szCs w:val="28"/>
        </w:rPr>
        <w:t xml:space="preserve"> </w:t>
      </w:r>
      <w:r w:rsidRPr="00101EF6">
        <w:rPr>
          <w:rFonts w:ascii="Times New Roman" w:hAnsi="Times New Roman" w:cs="Simplified Arabic"/>
          <w:color w:val="000000"/>
          <w:sz w:val="24"/>
          <w:szCs w:val="24"/>
        </w:rPr>
        <w:t>1</w:t>
      </w:r>
      <w:r w:rsidRPr="00101EF6">
        <w:rPr>
          <w:rFonts w:ascii="Times New Roman" w:hAnsi="Times New Roman" w:cs="Simplified Arabic"/>
          <w:color w:val="000000"/>
          <w:sz w:val="24"/>
          <w:szCs w:val="28"/>
        </w:rPr>
        <w:t xml:space="preserve"> </w:t>
      </w:r>
      <w:r w:rsidRPr="00101EF6">
        <w:rPr>
          <w:rFonts w:ascii="Times New Roman" w:hAnsi="Times New Roman" w:cs="Simplified Arabic"/>
          <w:color w:val="000000"/>
          <w:sz w:val="24"/>
          <w:szCs w:val="24"/>
        </w:rPr>
        <w:t>80</w:t>
      </w:r>
      <w:r w:rsidRPr="00101EF6">
        <w:rPr>
          <w:rFonts w:ascii="Times New Roman" w:hAnsi="Times New Roman" w:cs="Simplified Arabic"/>
          <w:color w:val="000000"/>
          <w:sz w:val="24"/>
          <w:szCs w:val="28"/>
        </w:rPr>
        <w:t xml:space="preserve"> </w:t>
      </w:r>
      <w:r w:rsidRPr="00101EF6">
        <w:rPr>
          <w:rFonts w:ascii="Times New Roman" w:hAnsi="Times New Roman" w:cs="Simplified Arabic"/>
          <w:color w:val="000000"/>
          <w:sz w:val="24"/>
          <w:szCs w:val="24"/>
        </w:rPr>
        <w:t>36</w:t>
      </w:r>
      <w:r w:rsidRPr="00101EF6">
        <w:rPr>
          <w:rFonts w:ascii="Times New Roman" w:hAnsi="Times New Roman" w:cs="Simplified Arabic"/>
          <w:color w:val="000000"/>
          <w:sz w:val="24"/>
          <w:szCs w:val="28"/>
        </w:rPr>
        <w:t xml:space="preserve"> </w:t>
      </w:r>
      <w:r w:rsidRPr="00101EF6">
        <w:rPr>
          <w:rFonts w:ascii="Times New Roman" w:hAnsi="Times New Roman" w:cs="Simplified Arabic"/>
          <w:color w:val="000000"/>
          <w:sz w:val="24"/>
          <w:szCs w:val="24"/>
        </w:rPr>
        <w:t>44</w:t>
      </w:r>
    </w:p>
    <w:p w14:paraId="2FB728B5" w14:textId="77777777" w:rsidR="005D7820" w:rsidRPr="00101EF6" w:rsidRDefault="005D7820" w:rsidP="005D7820">
      <w:pPr>
        <w:autoSpaceDE w:val="0"/>
        <w:autoSpaceDN w:val="0"/>
        <w:bidi/>
        <w:adjustRightInd w:val="0"/>
        <w:spacing w:after="0" w:line="264" w:lineRule="auto"/>
        <w:jc w:val="center"/>
        <w:rPr>
          <w:rFonts w:ascii="Times New Roman" w:hAnsi="Times New Roman" w:cs="Simplified Arabic"/>
          <w:color w:val="000000"/>
          <w:sz w:val="24"/>
          <w:szCs w:val="28"/>
        </w:rPr>
      </w:pPr>
      <w:r w:rsidRPr="00101EF6">
        <w:rPr>
          <w:rFonts w:ascii="Times New Roman" w:hAnsi="Times New Roman" w:cs="Simplified Arabic" w:hint="cs"/>
          <w:b/>
          <w:bCs/>
          <w:color w:val="000000"/>
          <w:sz w:val="24"/>
          <w:szCs w:val="28"/>
          <w:rtl/>
        </w:rPr>
        <w:t xml:space="preserve">تلفاكس: </w:t>
      </w:r>
      <w:r w:rsidRPr="00101EF6">
        <w:rPr>
          <w:rFonts w:ascii="Times New Roman" w:hAnsi="Times New Roman" w:cs="Simplified Arabic"/>
          <w:color w:val="000000"/>
          <w:sz w:val="24"/>
          <w:szCs w:val="28"/>
        </w:rPr>
        <w:t xml:space="preserve">+ </w:t>
      </w:r>
      <w:r w:rsidRPr="00101EF6">
        <w:rPr>
          <w:rFonts w:ascii="Times New Roman" w:hAnsi="Times New Roman" w:cs="Simplified Arabic"/>
          <w:color w:val="000000"/>
          <w:sz w:val="24"/>
          <w:szCs w:val="24"/>
        </w:rPr>
        <w:t>961</w:t>
      </w:r>
      <w:r w:rsidRPr="00101EF6">
        <w:rPr>
          <w:rFonts w:ascii="Times New Roman" w:hAnsi="Times New Roman" w:cs="Simplified Arabic"/>
          <w:color w:val="000000"/>
          <w:sz w:val="24"/>
          <w:szCs w:val="28"/>
        </w:rPr>
        <w:t xml:space="preserve"> </w:t>
      </w:r>
      <w:r w:rsidRPr="00101EF6">
        <w:rPr>
          <w:rFonts w:ascii="Times New Roman" w:hAnsi="Times New Roman" w:cs="Simplified Arabic"/>
          <w:color w:val="000000"/>
          <w:sz w:val="24"/>
          <w:szCs w:val="24"/>
        </w:rPr>
        <w:t>1</w:t>
      </w:r>
      <w:r w:rsidRPr="00101EF6">
        <w:rPr>
          <w:rFonts w:ascii="Times New Roman" w:hAnsi="Times New Roman" w:cs="Simplified Arabic"/>
          <w:color w:val="000000"/>
          <w:sz w:val="24"/>
          <w:szCs w:val="28"/>
        </w:rPr>
        <w:t xml:space="preserve"> </w:t>
      </w:r>
      <w:r w:rsidRPr="00101EF6">
        <w:rPr>
          <w:rFonts w:ascii="Times New Roman" w:hAnsi="Times New Roman" w:cs="Simplified Arabic"/>
          <w:color w:val="000000"/>
          <w:sz w:val="24"/>
          <w:szCs w:val="24"/>
        </w:rPr>
        <w:t>80</w:t>
      </w:r>
      <w:r w:rsidRPr="00101EF6">
        <w:rPr>
          <w:rFonts w:ascii="Times New Roman" w:hAnsi="Times New Roman" w:cs="Simplified Arabic"/>
          <w:color w:val="000000"/>
          <w:sz w:val="24"/>
          <w:szCs w:val="28"/>
        </w:rPr>
        <w:t xml:space="preserve"> </w:t>
      </w:r>
      <w:r w:rsidRPr="00101EF6">
        <w:rPr>
          <w:rFonts w:ascii="Times New Roman" w:hAnsi="Times New Roman" w:cs="Simplified Arabic"/>
          <w:color w:val="000000"/>
          <w:sz w:val="24"/>
          <w:szCs w:val="24"/>
        </w:rPr>
        <w:t>36</w:t>
      </w:r>
      <w:r w:rsidRPr="00101EF6">
        <w:rPr>
          <w:rFonts w:ascii="Times New Roman" w:hAnsi="Times New Roman" w:cs="Simplified Arabic"/>
          <w:color w:val="000000"/>
          <w:sz w:val="24"/>
          <w:szCs w:val="28"/>
        </w:rPr>
        <w:t xml:space="preserve"> </w:t>
      </w:r>
      <w:r w:rsidRPr="00101EF6">
        <w:rPr>
          <w:rFonts w:ascii="Times New Roman" w:hAnsi="Times New Roman" w:cs="Simplified Arabic"/>
          <w:color w:val="000000"/>
          <w:sz w:val="24"/>
          <w:szCs w:val="24"/>
        </w:rPr>
        <w:t>43</w:t>
      </w:r>
    </w:p>
    <w:p w14:paraId="20A16E90" w14:textId="77777777" w:rsidR="005D7820" w:rsidRPr="00101EF6" w:rsidRDefault="005D7820" w:rsidP="005D7820">
      <w:pPr>
        <w:autoSpaceDE w:val="0"/>
        <w:autoSpaceDN w:val="0"/>
        <w:bidi/>
        <w:adjustRightInd w:val="0"/>
        <w:spacing w:after="0" w:line="264" w:lineRule="auto"/>
        <w:jc w:val="center"/>
        <w:rPr>
          <w:rFonts w:ascii="Times New Roman" w:hAnsi="Times New Roman" w:cs="Simplified Arabic"/>
          <w:color w:val="000000"/>
          <w:sz w:val="24"/>
          <w:szCs w:val="28"/>
        </w:rPr>
      </w:pPr>
      <w:r w:rsidRPr="00101EF6">
        <w:rPr>
          <w:rFonts w:ascii="Times New Roman" w:hAnsi="Times New Roman" w:cs="Simplified Arabic" w:hint="cs"/>
          <w:b/>
          <w:bCs/>
          <w:color w:val="000000"/>
          <w:sz w:val="24"/>
          <w:szCs w:val="28"/>
          <w:rtl/>
        </w:rPr>
        <w:t>ص</w:t>
      </w:r>
      <w:r w:rsidRPr="00101EF6">
        <w:rPr>
          <w:rFonts w:ascii="Times New Roman" w:hAnsi="Times New Roman" w:cs="Simplified Arabic"/>
          <w:b/>
          <w:bCs/>
          <w:color w:val="000000"/>
          <w:sz w:val="24"/>
          <w:szCs w:val="28"/>
        </w:rPr>
        <w:t>.</w:t>
      </w:r>
      <w:r w:rsidRPr="00101EF6">
        <w:rPr>
          <w:rFonts w:ascii="Times New Roman" w:hAnsi="Times New Roman" w:cs="Simplified Arabic" w:hint="cs"/>
          <w:b/>
          <w:bCs/>
          <w:color w:val="000000"/>
          <w:sz w:val="24"/>
          <w:szCs w:val="28"/>
          <w:rtl/>
        </w:rPr>
        <w:t>ب</w:t>
      </w:r>
      <w:r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Pr>
        <w:t xml:space="preserve"> </w:t>
      </w:r>
      <w:r w:rsidRPr="00101EF6">
        <w:rPr>
          <w:rFonts w:ascii="Times New Roman" w:hAnsi="Times New Roman" w:cs="Simplified Arabic"/>
          <w:color w:val="000000"/>
          <w:sz w:val="24"/>
          <w:szCs w:val="24"/>
        </w:rPr>
        <w:t>14</w:t>
      </w:r>
      <w:r w:rsidRPr="00101EF6">
        <w:rPr>
          <w:rFonts w:ascii="Times New Roman" w:hAnsi="Times New Roman" w:cs="Simplified Arabic" w:hint="cs"/>
          <w:color w:val="000000"/>
          <w:sz w:val="24"/>
          <w:szCs w:val="28"/>
        </w:rPr>
        <w:t>–</w:t>
      </w:r>
      <w:r w:rsidRPr="00101EF6">
        <w:rPr>
          <w:rFonts w:ascii="Times New Roman" w:hAnsi="Times New Roman" w:cs="Simplified Arabic"/>
          <w:color w:val="000000"/>
          <w:sz w:val="24"/>
          <w:szCs w:val="24"/>
        </w:rPr>
        <w:t>5034</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بيروت - لبنان</w:t>
      </w:r>
    </w:p>
    <w:p w14:paraId="6C1B56BD" w14:textId="77777777" w:rsidR="005D7820" w:rsidRPr="00101EF6" w:rsidRDefault="005D7820" w:rsidP="005D7820">
      <w:pPr>
        <w:autoSpaceDE w:val="0"/>
        <w:autoSpaceDN w:val="0"/>
        <w:bidi/>
        <w:adjustRightInd w:val="0"/>
        <w:spacing w:after="0" w:line="264" w:lineRule="auto"/>
        <w:jc w:val="center"/>
        <w:rPr>
          <w:rFonts w:ascii="Times New Roman" w:hAnsi="Times New Roman" w:cs="Simplified Arabic"/>
          <w:color w:val="000000"/>
          <w:sz w:val="24"/>
          <w:szCs w:val="28"/>
        </w:rPr>
      </w:pPr>
      <w:r w:rsidRPr="00101EF6">
        <w:rPr>
          <w:rFonts w:ascii="Times New Roman" w:hAnsi="Times New Roman" w:cs="Simplified Arabic" w:hint="cs"/>
          <w:b/>
          <w:bCs/>
          <w:color w:val="000000"/>
          <w:sz w:val="24"/>
          <w:szCs w:val="28"/>
          <w:rtl/>
        </w:rPr>
        <w:t>بريد</w:t>
      </w:r>
      <w:r w:rsidRPr="00101EF6">
        <w:rPr>
          <w:rFonts w:ascii="Times New Roman" w:hAnsi="Times New Roman" w:cs="Simplified Arabic"/>
          <w:b/>
          <w:bCs/>
          <w:color w:val="000000"/>
          <w:sz w:val="24"/>
          <w:szCs w:val="28"/>
        </w:rPr>
        <w:t xml:space="preserve"> </w:t>
      </w:r>
      <w:r w:rsidRPr="00101EF6">
        <w:rPr>
          <w:rFonts w:ascii="Times New Roman" w:hAnsi="Times New Roman" w:cs="Simplified Arabic" w:hint="cs"/>
          <w:b/>
          <w:bCs/>
          <w:color w:val="000000"/>
          <w:sz w:val="24"/>
          <w:szCs w:val="28"/>
          <w:rtl/>
        </w:rPr>
        <w:t xml:space="preserve">إلكتروني: </w:t>
      </w:r>
      <w:r w:rsidRPr="00101EF6">
        <w:rPr>
          <w:rFonts w:ascii="Times New Roman" w:hAnsi="Times New Roman" w:cs="Simplified Arabic"/>
          <w:color w:val="000000"/>
          <w:sz w:val="24"/>
          <w:szCs w:val="28"/>
        </w:rPr>
        <w:t>info@alzaytouna.net</w:t>
      </w:r>
    </w:p>
    <w:p w14:paraId="6FDB74FD" w14:textId="77777777" w:rsidR="005D7820" w:rsidRPr="00101EF6" w:rsidRDefault="005D7820" w:rsidP="005D7820">
      <w:pPr>
        <w:bidi/>
        <w:spacing w:after="0" w:line="264" w:lineRule="auto"/>
        <w:jc w:val="center"/>
        <w:rPr>
          <w:rFonts w:ascii="Times New Roman" w:hAnsi="Times New Roman" w:cs="Simplified Arabic"/>
          <w:color w:val="000000"/>
          <w:sz w:val="24"/>
          <w:szCs w:val="28"/>
        </w:rPr>
        <w:sectPr w:rsidR="005D7820" w:rsidRPr="00101EF6" w:rsidSect="00BB312A">
          <w:footerReference w:type="even" r:id="rId13"/>
          <w:footerReference w:type="default" r:id="rId14"/>
          <w:endnotePr>
            <w:numFmt w:val="decimal"/>
          </w:endnotePr>
          <w:pgSz w:w="11906" w:h="16838"/>
          <w:pgMar w:top="1440" w:right="1800" w:bottom="1440" w:left="1800" w:header="708" w:footer="708" w:gutter="0"/>
          <w:pgNumType w:start="4"/>
          <w:cols w:space="708"/>
          <w:titlePg/>
          <w:bidi/>
          <w:rtlGutter/>
          <w:docGrid w:linePitch="360"/>
        </w:sectPr>
      </w:pPr>
      <w:r w:rsidRPr="00101EF6">
        <w:rPr>
          <w:rFonts w:ascii="Times New Roman" w:hAnsi="Times New Roman" w:cs="Simplified Arabic" w:hint="cs"/>
          <w:b/>
          <w:bCs/>
          <w:color w:val="000000"/>
          <w:sz w:val="24"/>
          <w:szCs w:val="28"/>
          <w:rtl/>
        </w:rPr>
        <w:t xml:space="preserve">الموقع: </w:t>
      </w:r>
      <w:r w:rsidRPr="00101EF6">
        <w:rPr>
          <w:rFonts w:ascii="Times New Roman" w:hAnsi="Times New Roman" w:cs="Simplified Arabic"/>
          <w:color w:val="000000"/>
          <w:sz w:val="24"/>
          <w:szCs w:val="28"/>
        </w:rPr>
        <w:t>www.alzaytouna.net</w:t>
      </w:r>
    </w:p>
    <w:p w14:paraId="5123F024" w14:textId="77777777" w:rsidR="005D7820" w:rsidRPr="00101EF6" w:rsidRDefault="005D7820" w:rsidP="005D7820">
      <w:pPr>
        <w:bidi/>
        <w:spacing w:after="0" w:line="264" w:lineRule="auto"/>
        <w:jc w:val="center"/>
        <w:rPr>
          <w:rFonts w:ascii="Times New Roman" w:hAnsi="Times New Roman" w:cs="Simplified Arabic"/>
          <w:b/>
          <w:bCs/>
          <w:color w:val="000000"/>
          <w:sz w:val="24"/>
          <w:szCs w:val="28"/>
          <w:rtl/>
          <w:lang w:bidi="ar-LB"/>
        </w:rPr>
      </w:pPr>
      <w:r w:rsidRPr="00101EF6">
        <w:rPr>
          <w:rFonts w:ascii="Times New Roman" w:hAnsi="Times New Roman" w:cs="Simplified Arabic" w:hint="cs"/>
          <w:b/>
          <w:bCs/>
          <w:color w:val="000000"/>
          <w:sz w:val="24"/>
          <w:szCs w:val="28"/>
          <w:rtl/>
          <w:lang w:bidi="ar-LB"/>
        </w:rPr>
        <w:lastRenderedPageBreak/>
        <w:t>فهرس</w:t>
      </w:r>
      <w:r w:rsidRPr="00101EF6">
        <w:rPr>
          <w:rFonts w:ascii="Times New Roman" w:hAnsi="Times New Roman" w:cs="Simplified Arabic"/>
          <w:b/>
          <w:bCs/>
          <w:color w:val="000000"/>
          <w:sz w:val="24"/>
          <w:szCs w:val="28"/>
          <w:rtl/>
          <w:lang w:bidi="ar-LB"/>
        </w:rPr>
        <w:t xml:space="preserve"> </w:t>
      </w:r>
      <w:r w:rsidRPr="00101EF6">
        <w:rPr>
          <w:rFonts w:ascii="Times New Roman" w:hAnsi="Times New Roman" w:cs="Simplified Arabic" w:hint="cs"/>
          <w:b/>
          <w:bCs/>
          <w:color w:val="000000"/>
          <w:sz w:val="24"/>
          <w:szCs w:val="28"/>
          <w:rtl/>
          <w:lang w:bidi="ar-LB"/>
        </w:rPr>
        <w:t>المحتويات</w:t>
      </w:r>
    </w:p>
    <w:p w14:paraId="6AC07403" w14:textId="77777777" w:rsidR="005D7820" w:rsidRPr="00101EF6" w:rsidRDefault="005D7820" w:rsidP="005D7820">
      <w:pPr>
        <w:tabs>
          <w:tab w:val="left" w:pos="4000"/>
          <w:tab w:val="center" w:pos="4295"/>
        </w:tabs>
        <w:bidi/>
        <w:spacing w:after="0" w:line="264" w:lineRule="auto"/>
        <w:jc w:val="both"/>
        <w:rPr>
          <w:rFonts w:ascii="Times New Roman" w:hAnsi="Times New Roman" w:cs="Simplified Arabic"/>
          <w:b/>
          <w:bCs/>
          <w:color w:val="000000"/>
          <w:sz w:val="24"/>
          <w:szCs w:val="28"/>
          <w:rtl/>
          <w:lang w:bidi="ar-LB"/>
        </w:rPr>
      </w:pPr>
    </w:p>
    <w:p w14:paraId="742F763F" w14:textId="77777777" w:rsidR="005D7820" w:rsidRPr="00101EF6" w:rsidRDefault="005D7820" w:rsidP="00765AD1">
      <w:pPr>
        <w:tabs>
          <w:tab w:val="left" w:pos="4000"/>
          <w:tab w:val="center" w:pos="4295"/>
        </w:tabs>
        <w:bidi/>
        <w:spacing w:after="0" w:line="264" w:lineRule="auto"/>
        <w:ind w:left="84"/>
        <w:jc w:val="both"/>
        <w:rPr>
          <w:rFonts w:ascii="Times New Roman" w:hAnsi="Times New Roman" w:cs="Simplified Arabic"/>
          <w:b/>
          <w:bCs/>
          <w:color w:val="000000"/>
          <w:sz w:val="24"/>
          <w:szCs w:val="28"/>
          <w:rtl/>
          <w:lang w:bidi="ar-LB"/>
        </w:rPr>
      </w:pPr>
      <w:r w:rsidRPr="00101EF6">
        <w:rPr>
          <w:rFonts w:ascii="Times New Roman" w:hAnsi="Times New Roman" w:cs="Simplified Arabic" w:hint="cs"/>
          <w:b/>
          <w:bCs/>
          <w:color w:val="000000"/>
          <w:sz w:val="24"/>
          <w:szCs w:val="28"/>
          <w:rtl/>
          <w:lang w:bidi="ar-LB"/>
        </w:rPr>
        <w:t>فهرس</w:t>
      </w:r>
      <w:r w:rsidRPr="00101EF6">
        <w:rPr>
          <w:rFonts w:ascii="Times New Roman" w:hAnsi="Times New Roman" w:cs="Simplified Arabic"/>
          <w:b/>
          <w:bCs/>
          <w:color w:val="000000"/>
          <w:sz w:val="24"/>
          <w:szCs w:val="28"/>
          <w:rtl/>
          <w:lang w:bidi="ar-LB"/>
        </w:rPr>
        <w:t xml:space="preserve"> </w:t>
      </w:r>
      <w:r w:rsidRPr="00101EF6">
        <w:rPr>
          <w:rFonts w:ascii="Times New Roman" w:hAnsi="Times New Roman" w:cs="Simplified Arabic" w:hint="cs"/>
          <w:b/>
          <w:bCs/>
          <w:color w:val="000000"/>
          <w:sz w:val="24"/>
          <w:szCs w:val="28"/>
          <w:rtl/>
          <w:lang w:bidi="ar-LB"/>
        </w:rPr>
        <w:t>المحتويات</w:t>
      </w:r>
      <w:r w:rsidRPr="00101EF6">
        <w:rPr>
          <w:rFonts w:ascii="Times New Roman" w:hAnsi="Times New Roman" w:cs="Simplified Arabic"/>
          <w:b/>
          <w:bCs/>
          <w:color w:val="000000"/>
          <w:sz w:val="24"/>
          <w:szCs w:val="28"/>
          <w:rtl/>
          <w:lang w:bidi="ar-LB"/>
        </w:rPr>
        <w:t xml:space="preserve"> ........................................................................</w:t>
      </w:r>
      <w:r w:rsidRPr="00101EF6">
        <w:rPr>
          <w:rFonts w:ascii="Times New Roman" w:hAnsi="Times New Roman" w:cs="Simplified Arabic"/>
          <w:b/>
          <w:bCs/>
          <w:color w:val="000000"/>
          <w:sz w:val="24"/>
          <w:szCs w:val="28"/>
          <w:lang w:bidi="ar-LB"/>
        </w:rPr>
        <w:t>3</w:t>
      </w:r>
    </w:p>
    <w:p w14:paraId="5BD842F3" w14:textId="29AD503F" w:rsidR="00765AD1" w:rsidRPr="00101EF6" w:rsidRDefault="00765AD1" w:rsidP="008070A0">
      <w:pPr>
        <w:bidi/>
        <w:spacing w:after="0" w:line="264" w:lineRule="auto"/>
        <w:ind w:left="84"/>
        <w:jc w:val="both"/>
        <w:rPr>
          <w:rFonts w:ascii="Times New Roman" w:hAnsi="Times New Roman" w:cs="Simplified Arabic"/>
          <w:b/>
          <w:bCs/>
          <w:color w:val="000000"/>
          <w:sz w:val="24"/>
          <w:szCs w:val="28"/>
        </w:rPr>
      </w:pPr>
      <w:r w:rsidRPr="00101EF6">
        <w:rPr>
          <w:rFonts w:ascii="Times New Roman" w:hAnsi="Times New Roman" w:cs="Simplified Arabic" w:hint="cs"/>
          <w:b/>
          <w:bCs/>
          <w:color w:val="000000"/>
          <w:sz w:val="24"/>
          <w:szCs w:val="28"/>
          <w:rtl/>
        </w:rPr>
        <w:t>الملخص</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008070A0" w:rsidRPr="00101EF6">
        <w:rPr>
          <w:rFonts w:ascii="Times New Roman" w:hAnsi="Times New Roman" w:cs="Simplified Arabic"/>
          <w:b/>
          <w:bCs/>
          <w:color w:val="000000"/>
          <w:sz w:val="24"/>
          <w:szCs w:val="28"/>
          <w:rtl/>
          <w:lang w:bidi="ar-LB"/>
        </w:rPr>
        <w:t>..........</w:t>
      </w:r>
      <w:r w:rsidRPr="00101EF6">
        <w:rPr>
          <w:rFonts w:ascii="Times New Roman" w:hAnsi="Times New Roman" w:cs="Simplified Arabic"/>
          <w:b/>
          <w:bCs/>
          <w:color w:val="000000"/>
          <w:sz w:val="24"/>
          <w:szCs w:val="28"/>
          <w:rtl/>
          <w:lang w:bidi="ar-LB"/>
        </w:rPr>
        <w:t>...............</w:t>
      </w:r>
      <w:r w:rsidRPr="00101EF6">
        <w:rPr>
          <w:rFonts w:ascii="Times New Roman" w:hAnsi="Times New Roman" w:cs="Simplified Arabic"/>
          <w:b/>
          <w:bCs/>
          <w:color w:val="000000"/>
          <w:sz w:val="24"/>
          <w:szCs w:val="28"/>
          <w:lang w:bidi="ar-LB"/>
        </w:rPr>
        <w:t>5</w:t>
      </w:r>
    </w:p>
    <w:p w14:paraId="128D4C0E" w14:textId="16154F71" w:rsidR="00765AD1" w:rsidRPr="00101EF6" w:rsidRDefault="00765AD1" w:rsidP="008070A0">
      <w:pPr>
        <w:bidi/>
        <w:spacing w:after="0" w:line="264" w:lineRule="auto"/>
        <w:ind w:left="84"/>
        <w:jc w:val="both"/>
        <w:rPr>
          <w:rFonts w:ascii="Times New Roman" w:hAnsi="Times New Roman" w:cs="Simplified Arabic"/>
          <w:b/>
          <w:bCs/>
          <w:color w:val="000000"/>
          <w:sz w:val="24"/>
          <w:szCs w:val="28"/>
          <w:rtl/>
        </w:rPr>
      </w:pPr>
      <w:r w:rsidRPr="00101EF6">
        <w:rPr>
          <w:rFonts w:ascii="Times New Roman" w:hAnsi="Times New Roman" w:cs="Simplified Arabic" w:hint="cs"/>
          <w:b/>
          <w:bCs/>
          <w:color w:val="000000"/>
          <w:sz w:val="24"/>
          <w:szCs w:val="28"/>
          <w:rtl/>
        </w:rPr>
        <w:t>ال</w:t>
      </w:r>
      <w:r w:rsidRPr="00101EF6">
        <w:rPr>
          <w:rFonts w:ascii="Times New Roman" w:hAnsi="Times New Roman" w:cs="Simplified Arabic"/>
          <w:b/>
          <w:bCs/>
          <w:color w:val="000000"/>
          <w:sz w:val="24"/>
          <w:szCs w:val="28"/>
          <w:rtl/>
        </w:rPr>
        <w:t>مقدمة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008070A0"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008070A0" w:rsidRPr="00101EF6">
        <w:rPr>
          <w:rFonts w:ascii="Times New Roman" w:hAnsi="Times New Roman" w:cs="Simplified Arabic"/>
          <w:b/>
          <w:bCs/>
          <w:color w:val="000000"/>
          <w:sz w:val="24"/>
          <w:szCs w:val="28"/>
          <w:rtl/>
          <w:lang w:bidi="ar-LB"/>
        </w:rPr>
        <w:t>..</w:t>
      </w:r>
      <w:r w:rsidRPr="00101EF6">
        <w:rPr>
          <w:rFonts w:ascii="Times New Roman" w:hAnsi="Times New Roman" w:cs="Simplified Arabic"/>
          <w:b/>
          <w:bCs/>
          <w:color w:val="000000"/>
          <w:sz w:val="24"/>
          <w:szCs w:val="28"/>
          <w:rtl/>
          <w:lang w:bidi="ar-LB"/>
        </w:rPr>
        <w:t>.......................</w:t>
      </w:r>
      <w:r w:rsidRPr="00101EF6">
        <w:rPr>
          <w:rFonts w:ascii="Times New Roman" w:hAnsi="Times New Roman" w:cs="Simplified Arabic"/>
          <w:b/>
          <w:bCs/>
          <w:color w:val="000000"/>
          <w:sz w:val="24"/>
          <w:szCs w:val="28"/>
          <w:lang w:bidi="ar-LB"/>
        </w:rPr>
        <w:t>6</w:t>
      </w:r>
    </w:p>
    <w:p w14:paraId="51AB7E84" w14:textId="77777777" w:rsidR="00765AD1" w:rsidRPr="00101EF6" w:rsidRDefault="00765AD1" w:rsidP="00765AD1">
      <w:pPr>
        <w:bidi/>
        <w:spacing w:after="0" w:line="264" w:lineRule="auto"/>
        <w:ind w:left="84"/>
        <w:jc w:val="both"/>
        <w:rPr>
          <w:rFonts w:ascii="Times New Roman" w:hAnsi="Times New Roman" w:cs="Simplified Arabic"/>
          <w:b/>
          <w:bCs/>
          <w:color w:val="000000"/>
          <w:sz w:val="24"/>
          <w:szCs w:val="28"/>
        </w:rPr>
      </w:pPr>
      <w:r w:rsidRPr="00101EF6">
        <w:rPr>
          <w:rFonts w:ascii="Times New Roman" w:hAnsi="Times New Roman" w:cs="Simplified Arabic" w:hint="cs"/>
          <w:b/>
          <w:bCs/>
          <w:color w:val="000000"/>
          <w:sz w:val="24"/>
          <w:szCs w:val="28"/>
          <w:rtl/>
        </w:rPr>
        <w:t xml:space="preserve">أولاً: </w:t>
      </w:r>
      <w:r w:rsidRPr="00101EF6">
        <w:rPr>
          <w:rFonts w:ascii="Times New Roman" w:hAnsi="Times New Roman" w:cs="Simplified Arabic"/>
          <w:b/>
          <w:bCs/>
          <w:color w:val="000000"/>
          <w:sz w:val="24"/>
          <w:szCs w:val="28"/>
          <w:rtl/>
        </w:rPr>
        <w:t>الإطار النظري والمفاهيمي</w:t>
      </w:r>
      <w:r w:rsidRPr="00101EF6">
        <w:rPr>
          <w:rFonts w:ascii="Times New Roman" w:hAnsi="Times New Roman" w:cs="Simplified Arabic"/>
          <w:b/>
          <w:bCs/>
          <w:color w:val="000000"/>
          <w:sz w:val="24"/>
          <w:szCs w:val="28"/>
          <w:rtl/>
          <w:lang w:bidi="ar-LB"/>
        </w:rPr>
        <w:t>............................................................</w:t>
      </w:r>
      <w:r w:rsidRPr="00101EF6">
        <w:rPr>
          <w:rFonts w:ascii="Times New Roman" w:hAnsi="Times New Roman" w:cs="Simplified Arabic"/>
          <w:b/>
          <w:bCs/>
          <w:color w:val="000000"/>
          <w:sz w:val="24"/>
          <w:szCs w:val="28"/>
          <w:lang w:bidi="ar-LB"/>
        </w:rPr>
        <w:t>8</w:t>
      </w:r>
    </w:p>
    <w:p w14:paraId="3B216818" w14:textId="6F035047" w:rsidR="00765AD1" w:rsidRPr="00101EF6" w:rsidRDefault="00765AD1" w:rsidP="00765AD1">
      <w:pPr>
        <w:bidi/>
        <w:spacing w:after="0" w:line="264" w:lineRule="auto"/>
        <w:ind w:left="84"/>
        <w:jc w:val="both"/>
        <w:rPr>
          <w:rFonts w:ascii="Times New Roman" w:hAnsi="Times New Roman" w:cs="Simplified Arabic"/>
          <w:b/>
          <w:bCs/>
          <w:color w:val="000000"/>
          <w:sz w:val="24"/>
          <w:szCs w:val="28"/>
        </w:rPr>
      </w:pPr>
      <w:r w:rsidRPr="00101EF6">
        <w:rPr>
          <w:rFonts w:ascii="Times New Roman" w:hAnsi="Times New Roman" w:cs="Simplified Arabic"/>
          <w:b/>
          <w:bCs/>
          <w:color w:val="000000"/>
          <w:sz w:val="24"/>
          <w:szCs w:val="28"/>
        </w:rPr>
        <w:t>1</w:t>
      </w:r>
      <w:r w:rsidRPr="00101EF6">
        <w:rPr>
          <w:rFonts w:ascii="Times New Roman" w:hAnsi="Times New Roman" w:cs="Simplified Arabic" w:hint="cs"/>
          <w:b/>
          <w:bCs/>
          <w:color w:val="000000"/>
          <w:sz w:val="24"/>
          <w:szCs w:val="28"/>
          <w:rtl/>
          <w:lang w:bidi="ar-LB"/>
        </w:rPr>
        <w:t xml:space="preserve">. </w:t>
      </w:r>
      <w:r w:rsidRPr="00101EF6">
        <w:rPr>
          <w:rFonts w:ascii="Times New Roman" w:hAnsi="Times New Roman" w:cs="Simplified Arabic"/>
          <w:b/>
          <w:bCs/>
          <w:color w:val="000000"/>
          <w:sz w:val="24"/>
          <w:szCs w:val="28"/>
          <w:rtl/>
        </w:rPr>
        <w:t>الحكم الذاتي والدولة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9</w:t>
      </w:r>
    </w:p>
    <w:p w14:paraId="0BA327E7" w14:textId="5AA2CD8E"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imes New Roman" w:hAnsi="Times New Roman" w:cs="Simplified Arabic"/>
          <w:b/>
          <w:bCs/>
          <w:color w:val="000000"/>
          <w:sz w:val="24"/>
          <w:szCs w:val="28"/>
        </w:rPr>
        <w:t>2</w:t>
      </w:r>
      <w:r w:rsidRPr="00101EF6">
        <w:rPr>
          <w:rFonts w:ascii="Times New Roman" w:hAnsi="Times New Roman" w:cs="Simplified Arabic" w:hint="cs"/>
          <w:b/>
          <w:bCs/>
          <w:color w:val="000000"/>
          <w:sz w:val="24"/>
          <w:szCs w:val="28"/>
          <w:rtl/>
          <w:lang w:bidi="ar-LB"/>
        </w:rPr>
        <w:t xml:space="preserve">. </w:t>
      </w:r>
      <w:r w:rsidRPr="00101EF6">
        <w:rPr>
          <w:rFonts w:ascii="Times New Roman" w:hAnsi="Times New Roman" w:cs="Simplified Arabic"/>
          <w:b/>
          <w:bCs/>
          <w:color w:val="000000"/>
          <w:sz w:val="24"/>
          <w:szCs w:val="28"/>
          <w:rtl/>
        </w:rPr>
        <w:t>بين السلطة والدولة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12</w:t>
      </w:r>
    </w:p>
    <w:p w14:paraId="0D3E91D4" w14:textId="7E6F7F39"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imes New Roman" w:hAnsi="Times New Roman" w:cs="Simplified Arabic"/>
          <w:b/>
          <w:bCs/>
          <w:color w:val="000000"/>
          <w:sz w:val="24"/>
          <w:szCs w:val="28"/>
        </w:rPr>
        <w:t>3</w:t>
      </w:r>
      <w:r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rPr>
        <w:t xml:space="preserve"> الشرعية والمشروعية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19</w:t>
      </w:r>
    </w:p>
    <w:p w14:paraId="346D1B61" w14:textId="65BD38DA"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imes New Roman" w:hAnsi="Times New Roman" w:cs="Simplified Arabic" w:hint="cs"/>
          <w:b/>
          <w:bCs/>
          <w:color w:val="000000"/>
          <w:sz w:val="24"/>
          <w:szCs w:val="28"/>
          <w:rtl/>
          <w:lang w:bidi="ar-LB"/>
        </w:rPr>
        <w:t>ثانياً</w:t>
      </w:r>
      <w:r w:rsidRPr="00101EF6">
        <w:rPr>
          <w:rFonts w:ascii="Times New Roman" w:hAnsi="Times New Roman" w:cs="Simplified Arabic" w:hint="cs"/>
          <w:b/>
          <w:bCs/>
          <w:color w:val="000000"/>
          <w:sz w:val="24"/>
          <w:szCs w:val="28"/>
          <w:rtl/>
        </w:rPr>
        <w:t>:</w:t>
      </w:r>
      <w:r w:rsidRPr="00101EF6">
        <w:rPr>
          <w:rFonts w:asciiTheme="majorBidi" w:hAnsiTheme="majorBidi" w:hint="cs"/>
          <w:b/>
          <w:bCs/>
          <w:color w:val="000000"/>
          <w:sz w:val="24"/>
          <w:szCs w:val="24"/>
          <w:rtl/>
        </w:rPr>
        <w:t xml:space="preserve"> </w:t>
      </w:r>
      <w:r w:rsidRPr="00101EF6">
        <w:rPr>
          <w:rFonts w:ascii="Times New Roman" w:hAnsi="Times New Roman" w:cs="Simplified Arabic"/>
          <w:b/>
          <w:bCs/>
          <w:color w:val="000000"/>
          <w:sz w:val="24"/>
          <w:szCs w:val="28"/>
          <w:rtl/>
        </w:rPr>
        <w:t>أزمة شرعية أم مشروعية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21</w:t>
      </w:r>
    </w:p>
    <w:p w14:paraId="58C015E7" w14:textId="5F93D832"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imes New Roman" w:hAnsi="Times New Roman" w:cs="Simplified Arabic" w:hint="cs"/>
          <w:b/>
          <w:bCs/>
          <w:color w:val="000000"/>
          <w:sz w:val="24"/>
          <w:szCs w:val="28"/>
          <w:rtl/>
        </w:rPr>
        <w:t xml:space="preserve">ثالثاً: </w:t>
      </w:r>
      <w:r w:rsidRPr="00101EF6">
        <w:rPr>
          <w:rFonts w:ascii="Times New Roman" w:hAnsi="Times New Roman" w:cs="Simplified Arabic"/>
          <w:b/>
          <w:bCs/>
          <w:color w:val="000000"/>
          <w:sz w:val="24"/>
          <w:szCs w:val="28"/>
          <w:rtl/>
        </w:rPr>
        <w:t>أزمة السلطة في عهد الرئيس عرفات</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23</w:t>
      </w:r>
    </w:p>
    <w:p w14:paraId="5C152B90" w14:textId="2110B3A1"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1</w:t>
      </w:r>
      <w:r w:rsidRPr="00101EF6">
        <w:rPr>
          <w:rFonts w:asciiTheme="majorBidi" w:hAnsiTheme="majorBidi" w:hint="cs"/>
          <w:b/>
          <w:bCs/>
          <w:color w:val="000000"/>
          <w:sz w:val="24"/>
          <w:szCs w:val="24"/>
          <w:rtl/>
          <w:lang w:bidi="ar-LB"/>
        </w:rPr>
        <w:t xml:space="preserve">. </w:t>
      </w:r>
      <w:r w:rsidRPr="00101EF6">
        <w:rPr>
          <w:rFonts w:ascii="Times New Roman" w:hAnsi="Times New Roman" w:cs="Simplified Arabic"/>
          <w:b/>
          <w:bCs/>
          <w:color w:val="000000"/>
          <w:sz w:val="24"/>
          <w:szCs w:val="28"/>
          <w:rtl/>
        </w:rPr>
        <w:t>من السلطة السيادية إلى السلطة الانضباطية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24</w:t>
      </w:r>
    </w:p>
    <w:p w14:paraId="33351BB0" w14:textId="4A956B8E"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2</w:t>
      </w:r>
      <w:r w:rsidRPr="00101EF6">
        <w:rPr>
          <w:rFonts w:asciiTheme="majorBidi" w:hAnsiTheme="majorBidi" w:hint="cs"/>
          <w:b/>
          <w:bCs/>
          <w:color w:val="000000"/>
          <w:sz w:val="24"/>
          <w:szCs w:val="24"/>
          <w:rtl/>
          <w:lang w:bidi="ar-LB"/>
        </w:rPr>
        <w:t xml:space="preserve">. </w:t>
      </w:r>
      <w:r w:rsidRPr="00101EF6">
        <w:rPr>
          <w:rFonts w:ascii="Times New Roman" w:hAnsi="Times New Roman" w:cs="Simplified Arabic"/>
          <w:b/>
          <w:bCs/>
          <w:color w:val="000000"/>
          <w:sz w:val="24"/>
          <w:szCs w:val="28"/>
          <w:rtl/>
        </w:rPr>
        <w:t>عنف رمزي</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24</w:t>
      </w:r>
    </w:p>
    <w:p w14:paraId="177409C1" w14:textId="614C07B1"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3</w:t>
      </w:r>
      <w:r w:rsidRPr="00101EF6">
        <w:rPr>
          <w:rFonts w:asciiTheme="majorBidi" w:hAnsiTheme="majorBidi" w:hint="cs"/>
          <w:b/>
          <w:bCs/>
          <w:color w:val="000000"/>
          <w:sz w:val="24"/>
          <w:szCs w:val="24"/>
          <w:rtl/>
          <w:lang w:bidi="ar-LB"/>
        </w:rPr>
        <w:t xml:space="preserve">. </w:t>
      </w:r>
      <w:r w:rsidRPr="00101EF6">
        <w:rPr>
          <w:rFonts w:ascii="Times New Roman" w:hAnsi="Times New Roman" w:cs="Simplified Arabic"/>
          <w:b/>
          <w:bCs/>
          <w:color w:val="000000"/>
          <w:sz w:val="24"/>
          <w:szCs w:val="28"/>
          <w:rtl/>
        </w:rPr>
        <w:t xml:space="preserve"> حالة الاستثناء</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25</w:t>
      </w:r>
    </w:p>
    <w:p w14:paraId="59A6EA48" w14:textId="3CCFFABA"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4</w:t>
      </w:r>
      <w:r w:rsidRPr="00101EF6">
        <w:rPr>
          <w:rFonts w:asciiTheme="majorBidi" w:hAnsiTheme="majorBidi" w:hint="cs"/>
          <w:b/>
          <w:bCs/>
          <w:color w:val="000000"/>
          <w:sz w:val="24"/>
          <w:szCs w:val="24"/>
          <w:rtl/>
          <w:lang w:bidi="ar-LB"/>
        </w:rPr>
        <w:t xml:space="preserve">. </w:t>
      </w:r>
      <w:r w:rsidRPr="00101EF6">
        <w:rPr>
          <w:rFonts w:ascii="Times New Roman" w:hAnsi="Times New Roman" w:cs="Simplified Arabic"/>
          <w:b/>
          <w:bCs/>
          <w:color w:val="000000"/>
          <w:sz w:val="24"/>
          <w:szCs w:val="28"/>
          <w:rtl/>
        </w:rPr>
        <w:t>بناء الهيمنة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26</w:t>
      </w:r>
    </w:p>
    <w:p w14:paraId="7376BCB2" w14:textId="11D27ADA"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5</w:t>
      </w:r>
      <w:r w:rsidRPr="00101EF6">
        <w:rPr>
          <w:rFonts w:asciiTheme="majorBidi" w:hAnsiTheme="majorBidi" w:hint="cs"/>
          <w:b/>
          <w:bCs/>
          <w:color w:val="000000"/>
          <w:sz w:val="24"/>
          <w:szCs w:val="24"/>
          <w:rtl/>
          <w:lang w:bidi="ar-LB"/>
        </w:rPr>
        <w:t xml:space="preserve">. </w:t>
      </w:r>
      <w:r w:rsidRPr="00101EF6">
        <w:rPr>
          <w:rFonts w:ascii="Times New Roman" w:hAnsi="Times New Roman" w:cs="Simplified Arabic"/>
          <w:b/>
          <w:bCs/>
          <w:color w:val="000000"/>
          <w:sz w:val="24"/>
          <w:szCs w:val="28"/>
          <w:rtl/>
        </w:rPr>
        <w:t>نظام زبائ</w:t>
      </w:r>
      <w:r w:rsidRPr="00101EF6">
        <w:rPr>
          <w:rFonts w:ascii="Times New Roman" w:hAnsi="Times New Roman" w:cs="Simplified Arabic" w:hint="cs"/>
          <w:b/>
          <w:bCs/>
          <w:color w:val="000000"/>
          <w:sz w:val="24"/>
          <w:szCs w:val="28"/>
          <w:rtl/>
        </w:rPr>
        <w:t>ن</w:t>
      </w:r>
      <w:r w:rsidRPr="00101EF6">
        <w:rPr>
          <w:rFonts w:ascii="Times New Roman" w:hAnsi="Times New Roman" w:cs="Simplified Arabic"/>
          <w:b/>
          <w:bCs/>
          <w:color w:val="000000"/>
          <w:sz w:val="24"/>
          <w:szCs w:val="28"/>
          <w:rtl/>
        </w:rPr>
        <w:t>ي</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28</w:t>
      </w:r>
    </w:p>
    <w:p w14:paraId="2D31F220" w14:textId="52BFC966"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6</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شرعية سياسية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29</w:t>
      </w:r>
    </w:p>
    <w:p w14:paraId="70227A08" w14:textId="229E1D7B"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7</w:t>
      </w:r>
      <w:r w:rsidRPr="00101EF6">
        <w:rPr>
          <w:rFonts w:asciiTheme="majorBidi" w:hAnsiTheme="majorBidi" w:hint="cs"/>
          <w:b/>
          <w:bCs/>
          <w:color w:val="000000"/>
          <w:sz w:val="24"/>
          <w:szCs w:val="24"/>
          <w:rtl/>
          <w:lang w:bidi="ar-LB"/>
        </w:rPr>
        <w:t xml:space="preserve">. </w:t>
      </w:r>
      <w:r w:rsidRPr="00101EF6">
        <w:rPr>
          <w:rFonts w:ascii="Times New Roman" w:hAnsi="Times New Roman" w:cs="Simplified Arabic"/>
          <w:b/>
          <w:bCs/>
          <w:color w:val="000000"/>
          <w:sz w:val="24"/>
          <w:szCs w:val="28"/>
          <w:rtl/>
        </w:rPr>
        <w:t>مشروعية بديلة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31</w:t>
      </w:r>
    </w:p>
    <w:p w14:paraId="75B07EE3" w14:textId="26DDBFD7"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8</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ترميم الشرعية السياسية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31</w:t>
      </w:r>
    </w:p>
    <w:p w14:paraId="0F00BF95" w14:textId="241571E0" w:rsidR="00765AD1" w:rsidRPr="00101EF6" w:rsidRDefault="00765AD1" w:rsidP="00765AD1">
      <w:pPr>
        <w:bidi/>
        <w:spacing w:after="0" w:line="264" w:lineRule="auto"/>
        <w:ind w:left="84"/>
        <w:jc w:val="both"/>
        <w:rPr>
          <w:rFonts w:ascii="Times New Roman" w:hAnsi="Times New Roman" w:cs="Simplified Arabic"/>
          <w:b/>
          <w:bCs/>
          <w:color w:val="000000"/>
          <w:sz w:val="24"/>
          <w:szCs w:val="28"/>
        </w:rPr>
      </w:pPr>
      <w:r w:rsidRPr="00101EF6">
        <w:rPr>
          <w:rFonts w:ascii="Times New Roman" w:hAnsi="Times New Roman" w:cs="Simplified Arabic" w:hint="cs"/>
          <w:b/>
          <w:bCs/>
          <w:color w:val="000000"/>
          <w:sz w:val="24"/>
          <w:szCs w:val="28"/>
          <w:rtl/>
        </w:rPr>
        <w:t>رابعاً:</w:t>
      </w:r>
      <w:r w:rsidRPr="00101EF6">
        <w:rPr>
          <w:rFonts w:ascii="Times New Roman" w:hAnsi="Times New Roman" w:cs="Simplified Arabic"/>
          <w:b/>
          <w:bCs/>
          <w:color w:val="000000"/>
          <w:sz w:val="24"/>
          <w:szCs w:val="28"/>
          <w:rtl/>
        </w:rPr>
        <w:t xml:space="preserve"> السلطة في عهد الرئيس عباس</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33</w:t>
      </w:r>
    </w:p>
    <w:p w14:paraId="2AC26702" w14:textId="65BE5EE3"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1</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التأسيس لشرعية سياسية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33</w:t>
      </w:r>
    </w:p>
    <w:p w14:paraId="7EF6942F" w14:textId="534B135D"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2</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انتكاسة</w:t>
      </w:r>
      <w:r w:rsidRPr="00101EF6">
        <w:rPr>
          <w:rFonts w:ascii="Times New Roman" w:hAnsi="Times New Roman" w:cs="Simplified Arabic" w:hint="cs"/>
          <w:b/>
          <w:bCs/>
          <w:color w:val="000000"/>
          <w:sz w:val="24"/>
          <w:szCs w:val="28"/>
          <w:rtl/>
        </w:rPr>
        <w:t>...</w:t>
      </w:r>
      <w:r w:rsidRPr="00101EF6">
        <w:rPr>
          <w:rFonts w:ascii="Times New Roman" w:hAnsi="Times New Roman" w:cs="Simplified Arabic"/>
          <w:b/>
          <w:bCs/>
          <w:color w:val="000000"/>
          <w:sz w:val="24"/>
          <w:szCs w:val="28"/>
          <w:rtl/>
        </w:rPr>
        <w:t xml:space="preserve"> وتكريس حالة الاستثناء</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34</w:t>
      </w:r>
    </w:p>
    <w:p w14:paraId="549FD4D2" w14:textId="0232BC04"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3</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ما بعد الانقسام...سيطرة بلا هيمنة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38</w:t>
      </w:r>
    </w:p>
    <w:p w14:paraId="12B45EF9" w14:textId="6F63A823" w:rsidR="00765AD1" w:rsidRPr="00101EF6" w:rsidRDefault="00765AD1" w:rsidP="00765AD1">
      <w:pPr>
        <w:bidi/>
        <w:spacing w:after="0" w:line="264" w:lineRule="auto"/>
        <w:ind w:left="84"/>
        <w:jc w:val="both"/>
        <w:rPr>
          <w:rFonts w:ascii="Times New Roman" w:hAnsi="Times New Roman" w:cs="Simplified Arabic"/>
          <w:b/>
          <w:bCs/>
          <w:color w:val="000000"/>
          <w:sz w:val="24"/>
          <w:szCs w:val="28"/>
          <w:rtl/>
        </w:rPr>
      </w:pPr>
      <w:r w:rsidRPr="00101EF6">
        <w:rPr>
          <w:rFonts w:asciiTheme="majorBidi" w:hAnsiTheme="majorBidi"/>
          <w:b/>
          <w:bCs/>
          <w:color w:val="000000"/>
          <w:sz w:val="24"/>
          <w:szCs w:val="24"/>
        </w:rPr>
        <w:t>4</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السعي نحو ترميم الشرعية السياسية</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lang w:bidi="ar-LB"/>
        </w:rPr>
        <w:t>..................................</w:t>
      </w:r>
      <w:r w:rsidR="008070A0" w:rsidRPr="00101EF6">
        <w:rPr>
          <w:rFonts w:ascii="Times New Roman" w:hAnsi="Times New Roman" w:cs="Simplified Arabic"/>
          <w:b/>
          <w:bCs/>
          <w:color w:val="000000"/>
          <w:sz w:val="24"/>
          <w:szCs w:val="28"/>
          <w:lang w:bidi="ar-LB"/>
        </w:rPr>
        <w:t>40</w:t>
      </w:r>
    </w:p>
    <w:p w14:paraId="2CAC3267" w14:textId="0457648D" w:rsidR="005D7820" w:rsidRPr="00101EF6" w:rsidRDefault="00765AD1" w:rsidP="00765AD1">
      <w:pPr>
        <w:bidi/>
        <w:spacing w:after="0" w:line="264" w:lineRule="auto"/>
        <w:ind w:left="84"/>
        <w:jc w:val="both"/>
        <w:rPr>
          <w:color w:val="000000"/>
          <w:rtl/>
        </w:rPr>
        <w:sectPr w:rsidR="005D7820" w:rsidRPr="00101EF6" w:rsidSect="00BB312A">
          <w:headerReference w:type="first" r:id="rId15"/>
          <w:footerReference w:type="first" r:id="rId16"/>
          <w:endnotePr>
            <w:numFmt w:val="decimal"/>
          </w:endnotePr>
          <w:pgSz w:w="11906" w:h="16838"/>
          <w:pgMar w:top="1440" w:right="1800" w:bottom="1440" w:left="1800" w:header="708" w:footer="708" w:gutter="0"/>
          <w:pgNumType w:start="3"/>
          <w:cols w:space="708"/>
          <w:titlePg/>
          <w:bidi/>
          <w:rtlGutter/>
          <w:docGrid w:linePitch="360"/>
        </w:sectPr>
      </w:pPr>
      <w:r w:rsidRPr="00101EF6">
        <w:rPr>
          <w:rFonts w:ascii="Times New Roman" w:hAnsi="Times New Roman" w:cs="Simplified Arabic"/>
          <w:b/>
          <w:bCs/>
          <w:color w:val="000000"/>
          <w:sz w:val="24"/>
          <w:szCs w:val="28"/>
          <w:rtl/>
        </w:rPr>
        <w:t>الخلاصة</w:t>
      </w:r>
      <w:r w:rsidRPr="00101EF6">
        <w:rPr>
          <w:rFonts w:ascii="Times New Roman" w:hAnsi="Times New Roman" w:cs="Simplified Arabic"/>
          <w:b/>
          <w:bCs/>
          <w:color w:val="000000"/>
          <w:spacing w:val="-2"/>
          <w:sz w:val="24"/>
          <w:szCs w:val="28"/>
          <w:rtl/>
          <w:lang w:bidi="ar-LB"/>
        </w:rPr>
        <w:t>..........</w:t>
      </w:r>
      <w:r w:rsidR="008070A0" w:rsidRPr="00101EF6">
        <w:rPr>
          <w:rFonts w:ascii="Times New Roman" w:hAnsi="Times New Roman" w:cs="Simplified Arabic" w:hint="cs"/>
          <w:b/>
          <w:bCs/>
          <w:color w:val="000000"/>
          <w:spacing w:val="-2"/>
          <w:sz w:val="24"/>
          <w:szCs w:val="28"/>
          <w:rtl/>
          <w:lang w:bidi="ar-LB"/>
        </w:rPr>
        <w:t>.</w:t>
      </w:r>
      <w:r w:rsidRPr="00101EF6">
        <w:rPr>
          <w:rFonts w:ascii="Times New Roman" w:hAnsi="Times New Roman" w:cs="Simplified Arabic"/>
          <w:b/>
          <w:bCs/>
          <w:color w:val="000000"/>
          <w:spacing w:val="-2"/>
          <w:sz w:val="24"/>
          <w:szCs w:val="28"/>
          <w:rtl/>
          <w:lang w:bidi="ar-LB"/>
        </w:rPr>
        <w:t>.......................</w:t>
      </w:r>
      <w:r w:rsidR="008070A0" w:rsidRPr="00101EF6">
        <w:rPr>
          <w:rFonts w:ascii="Times New Roman" w:hAnsi="Times New Roman" w:cs="Simplified Arabic" w:hint="cs"/>
          <w:b/>
          <w:bCs/>
          <w:color w:val="000000"/>
          <w:spacing w:val="-2"/>
          <w:sz w:val="24"/>
          <w:szCs w:val="28"/>
          <w:rtl/>
          <w:lang w:bidi="ar-LB"/>
        </w:rPr>
        <w:t>.............</w:t>
      </w:r>
      <w:r w:rsidRPr="00101EF6">
        <w:rPr>
          <w:rFonts w:ascii="Times New Roman" w:hAnsi="Times New Roman" w:cs="Simplified Arabic"/>
          <w:b/>
          <w:bCs/>
          <w:color w:val="000000"/>
          <w:spacing w:val="-2"/>
          <w:sz w:val="24"/>
          <w:szCs w:val="28"/>
          <w:rtl/>
          <w:lang w:bidi="ar-LB"/>
        </w:rPr>
        <w:t>...................................</w:t>
      </w:r>
      <w:r w:rsidR="008070A0" w:rsidRPr="00101EF6">
        <w:rPr>
          <w:rFonts w:ascii="Times New Roman" w:hAnsi="Times New Roman" w:cs="Simplified Arabic"/>
          <w:b/>
          <w:bCs/>
          <w:color w:val="000000"/>
          <w:sz w:val="24"/>
          <w:szCs w:val="28"/>
          <w:lang w:bidi="ar-LB"/>
        </w:rPr>
        <w:t>42</w:t>
      </w:r>
    </w:p>
    <w:p w14:paraId="651658E1" w14:textId="77777777" w:rsidR="005D7820" w:rsidRPr="00101EF6" w:rsidRDefault="005D7820" w:rsidP="005D7820">
      <w:pPr>
        <w:spacing w:after="0" w:line="264" w:lineRule="auto"/>
        <w:ind w:firstLine="284"/>
        <w:jc w:val="center"/>
        <w:rPr>
          <w:rFonts w:ascii="Times New Roman" w:hAnsi="Times New Roman" w:cs="Simplified Arabic"/>
          <w:b/>
          <w:bCs/>
          <w:color w:val="000000"/>
          <w:sz w:val="28"/>
          <w:szCs w:val="28"/>
          <w:rtl/>
        </w:rPr>
        <w:sectPr w:rsidR="005D7820" w:rsidRPr="00101EF6" w:rsidSect="00BB312A">
          <w:headerReference w:type="first" r:id="rId17"/>
          <w:footerReference w:type="first" r:id="rId18"/>
          <w:endnotePr>
            <w:numFmt w:val="decimal"/>
          </w:endnotePr>
          <w:pgSz w:w="11906" w:h="16838"/>
          <w:pgMar w:top="1440" w:right="1800" w:bottom="1440" w:left="1800" w:header="708" w:footer="708" w:gutter="0"/>
          <w:pgNumType w:start="4"/>
          <w:cols w:space="708"/>
          <w:titlePg/>
          <w:bidi/>
          <w:rtlGutter/>
          <w:docGrid w:linePitch="360"/>
        </w:sectPr>
      </w:pPr>
    </w:p>
    <w:p w14:paraId="255CAA2C" w14:textId="77777777" w:rsidR="00C77C12" w:rsidRPr="00101EF6" w:rsidRDefault="00C77C12" w:rsidP="00890209">
      <w:pPr>
        <w:bidi/>
        <w:spacing w:after="0" w:line="264" w:lineRule="auto"/>
        <w:ind w:firstLine="284"/>
        <w:jc w:val="center"/>
        <w:rPr>
          <w:rFonts w:ascii="Times New Roman" w:hAnsi="Times New Roman" w:cs="Simplified Arabic"/>
          <w:b/>
          <w:bCs/>
          <w:color w:val="000000"/>
          <w:sz w:val="24"/>
          <w:szCs w:val="28"/>
          <w:rtl/>
        </w:rPr>
      </w:pPr>
      <w:r w:rsidRPr="00101EF6">
        <w:rPr>
          <w:rFonts w:ascii="Times New Roman" w:hAnsi="Times New Roman" w:cs="Simplified Arabic" w:hint="cs"/>
          <w:b/>
          <w:bCs/>
          <w:color w:val="000000"/>
          <w:sz w:val="24"/>
          <w:szCs w:val="28"/>
          <w:rtl/>
        </w:rPr>
        <w:lastRenderedPageBreak/>
        <w:t>السلطة الوطنية الفلسطينية: أزمة شرعية أم مشروعية</w:t>
      </w:r>
    </w:p>
    <w:p w14:paraId="6EF92C2E" w14:textId="2D05115B" w:rsidR="002B6A3C" w:rsidRPr="00101EF6" w:rsidRDefault="005D7820" w:rsidP="005D7820">
      <w:pPr>
        <w:bidi/>
        <w:spacing w:after="0" w:line="264" w:lineRule="auto"/>
        <w:ind w:firstLine="284"/>
        <w:jc w:val="right"/>
        <w:rPr>
          <w:rFonts w:ascii="Times New Roman" w:hAnsi="Times New Roman" w:cs="Simplified Arabic"/>
          <w:b/>
          <w:bCs/>
          <w:color w:val="000000"/>
          <w:sz w:val="24"/>
          <w:szCs w:val="28"/>
          <w:rtl/>
        </w:rPr>
      </w:pPr>
      <w:r w:rsidRPr="00101EF6">
        <w:rPr>
          <w:rFonts w:ascii="Times New Roman" w:hAnsi="Times New Roman" w:cs="Simplified Arabic" w:hint="cs"/>
          <w:b/>
          <w:bCs/>
          <w:color w:val="000000"/>
          <w:sz w:val="24"/>
          <w:szCs w:val="28"/>
          <w:rtl/>
        </w:rPr>
        <w:t>أشرف</w:t>
      </w:r>
      <w:r w:rsidR="00EB7F69">
        <w:rPr>
          <w:rFonts w:ascii="Times New Roman" w:hAnsi="Times New Roman" w:cs="Simplified Arabic" w:hint="cs"/>
          <w:b/>
          <w:bCs/>
          <w:color w:val="000000"/>
          <w:sz w:val="24"/>
          <w:szCs w:val="28"/>
          <w:rtl/>
        </w:rPr>
        <w:t xml:space="preserve"> عثمان</w:t>
      </w:r>
      <w:bookmarkStart w:id="0" w:name="_GoBack"/>
      <w:bookmarkEnd w:id="0"/>
      <w:r w:rsidRPr="00101EF6">
        <w:rPr>
          <w:rFonts w:ascii="Times New Roman" w:hAnsi="Times New Roman" w:cs="Simplified Arabic" w:hint="cs"/>
          <w:b/>
          <w:bCs/>
          <w:color w:val="000000"/>
          <w:sz w:val="24"/>
          <w:szCs w:val="28"/>
          <w:rtl/>
        </w:rPr>
        <w:t xml:space="preserve"> بدر</w:t>
      </w:r>
      <w:r w:rsidR="002B6A3C" w:rsidRPr="00101EF6">
        <w:rPr>
          <w:rStyle w:val="FootnoteReference"/>
          <w:rFonts w:ascii="Times New Roman" w:hAnsi="Times New Roman" w:cs="Simplified Arabic"/>
          <w:color w:val="000000"/>
          <w:szCs w:val="28"/>
          <w:rtl/>
          <w:lang w:bidi="ar-JO"/>
        </w:rPr>
        <w:footnoteReference w:id="1"/>
      </w:r>
    </w:p>
    <w:p w14:paraId="6820C483" w14:textId="77777777" w:rsidR="002B6A3C" w:rsidRPr="00101EF6" w:rsidRDefault="002B6A3C" w:rsidP="005D7820">
      <w:pPr>
        <w:bidi/>
        <w:spacing w:after="0" w:line="264" w:lineRule="auto"/>
        <w:ind w:firstLine="284"/>
        <w:jc w:val="both"/>
        <w:rPr>
          <w:rFonts w:ascii="Times New Roman" w:hAnsi="Times New Roman" w:cs="Simplified Arabic"/>
          <w:b/>
          <w:bCs/>
          <w:color w:val="000000"/>
          <w:sz w:val="24"/>
          <w:szCs w:val="28"/>
          <w:rtl/>
        </w:rPr>
      </w:pPr>
    </w:p>
    <w:p w14:paraId="4C1FD3B2" w14:textId="77777777" w:rsidR="002B6A3C" w:rsidRPr="00101EF6" w:rsidRDefault="002B6A3C" w:rsidP="00086F45">
      <w:pPr>
        <w:bidi/>
        <w:spacing w:after="0" w:line="264" w:lineRule="auto"/>
        <w:ind w:firstLine="284"/>
        <w:jc w:val="both"/>
        <w:rPr>
          <w:rFonts w:ascii="Times New Roman" w:hAnsi="Times New Roman" w:cs="Simplified Arabic"/>
          <w:b/>
          <w:bCs/>
          <w:color w:val="000000"/>
          <w:sz w:val="24"/>
          <w:szCs w:val="28"/>
          <w:rtl/>
        </w:rPr>
      </w:pPr>
      <w:r w:rsidRPr="00101EF6">
        <w:rPr>
          <w:rFonts w:ascii="Times New Roman" w:hAnsi="Times New Roman" w:cs="Simplified Arabic" w:hint="cs"/>
          <w:b/>
          <w:bCs/>
          <w:color w:val="000000"/>
          <w:sz w:val="24"/>
          <w:szCs w:val="28"/>
          <w:rtl/>
        </w:rPr>
        <w:t>الملخص:</w:t>
      </w:r>
    </w:p>
    <w:p w14:paraId="7C092209" w14:textId="77777777" w:rsidR="002B6A3C" w:rsidRPr="00101EF6" w:rsidRDefault="002B6A3C" w:rsidP="00547A88">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تهدف الورقة إلى دراسة وتحليل أزمة الشرعية في السلطة الوطنية الفلسطينية، عبر طرح تساؤل رئيسي يدور حول ماهية الأزمة، وهل الأزمة عابرة أم بنيوية، تولد عن ذلك عدة أسئلة فرعية تتعلق بكيفية بناء السلطة الفلسطينية لسلطتها على ضوء الأزمة البنيوية التي عايشتها، وما هي ميكانيزمات (آليات) فرض سيطرتها. تهتم الورقة بتشخيص العوامل الداخلية للأزمة، دون تجاهل وجود عوامل خارجية مؤثرة في الوضع الفلسطيني، تتمركز حول التجاذب الإقليمي بين ما اصطلح عليه بمحوريّ "الممانعة" و"الاعتدال"، والضغوطات التي يمارسها الاحتلال الإسرائيلي ومن خلفه الولايات المتحدة الأمريكية. لكن العوامل الخارجية المؤثرة خارجة عن موضوع الورقة، وستهتم الورقة بشكل أساسي بالعوامل الذاتية، ليس لأنها أكثر أهمية من العوامل الخارجية، فالأمور بينهما متداخلة إلى حدّ يصعب فصلهما، وإنما بهدف حصر الموضوع. تجادل الورقة بأن أزمة السلطة هي عبارة عن أزمة بنيوية شاملة تمتد لما قبل إنشائها، أزمة تتعلق بشرعيتها ومشروعيتها. تحاول الورقة تحليل سلوك السلطة الفلسطينية دون التقيد بالتسلسل الكرونولوجي. وقد انتهجت المنهج التاريخي التحليلي، وذلك بواسطة إجراء مسح للأدبيات المتعلقة بالموضوع. تكمن أهمية الورقة في محاولتها تقديم تشخيص وتحليل لطبيعة الأزمة التي تعيشها السلطة الفلسطينية، لعل ذلك يسهم في تغيير الواقع الحالي، والخروج من الأزمة، على اعتبار أن أولى خطوات العلاج هي التشخيص الصحيح، مع ملاحظة أن هذه الورقة تنحى باتجاه نقد تجربة السلطة الفلسطينية وليس تقييم إيجابياتها وسلبياتها.</w:t>
      </w:r>
    </w:p>
    <w:p w14:paraId="056BB353" w14:textId="77777777" w:rsidR="002B6A3C" w:rsidRPr="00101EF6" w:rsidRDefault="002B6A3C" w:rsidP="00547A88">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خلصت الورقة إلى نتيجة مفادها أنّ السلطة الوطنية الفلسطينية تعيش أزمة بنيوية، تتعلق بتآكل مشروعيتها مما يؤثر على شرعيتها السياسية، وبدون العمل على بناء مشروع وطني جامع متوافق عليه بين غالبية أبناء الشعب الفلسطيني ستبقى الأزمة قائمة. </w:t>
      </w:r>
    </w:p>
    <w:p w14:paraId="02A1D7F9" w14:textId="77777777" w:rsidR="002B6A3C" w:rsidRDefault="002B6A3C" w:rsidP="00031108">
      <w:pPr>
        <w:bidi/>
        <w:spacing w:after="0" w:line="264" w:lineRule="auto"/>
        <w:ind w:firstLine="284"/>
        <w:jc w:val="both"/>
        <w:rPr>
          <w:rFonts w:ascii="Times New Roman" w:hAnsi="Times New Roman" w:cs="Simplified Arabic"/>
          <w:color w:val="000000"/>
          <w:sz w:val="24"/>
          <w:szCs w:val="28"/>
          <w:rtl/>
        </w:rPr>
      </w:pPr>
    </w:p>
    <w:p w14:paraId="0E2A72C3" w14:textId="77777777" w:rsidR="00286FBF" w:rsidRDefault="00286FBF" w:rsidP="00286FBF">
      <w:pPr>
        <w:bidi/>
        <w:spacing w:after="0" w:line="264" w:lineRule="auto"/>
        <w:ind w:firstLine="284"/>
        <w:jc w:val="both"/>
        <w:rPr>
          <w:rFonts w:ascii="Times New Roman" w:hAnsi="Times New Roman" w:cs="Simplified Arabic"/>
          <w:color w:val="000000"/>
          <w:sz w:val="24"/>
          <w:szCs w:val="28"/>
          <w:rtl/>
        </w:rPr>
      </w:pPr>
    </w:p>
    <w:p w14:paraId="0D816348" w14:textId="77777777" w:rsidR="00286FBF" w:rsidRDefault="00286FBF" w:rsidP="00286FBF">
      <w:pPr>
        <w:bidi/>
        <w:spacing w:after="0" w:line="264" w:lineRule="auto"/>
        <w:ind w:firstLine="284"/>
        <w:jc w:val="both"/>
        <w:rPr>
          <w:rFonts w:ascii="Times New Roman" w:hAnsi="Times New Roman" w:cs="Simplified Arabic"/>
          <w:color w:val="000000"/>
          <w:sz w:val="24"/>
          <w:szCs w:val="28"/>
          <w:rtl/>
        </w:rPr>
      </w:pPr>
    </w:p>
    <w:p w14:paraId="37CA7CBA" w14:textId="77777777" w:rsidR="00286FBF" w:rsidRDefault="00286FBF" w:rsidP="00286FBF">
      <w:pPr>
        <w:bidi/>
        <w:spacing w:after="0" w:line="264" w:lineRule="auto"/>
        <w:ind w:firstLine="284"/>
        <w:jc w:val="both"/>
        <w:rPr>
          <w:rFonts w:ascii="Times New Roman" w:hAnsi="Times New Roman" w:cs="Simplified Arabic"/>
          <w:color w:val="000000"/>
          <w:sz w:val="24"/>
          <w:szCs w:val="28"/>
          <w:rtl/>
        </w:rPr>
      </w:pPr>
    </w:p>
    <w:p w14:paraId="15E70E74" w14:textId="77777777" w:rsidR="002B6A3C" w:rsidRPr="00101EF6" w:rsidRDefault="002B6A3C" w:rsidP="00097492">
      <w:pPr>
        <w:bidi/>
        <w:spacing w:after="0" w:line="264" w:lineRule="auto"/>
        <w:ind w:left="284"/>
        <w:jc w:val="both"/>
        <w:rPr>
          <w:rFonts w:ascii="Times New Roman" w:hAnsi="Times New Roman" w:cs="Simplified Arabic"/>
          <w:b/>
          <w:bCs/>
          <w:color w:val="000000"/>
          <w:sz w:val="24"/>
          <w:szCs w:val="28"/>
          <w:rtl/>
        </w:rPr>
      </w:pPr>
      <w:r w:rsidRPr="00101EF6">
        <w:rPr>
          <w:rFonts w:ascii="Times New Roman" w:hAnsi="Times New Roman" w:cs="Simplified Arabic" w:hint="cs"/>
          <w:b/>
          <w:bCs/>
          <w:color w:val="000000"/>
          <w:sz w:val="24"/>
          <w:szCs w:val="28"/>
          <w:rtl/>
        </w:rPr>
        <w:lastRenderedPageBreak/>
        <w:t>ال</w:t>
      </w:r>
      <w:r w:rsidRPr="00101EF6">
        <w:rPr>
          <w:rFonts w:ascii="Times New Roman" w:hAnsi="Times New Roman" w:cs="Simplified Arabic"/>
          <w:b/>
          <w:bCs/>
          <w:color w:val="000000"/>
          <w:sz w:val="24"/>
          <w:szCs w:val="28"/>
          <w:rtl/>
        </w:rPr>
        <w:t>مقدمة:</w:t>
      </w:r>
    </w:p>
    <w:p w14:paraId="5C2224F3" w14:textId="77777777" w:rsidR="002B6A3C" w:rsidRPr="00101EF6" w:rsidRDefault="002B6A3C" w:rsidP="00031108">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b/>
          <w:bCs/>
          <w:color w:val="000000"/>
          <w:sz w:val="24"/>
          <w:szCs w:val="28"/>
          <w:rtl/>
        </w:rPr>
        <w:t>"</w:t>
      </w:r>
      <w:r w:rsidRPr="00101EF6">
        <w:rPr>
          <w:rFonts w:ascii="Times New Roman" w:hAnsi="Times New Roman" w:cs="Simplified Arabic" w:hint="cs"/>
          <w:b/>
          <w:bCs/>
          <w:color w:val="000000"/>
          <w:sz w:val="24"/>
          <w:szCs w:val="28"/>
          <w:rtl/>
        </w:rPr>
        <w:t>الأزمة</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تتمثل</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تحديداً</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في</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حقيقة</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أن</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القديم</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يحتضر،</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والجديد</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لا</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يستطيع</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الولادة؛</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وفي</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هذا</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المدى</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الانتقالي</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يظهر</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كثير</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من</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الأعراض</w:t>
      </w:r>
      <w:r w:rsidRPr="00101EF6">
        <w:rPr>
          <w:rFonts w:ascii="Times New Roman" w:hAnsi="Times New Roman" w:cs="Simplified Arabic"/>
          <w:b/>
          <w:bCs/>
          <w:color w:val="000000"/>
          <w:sz w:val="24"/>
          <w:szCs w:val="28"/>
          <w:rtl/>
        </w:rPr>
        <w:t xml:space="preserve"> </w:t>
      </w:r>
      <w:r w:rsidRPr="00101EF6">
        <w:rPr>
          <w:rFonts w:ascii="Times New Roman" w:hAnsi="Times New Roman" w:cs="Simplified Arabic" w:hint="cs"/>
          <w:b/>
          <w:bCs/>
          <w:color w:val="000000"/>
          <w:sz w:val="24"/>
          <w:szCs w:val="28"/>
          <w:rtl/>
        </w:rPr>
        <w:t>المرضية</w:t>
      </w:r>
      <w:r w:rsidRPr="00101EF6">
        <w:rPr>
          <w:rFonts w:ascii="Times New Roman" w:hAnsi="Times New Roman" w:cs="Simplified Arabic"/>
          <w:b/>
          <w:bCs/>
          <w:color w:val="000000"/>
          <w:sz w:val="24"/>
          <w:szCs w:val="28"/>
          <w:rtl/>
        </w:rPr>
        <w:t>"</w:t>
      </w:r>
      <w:r w:rsidRPr="00101EF6">
        <w:rPr>
          <w:rStyle w:val="FootnoteReference"/>
          <w:rFonts w:ascii="Times New Roman" w:hAnsi="Times New Roman" w:cs="Simplified Arabic"/>
          <w:color w:val="000000"/>
          <w:sz w:val="24"/>
          <w:szCs w:val="28"/>
          <w:rtl/>
        </w:rPr>
        <w:footnoteReference w:id="2"/>
      </w:r>
      <w:r w:rsidRPr="00101EF6">
        <w:rPr>
          <w:rFonts w:ascii="Times New Roman" w:hAnsi="Times New Roman" w:cs="Simplified Arabic" w:hint="cs"/>
          <w:color w:val="000000"/>
          <w:sz w:val="24"/>
          <w:szCs w:val="28"/>
          <w:rtl/>
        </w:rPr>
        <w:t>.</w:t>
      </w:r>
    </w:p>
    <w:p w14:paraId="24F06096" w14:textId="77777777" w:rsidR="002B6A3C" w:rsidRPr="00286FBF" w:rsidRDefault="002B6A3C" w:rsidP="002C6922">
      <w:pPr>
        <w:bidi/>
        <w:spacing w:after="0" w:line="264" w:lineRule="auto"/>
        <w:ind w:firstLine="284"/>
        <w:jc w:val="both"/>
        <w:rPr>
          <w:rFonts w:ascii="Times New Roman" w:hAnsi="Times New Roman" w:cs="Simplified Arabic"/>
          <w:color w:val="000000"/>
          <w:spacing w:val="2"/>
          <w:sz w:val="24"/>
          <w:szCs w:val="28"/>
          <w:rtl/>
        </w:rPr>
      </w:pPr>
      <w:r w:rsidRPr="00286FBF">
        <w:rPr>
          <w:rFonts w:ascii="Times New Roman" w:hAnsi="Times New Roman" w:cs="Simplified Arabic" w:hint="cs"/>
          <w:color w:val="000000"/>
          <w:spacing w:val="2"/>
          <w:sz w:val="24"/>
          <w:szCs w:val="28"/>
          <w:rtl/>
        </w:rPr>
        <w:t xml:space="preserve">أثير سؤال الشرعية من جديد على الساحة الفلسطينية عقب انعقاد المجلس الوطني الفلسطيني في </w:t>
      </w:r>
      <w:r w:rsidRPr="00286FBF">
        <w:rPr>
          <w:rFonts w:asciiTheme="majorBidi" w:hAnsiTheme="majorBidi" w:cstheme="majorBidi"/>
          <w:color w:val="000000"/>
          <w:spacing w:val="2"/>
          <w:sz w:val="24"/>
          <w:szCs w:val="24"/>
          <w:rtl/>
        </w:rPr>
        <w:t>30</w:t>
      </w:r>
      <w:r w:rsidRPr="00286FBF">
        <w:rPr>
          <w:rFonts w:ascii="Times New Roman" w:hAnsi="Times New Roman" w:cs="Simplified Arabic" w:hint="cs"/>
          <w:color w:val="000000"/>
          <w:spacing w:val="2"/>
          <w:sz w:val="24"/>
          <w:szCs w:val="28"/>
          <w:rtl/>
        </w:rPr>
        <w:t>/</w:t>
      </w:r>
      <w:r w:rsidRPr="00286FBF">
        <w:rPr>
          <w:rFonts w:asciiTheme="majorBidi" w:hAnsiTheme="majorBidi" w:cstheme="majorBidi"/>
          <w:color w:val="000000"/>
          <w:spacing w:val="2"/>
          <w:sz w:val="24"/>
          <w:szCs w:val="24"/>
          <w:rtl/>
        </w:rPr>
        <w:t>4</w:t>
      </w:r>
      <w:r w:rsidRPr="00286FBF">
        <w:rPr>
          <w:rFonts w:ascii="Times New Roman" w:hAnsi="Times New Roman" w:cs="Simplified Arabic" w:hint="cs"/>
          <w:color w:val="000000"/>
          <w:spacing w:val="2"/>
          <w:sz w:val="24"/>
          <w:szCs w:val="28"/>
          <w:rtl/>
        </w:rPr>
        <w:t>/</w:t>
      </w:r>
      <w:r w:rsidRPr="00286FBF">
        <w:rPr>
          <w:rFonts w:asciiTheme="majorBidi" w:hAnsiTheme="majorBidi" w:cstheme="majorBidi"/>
          <w:color w:val="000000"/>
          <w:spacing w:val="2"/>
          <w:sz w:val="24"/>
          <w:szCs w:val="24"/>
          <w:rtl/>
        </w:rPr>
        <w:t>2018</w:t>
      </w:r>
      <w:r w:rsidRPr="00286FBF">
        <w:rPr>
          <w:rFonts w:ascii="Times New Roman" w:hAnsi="Times New Roman" w:cs="Simplified Arabic" w:hint="cs"/>
          <w:color w:val="000000"/>
          <w:spacing w:val="2"/>
          <w:sz w:val="24"/>
          <w:szCs w:val="28"/>
          <w:rtl/>
        </w:rPr>
        <w:t>، وما نتج عنه من اختيار لجنة تنفيذية جديدة لمنظمة التحرير الفلسطينية (م.ت.ف)، مما تسبب في اندلاع أزمة جديدة داخل البيت الفلسطيني</w:t>
      </w:r>
      <w:r w:rsidRPr="00286FBF">
        <w:rPr>
          <w:rStyle w:val="FootnoteReference"/>
          <w:rFonts w:ascii="Times New Roman" w:hAnsi="Times New Roman" w:cs="Simplified Arabic"/>
          <w:color w:val="000000"/>
          <w:spacing w:val="2"/>
          <w:sz w:val="24"/>
          <w:szCs w:val="28"/>
          <w:rtl/>
        </w:rPr>
        <w:footnoteReference w:id="3"/>
      </w:r>
      <w:r w:rsidRPr="00286FBF">
        <w:rPr>
          <w:rFonts w:ascii="Times New Roman" w:hAnsi="Times New Roman" w:cs="Simplified Arabic" w:hint="cs"/>
          <w:color w:val="000000"/>
          <w:spacing w:val="2"/>
          <w:sz w:val="24"/>
          <w:szCs w:val="28"/>
          <w:rtl/>
        </w:rPr>
        <w:t>. يمكننا الادعاء بأن السلطة الوطنية الفلسطينية عانت منذ ولادتها من أزمات متلاحقة. في هذا الشأن يوجد ما يشبه الإجماع بين طيف واسع من الكتّاب والمفكرين على وجود أزمة في السلطة الفلسطينية، لكنهم اختلفوا في تشخيص هذه الأزمة. البعض يرى أنّ المشكلة تكمن في عدم تحديد طبيعة العلاقة بين السلطة الفلسطينية ومرجعيتها المتمثلة في منظمة التحرير الفلسطينية</w:t>
      </w:r>
      <w:r w:rsidRPr="00286FBF">
        <w:rPr>
          <w:rStyle w:val="FootnoteReference"/>
          <w:rFonts w:ascii="Times New Roman" w:hAnsi="Times New Roman" w:cs="Simplified Arabic"/>
          <w:color w:val="000000"/>
          <w:spacing w:val="2"/>
          <w:sz w:val="24"/>
          <w:szCs w:val="28"/>
          <w:rtl/>
        </w:rPr>
        <w:footnoteReference w:id="4"/>
      </w:r>
      <w:r w:rsidRPr="00286FBF">
        <w:rPr>
          <w:rFonts w:ascii="Times New Roman" w:hAnsi="Times New Roman" w:cs="Simplified Arabic" w:hint="cs"/>
          <w:color w:val="000000"/>
          <w:spacing w:val="2"/>
          <w:sz w:val="24"/>
          <w:szCs w:val="28"/>
          <w:rtl/>
        </w:rPr>
        <w:t>. فيما يشير جميل هلال إلى أنّ الأزمة تتمحور حول النظام السياسي الفلسطيني، وهي ناتجة بشكل أساسي عن محاولة التحول من الحكم الذاتي للدولة</w:t>
      </w:r>
      <w:r w:rsidRPr="00286FBF">
        <w:rPr>
          <w:rStyle w:val="FootnoteReference"/>
          <w:rFonts w:ascii="Times New Roman" w:hAnsi="Times New Roman" w:cs="Simplified Arabic"/>
          <w:color w:val="000000"/>
          <w:spacing w:val="2"/>
          <w:sz w:val="24"/>
          <w:szCs w:val="28"/>
          <w:rtl/>
        </w:rPr>
        <w:footnoteReference w:id="5"/>
      </w:r>
      <w:r w:rsidRPr="00286FBF">
        <w:rPr>
          <w:rFonts w:ascii="Times New Roman" w:hAnsi="Times New Roman" w:cs="Simplified Arabic" w:hint="cs"/>
          <w:color w:val="000000"/>
          <w:spacing w:val="2"/>
          <w:sz w:val="24"/>
          <w:szCs w:val="28"/>
          <w:rtl/>
        </w:rPr>
        <w:t>، وما رافق ذلك من تهميش لأوساط مهمة في النخبة السياسية</w:t>
      </w:r>
      <w:r w:rsidRPr="00286FBF">
        <w:rPr>
          <w:rStyle w:val="FootnoteReference"/>
          <w:rFonts w:ascii="Times New Roman" w:hAnsi="Times New Roman" w:cs="Simplified Arabic"/>
          <w:color w:val="000000"/>
          <w:spacing w:val="2"/>
          <w:sz w:val="24"/>
          <w:szCs w:val="28"/>
          <w:rtl/>
        </w:rPr>
        <w:footnoteReference w:id="6"/>
      </w:r>
      <w:r w:rsidRPr="00286FBF">
        <w:rPr>
          <w:rFonts w:ascii="Times New Roman" w:hAnsi="Times New Roman" w:cs="Simplified Arabic" w:hint="cs"/>
          <w:color w:val="000000"/>
          <w:spacing w:val="2"/>
          <w:sz w:val="24"/>
          <w:szCs w:val="28"/>
          <w:rtl/>
        </w:rPr>
        <w:t>، وتفكيك للحقل السياسي الفلسطيني</w:t>
      </w:r>
      <w:r w:rsidRPr="00286FBF">
        <w:rPr>
          <w:rStyle w:val="FootnoteReference"/>
          <w:rFonts w:ascii="Times New Roman" w:hAnsi="Times New Roman" w:cs="Simplified Arabic"/>
          <w:color w:val="000000"/>
          <w:spacing w:val="2"/>
          <w:sz w:val="24"/>
          <w:szCs w:val="28"/>
          <w:rtl/>
        </w:rPr>
        <w:footnoteReference w:id="7"/>
      </w:r>
      <w:r w:rsidRPr="00286FBF">
        <w:rPr>
          <w:rFonts w:ascii="Times New Roman" w:hAnsi="Times New Roman" w:cs="Simplified Arabic" w:hint="cs"/>
          <w:color w:val="000000"/>
          <w:spacing w:val="2"/>
          <w:sz w:val="24"/>
          <w:szCs w:val="28"/>
          <w:rtl/>
        </w:rPr>
        <w:t>. في حين يدعي البعض بأنّ الأزمة دستورية، ناشئة عن غموض وتنوع واستمرار تغير الوضع القانوني والدستوري في فلسطين</w:t>
      </w:r>
      <w:r w:rsidRPr="00286FBF">
        <w:rPr>
          <w:rStyle w:val="FootnoteReference"/>
          <w:rFonts w:ascii="Times New Roman" w:hAnsi="Times New Roman" w:cs="Simplified Arabic"/>
          <w:color w:val="000000"/>
          <w:spacing w:val="2"/>
          <w:sz w:val="24"/>
          <w:szCs w:val="28"/>
          <w:rtl/>
        </w:rPr>
        <w:footnoteReference w:id="8"/>
      </w:r>
      <w:r w:rsidRPr="00286FBF">
        <w:rPr>
          <w:rFonts w:ascii="Times New Roman" w:hAnsi="Times New Roman" w:cs="Simplified Arabic" w:hint="cs"/>
          <w:color w:val="000000"/>
          <w:spacing w:val="2"/>
          <w:sz w:val="24"/>
          <w:szCs w:val="28"/>
          <w:rtl/>
        </w:rPr>
        <w:t xml:space="preserve">، في المقابل يجادل آخرون بأنّ الأزمة </w:t>
      </w:r>
      <w:r w:rsidRPr="00286FBF">
        <w:rPr>
          <w:rFonts w:ascii="Times New Roman" w:hAnsi="Times New Roman" w:cs="Simplified Arabic" w:hint="cs"/>
          <w:color w:val="000000"/>
          <w:spacing w:val="2"/>
          <w:sz w:val="24"/>
          <w:szCs w:val="28"/>
          <w:rtl/>
        </w:rPr>
        <w:lastRenderedPageBreak/>
        <w:t>تكمن في تآكل شرعية السلطة الفلسطينية</w:t>
      </w:r>
      <w:r w:rsidRPr="00286FBF">
        <w:rPr>
          <w:rStyle w:val="FootnoteReference"/>
          <w:rFonts w:ascii="Times New Roman" w:hAnsi="Times New Roman" w:cs="Simplified Arabic"/>
          <w:color w:val="000000"/>
          <w:spacing w:val="2"/>
          <w:sz w:val="24"/>
          <w:szCs w:val="28"/>
          <w:rtl/>
        </w:rPr>
        <w:footnoteReference w:id="9"/>
      </w:r>
      <w:r w:rsidRPr="00286FBF">
        <w:rPr>
          <w:rFonts w:ascii="Times New Roman" w:hAnsi="Times New Roman" w:cs="Simplified Arabic" w:hint="cs"/>
          <w:color w:val="000000"/>
          <w:spacing w:val="2"/>
          <w:sz w:val="24"/>
          <w:szCs w:val="28"/>
          <w:rtl/>
        </w:rPr>
        <w:t>، فيما يجادل أحمد مبارك الخالدي</w:t>
      </w:r>
      <w:r w:rsidRPr="00286FBF">
        <w:rPr>
          <w:rFonts w:ascii="Times New Roman" w:hAnsi="Times New Roman" w:cs="Simplified Arabic"/>
          <w:color w:val="000000"/>
          <w:spacing w:val="2"/>
          <w:sz w:val="24"/>
          <w:szCs w:val="28"/>
          <w:vertAlign w:val="superscript"/>
          <w:rtl/>
        </w:rPr>
        <w:footnoteReference w:id="10"/>
      </w:r>
      <w:r w:rsidRPr="00286FBF">
        <w:rPr>
          <w:rFonts w:ascii="Times New Roman" w:hAnsi="Times New Roman" w:cs="Simplified Arabic" w:hint="cs"/>
          <w:color w:val="000000"/>
          <w:spacing w:val="2"/>
          <w:sz w:val="24"/>
          <w:szCs w:val="28"/>
          <w:rtl/>
        </w:rPr>
        <w:t xml:space="preserve"> بفقدان رئيس السلطة الفلسطينية محمود عباس (أبو مازن) لشرعيته بانتهاء فترة ولايته</w:t>
      </w:r>
      <w:r w:rsidRPr="00286FBF">
        <w:rPr>
          <w:rStyle w:val="FootnoteReference"/>
          <w:rFonts w:ascii="Times New Roman" w:hAnsi="Times New Roman" w:cs="Simplified Arabic"/>
          <w:color w:val="000000"/>
          <w:spacing w:val="2"/>
          <w:sz w:val="24"/>
          <w:szCs w:val="28"/>
          <w:rtl/>
        </w:rPr>
        <w:footnoteReference w:id="11"/>
      </w:r>
      <w:r w:rsidRPr="00286FBF">
        <w:rPr>
          <w:rFonts w:ascii="Times New Roman" w:hAnsi="Times New Roman" w:cs="Simplified Arabic" w:hint="cs"/>
          <w:color w:val="000000"/>
          <w:spacing w:val="2"/>
          <w:sz w:val="24"/>
          <w:szCs w:val="28"/>
          <w:rtl/>
        </w:rPr>
        <w:t>.</w:t>
      </w:r>
    </w:p>
    <w:p w14:paraId="34B619F5" w14:textId="77777777" w:rsidR="002B6A3C" w:rsidRPr="00101EF6" w:rsidRDefault="002B6A3C" w:rsidP="00145C85">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على صعيد متصل، يميل آخرون للتصريح بأنّ الأزمة تكمن في شكل نظام الحكم وممارساته؛ وتبعية السلطة الفلسطينية الاقتصادية</w:t>
      </w:r>
      <w:r w:rsidRPr="00101EF6">
        <w:rPr>
          <w:rStyle w:val="FootnoteReference"/>
          <w:rFonts w:ascii="Times New Roman" w:hAnsi="Times New Roman" w:cs="Simplified Arabic"/>
          <w:color w:val="000000"/>
          <w:sz w:val="24"/>
          <w:szCs w:val="28"/>
          <w:rtl/>
        </w:rPr>
        <w:footnoteReference w:id="12"/>
      </w:r>
      <w:r w:rsidRPr="00101EF6">
        <w:rPr>
          <w:rFonts w:ascii="Times New Roman" w:hAnsi="Times New Roman" w:cs="Simplified Arabic" w:hint="cs"/>
          <w:color w:val="000000"/>
          <w:sz w:val="24"/>
          <w:szCs w:val="28"/>
          <w:rtl/>
        </w:rPr>
        <w:t>، وتوجهاتها الاقتصادية النيوليبرالية</w:t>
      </w:r>
      <w:r w:rsidRPr="00101EF6">
        <w:rPr>
          <w:rFonts w:ascii="Times New Roman" w:hAnsi="Times New Roman" w:cs="Simplified Arabic"/>
          <w:color w:val="000000"/>
          <w:sz w:val="24"/>
          <w:szCs w:val="28"/>
          <w:vertAlign w:val="superscript"/>
          <w:rtl/>
        </w:rPr>
        <w:footnoteReference w:id="13"/>
      </w:r>
      <w:r w:rsidRPr="00101EF6">
        <w:rPr>
          <w:rFonts w:ascii="Times New Roman" w:hAnsi="Times New Roman" w:cs="Simplified Arabic" w:hint="cs"/>
          <w:color w:val="000000"/>
          <w:sz w:val="24"/>
          <w:szCs w:val="28"/>
          <w:rtl/>
        </w:rPr>
        <w:t xml:space="preserve"> التي ظهرت في فترة حكم رئيس الوزراء سلام فياض</w:t>
      </w:r>
      <w:r w:rsidRPr="00101EF6">
        <w:rPr>
          <w:rStyle w:val="FootnoteReference"/>
          <w:rFonts w:ascii="Times New Roman" w:hAnsi="Times New Roman" w:cs="Simplified Arabic"/>
          <w:color w:val="000000"/>
          <w:sz w:val="24"/>
          <w:szCs w:val="28"/>
          <w:rtl/>
        </w:rPr>
        <w:footnoteReference w:id="14"/>
      </w:r>
      <w:r w:rsidRPr="00101EF6">
        <w:rPr>
          <w:rFonts w:ascii="Times New Roman" w:hAnsi="Times New Roman" w:cs="Simplified Arabic" w:hint="cs"/>
          <w:color w:val="000000"/>
          <w:sz w:val="24"/>
          <w:szCs w:val="28"/>
          <w:rtl/>
        </w:rPr>
        <w:t>، وما ترافق مع نشوء السلطة من انتهاج أسلوب الحكم التسلطي، وما يلحقه من تراجع الشكل الديموقراطي للحكم؛ والذي تمثل بالتضييق على وسائل الإعلام</w:t>
      </w:r>
      <w:r w:rsidRPr="00101EF6">
        <w:rPr>
          <w:rStyle w:val="FootnoteReference"/>
          <w:rFonts w:ascii="Times New Roman" w:hAnsi="Times New Roman" w:cs="Simplified Arabic"/>
          <w:color w:val="000000"/>
          <w:sz w:val="24"/>
          <w:szCs w:val="28"/>
          <w:rtl/>
        </w:rPr>
        <w:footnoteReference w:id="15"/>
      </w:r>
      <w:r w:rsidRPr="00101EF6">
        <w:rPr>
          <w:rFonts w:ascii="Times New Roman" w:hAnsi="Times New Roman" w:cs="Simplified Arabic" w:hint="cs"/>
          <w:color w:val="000000"/>
          <w:sz w:val="24"/>
          <w:szCs w:val="28"/>
          <w:rtl/>
        </w:rPr>
        <w:t>، والحريات العامة وما يرتبط بذلك من انتهاكات لحقوق الإنسان</w:t>
      </w:r>
      <w:r w:rsidRPr="00101EF6">
        <w:rPr>
          <w:rStyle w:val="FootnoteReference"/>
          <w:rFonts w:ascii="Times New Roman" w:hAnsi="Times New Roman" w:cs="Simplified Arabic"/>
          <w:color w:val="000000"/>
          <w:sz w:val="24"/>
          <w:szCs w:val="28"/>
          <w:rtl/>
        </w:rPr>
        <w:footnoteReference w:id="16"/>
      </w:r>
      <w:r w:rsidRPr="00101EF6">
        <w:rPr>
          <w:rFonts w:ascii="Times New Roman" w:hAnsi="Times New Roman" w:cs="Simplified Arabic" w:hint="cs"/>
          <w:color w:val="000000"/>
          <w:sz w:val="24"/>
          <w:szCs w:val="28"/>
          <w:rtl/>
        </w:rPr>
        <w:t>، بالإضافة إلى انتشار الفساد وغياب الشفافية</w:t>
      </w:r>
      <w:r w:rsidRPr="00101EF6">
        <w:rPr>
          <w:rStyle w:val="FootnoteReference"/>
          <w:rFonts w:ascii="Times New Roman" w:hAnsi="Times New Roman" w:cs="Simplified Arabic"/>
          <w:color w:val="000000"/>
          <w:sz w:val="24"/>
          <w:szCs w:val="28"/>
          <w:rtl/>
        </w:rPr>
        <w:footnoteReference w:id="17"/>
      </w:r>
      <w:r w:rsidRPr="00101EF6">
        <w:rPr>
          <w:rFonts w:ascii="Times New Roman" w:hAnsi="Times New Roman" w:cs="Simplified Arabic" w:hint="cs"/>
          <w:color w:val="000000"/>
          <w:sz w:val="24"/>
          <w:szCs w:val="28"/>
          <w:rtl/>
        </w:rPr>
        <w:t xml:space="preserve">. لكن وبعد اجتياح سلطات الاحتلال لمناطق السلطة الفلسطينية سنة </w:t>
      </w:r>
      <w:r w:rsidRPr="00101EF6">
        <w:rPr>
          <w:rFonts w:asciiTheme="majorBidi" w:hAnsiTheme="majorBidi" w:cstheme="majorBidi"/>
          <w:color w:val="000000"/>
          <w:sz w:val="24"/>
          <w:szCs w:val="24"/>
          <w:rtl/>
        </w:rPr>
        <w:t>2002</w:t>
      </w:r>
      <w:r w:rsidRPr="00101EF6">
        <w:rPr>
          <w:rFonts w:ascii="Times New Roman" w:hAnsi="Times New Roman" w:cs="Simplified Arabic" w:hint="cs"/>
          <w:color w:val="000000"/>
          <w:sz w:val="24"/>
          <w:szCs w:val="28"/>
          <w:rtl/>
        </w:rPr>
        <w:t xml:space="preserve"> وترافق ذلك مع انسداد أفق الحل السياسي، بدأ بعض الكتّاب والمفكرين بالتصريح بأنّ الأزمة أعمق من ذلك، </w:t>
      </w:r>
      <w:r w:rsidRPr="00101EF6">
        <w:rPr>
          <w:rFonts w:ascii="Times New Roman" w:hAnsi="Times New Roman" w:cs="Simplified Arabic" w:hint="cs"/>
          <w:color w:val="000000"/>
          <w:sz w:val="24"/>
          <w:szCs w:val="28"/>
          <w:rtl/>
        </w:rPr>
        <w:lastRenderedPageBreak/>
        <w:t>وهي تتعلق بأفول الهوية الفلسطينية</w:t>
      </w:r>
      <w:r w:rsidRPr="00101EF6">
        <w:rPr>
          <w:rStyle w:val="FootnoteReference"/>
          <w:rFonts w:ascii="Times New Roman" w:hAnsi="Times New Roman" w:cs="Simplified Arabic"/>
          <w:color w:val="000000"/>
          <w:sz w:val="24"/>
          <w:szCs w:val="28"/>
          <w:rtl/>
        </w:rPr>
        <w:footnoteReference w:id="18"/>
      </w:r>
      <w:r w:rsidRPr="00101EF6">
        <w:rPr>
          <w:rFonts w:ascii="Times New Roman" w:hAnsi="Times New Roman" w:cs="Simplified Arabic" w:hint="cs"/>
          <w:color w:val="000000"/>
          <w:sz w:val="24"/>
          <w:szCs w:val="28"/>
          <w:rtl/>
        </w:rPr>
        <w:t xml:space="preserve">، وعدم تحديد ماهية المشروع الوطني، بل وغياب المشروع الوطني عقب تبني منظمة التحرير للبرنامج المرحلي سنة </w:t>
      </w:r>
      <w:r w:rsidRPr="00101EF6">
        <w:rPr>
          <w:rFonts w:asciiTheme="majorBidi" w:hAnsiTheme="majorBidi" w:cstheme="majorBidi"/>
          <w:color w:val="000000"/>
          <w:sz w:val="24"/>
          <w:szCs w:val="24"/>
          <w:rtl/>
        </w:rPr>
        <w:t>1974</w:t>
      </w:r>
      <w:r w:rsidRPr="00101EF6">
        <w:rPr>
          <w:rStyle w:val="FootnoteReference"/>
          <w:rFonts w:ascii="Times New Roman" w:hAnsi="Times New Roman" w:cs="Simplified Arabic"/>
          <w:color w:val="000000"/>
          <w:sz w:val="24"/>
          <w:szCs w:val="28"/>
          <w:rtl/>
        </w:rPr>
        <w:footnoteReference w:id="19"/>
      </w:r>
      <w:r w:rsidRPr="00101EF6">
        <w:rPr>
          <w:rFonts w:ascii="Times New Roman" w:hAnsi="Times New Roman" w:cs="Simplified Arabic" w:hint="cs"/>
          <w:color w:val="000000"/>
          <w:sz w:val="24"/>
          <w:szCs w:val="28"/>
          <w:rtl/>
        </w:rPr>
        <w:t>، وبالتالي توجد ضبابية وعدم تحديد هدف للمشروع الوطني الفلسطيني</w:t>
      </w:r>
      <w:r w:rsidRPr="00101EF6">
        <w:rPr>
          <w:rStyle w:val="FootnoteReference"/>
          <w:rFonts w:ascii="Times New Roman" w:hAnsi="Times New Roman" w:cs="Simplified Arabic"/>
          <w:color w:val="000000"/>
          <w:sz w:val="24"/>
          <w:szCs w:val="28"/>
          <w:rtl/>
        </w:rPr>
        <w:footnoteReference w:id="20"/>
      </w:r>
      <w:r w:rsidRPr="00101EF6">
        <w:rPr>
          <w:rFonts w:ascii="Times New Roman" w:hAnsi="Times New Roman" w:cs="Simplified Arabic" w:hint="cs"/>
          <w:color w:val="000000"/>
          <w:sz w:val="24"/>
          <w:szCs w:val="28"/>
          <w:rtl/>
        </w:rPr>
        <w:t xml:space="preserve">. </w:t>
      </w:r>
    </w:p>
    <w:p w14:paraId="490EA013" w14:textId="77777777" w:rsidR="002B6A3C" w:rsidRPr="00101EF6" w:rsidRDefault="002B6A3C" w:rsidP="00145C85">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يلاحظ من استعراض الأدبيات المنشورة</w:t>
      </w:r>
      <w:r w:rsidRPr="00101EF6">
        <w:rPr>
          <w:rStyle w:val="FootnoteReference"/>
          <w:rFonts w:ascii="Times New Roman" w:hAnsi="Times New Roman" w:cs="Simplified Arabic"/>
          <w:color w:val="000000"/>
          <w:sz w:val="24"/>
          <w:szCs w:val="28"/>
          <w:rtl/>
        </w:rPr>
        <w:footnoteReference w:id="21"/>
      </w:r>
      <w:r w:rsidRPr="00101EF6">
        <w:rPr>
          <w:rFonts w:ascii="Times New Roman" w:hAnsi="Times New Roman" w:cs="Simplified Arabic" w:hint="cs"/>
          <w:color w:val="000000"/>
          <w:sz w:val="24"/>
          <w:szCs w:val="28"/>
          <w:rtl/>
        </w:rPr>
        <w:t xml:space="preserve">، أن البعض يخلط </w:t>
      </w:r>
      <w:r w:rsidRPr="00101EF6">
        <w:rPr>
          <w:rFonts w:ascii="Times New Roman" w:hAnsi="Times New Roman" w:cs="Simplified Arabic"/>
          <w:color w:val="000000"/>
          <w:sz w:val="24"/>
          <w:szCs w:val="28"/>
          <w:rtl/>
        </w:rPr>
        <w:t>بين أسباب الأزمة وأعراضها، من خلال اعتبار الفساد والحكم السلطوي وانتهاك حقوق الانسان أو حتى التوجه الاقتصادي معبراً عن الأزمة، أو من خلال اعتبار انسداد الأفق السياسي وغياب الرؤية السياسية سبباً للأزمة الحالية. في المقابل</w:t>
      </w:r>
      <w:r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ي</w:t>
      </w:r>
      <w:r w:rsidRPr="00101EF6">
        <w:rPr>
          <w:rFonts w:ascii="Times New Roman" w:hAnsi="Times New Roman" w:cs="Simplified Arabic"/>
          <w:color w:val="000000"/>
          <w:sz w:val="24"/>
          <w:szCs w:val="28"/>
          <w:rtl/>
        </w:rPr>
        <w:t xml:space="preserve">جادل </w:t>
      </w:r>
      <w:r w:rsidRPr="00101EF6">
        <w:rPr>
          <w:rFonts w:ascii="Times New Roman" w:hAnsi="Times New Roman" w:cs="Simplified Arabic" w:hint="cs"/>
          <w:color w:val="000000"/>
          <w:sz w:val="24"/>
          <w:szCs w:val="28"/>
          <w:rtl/>
        </w:rPr>
        <w:t xml:space="preserve">آخرون </w:t>
      </w:r>
      <w:r w:rsidRPr="00101EF6">
        <w:rPr>
          <w:rFonts w:ascii="Times New Roman" w:hAnsi="Times New Roman" w:cs="Simplified Arabic"/>
          <w:color w:val="000000"/>
          <w:sz w:val="24"/>
          <w:szCs w:val="28"/>
          <w:rtl/>
        </w:rPr>
        <w:t>بأنّ أزمة النظام السياسي الفلسطيني تكمن في فقدانه للشرعية السياسية، بانتهاء فترة ولاية كل من الرئاسة والمجلس التشريعي، وبالتالي فإنّ الحل يكمن في إجراء انتخابات رئاسية وتشريعية. لكن هذه الورقة تجادل بأنّ الأزمة أعمق من ذلك، فالأزمة بنيوية؛ وغير مقتصرة على فقدان الشرعية السياسية، بل تتعداها لفقدان المشروعية</w:t>
      </w:r>
      <w:r w:rsidRPr="00101EF6">
        <w:rPr>
          <w:rFonts w:ascii="Times New Roman" w:hAnsi="Times New Roman" w:cs="Simplified Arabic" w:hint="cs"/>
          <w:color w:val="000000"/>
          <w:sz w:val="24"/>
          <w:szCs w:val="28"/>
          <w:rtl/>
        </w:rPr>
        <w:t xml:space="preserve">. مع الأخذ بعين الاعتبار أنّ السلطة الوطنية الفلسطينية مرت منذ نشأتها سنة </w:t>
      </w:r>
      <w:r w:rsidRPr="00101EF6">
        <w:rPr>
          <w:rFonts w:asciiTheme="majorBidi" w:hAnsiTheme="majorBidi" w:cstheme="majorBidi"/>
          <w:color w:val="000000"/>
          <w:sz w:val="24"/>
          <w:szCs w:val="24"/>
          <w:rtl/>
        </w:rPr>
        <w:t>1994</w:t>
      </w:r>
      <w:r w:rsidRPr="00101EF6">
        <w:rPr>
          <w:rFonts w:ascii="Times New Roman" w:hAnsi="Times New Roman" w:cs="Simplified Arabic" w:hint="cs"/>
          <w:color w:val="000000"/>
          <w:sz w:val="24"/>
          <w:szCs w:val="28"/>
          <w:rtl/>
        </w:rPr>
        <w:t xml:space="preserve"> بمرحلتين أو عهدين هما؛ مرحلة الرئيس الراحل ياسر عرفات (أبو عمار) التي امتدت من سنة </w:t>
      </w:r>
      <w:r w:rsidRPr="00101EF6">
        <w:rPr>
          <w:rFonts w:asciiTheme="majorBidi" w:hAnsiTheme="majorBidi" w:cstheme="majorBidi"/>
          <w:color w:val="000000"/>
          <w:sz w:val="24"/>
          <w:szCs w:val="24"/>
          <w:rtl/>
        </w:rPr>
        <w:t>1994</w:t>
      </w:r>
      <w:r w:rsidRPr="00101EF6">
        <w:rPr>
          <w:rFonts w:ascii="Times New Roman" w:hAnsi="Times New Roman" w:cs="Simplified Arabic" w:hint="cs"/>
          <w:color w:val="000000"/>
          <w:sz w:val="24"/>
          <w:szCs w:val="28"/>
          <w:rtl/>
        </w:rPr>
        <w:t xml:space="preserve"> وحتى سنة </w:t>
      </w:r>
      <w:r w:rsidRPr="00101EF6">
        <w:rPr>
          <w:rFonts w:asciiTheme="majorBidi" w:hAnsiTheme="majorBidi" w:cstheme="majorBidi"/>
          <w:color w:val="000000"/>
          <w:sz w:val="24"/>
          <w:szCs w:val="24"/>
          <w:rtl/>
        </w:rPr>
        <w:t>2004</w:t>
      </w:r>
      <w:r w:rsidRPr="00101EF6">
        <w:rPr>
          <w:rFonts w:ascii="Times New Roman" w:hAnsi="Times New Roman" w:cs="Simplified Arabic" w:hint="cs"/>
          <w:color w:val="000000"/>
          <w:sz w:val="24"/>
          <w:szCs w:val="28"/>
          <w:rtl/>
        </w:rPr>
        <w:t xml:space="preserve">، ومرحلة الرئيس محمود عباس (أبو مازن) الممتدة من سنة </w:t>
      </w:r>
      <w:r w:rsidRPr="00101EF6">
        <w:rPr>
          <w:rFonts w:asciiTheme="majorBidi" w:hAnsiTheme="majorBidi" w:cstheme="majorBidi"/>
          <w:color w:val="000000"/>
          <w:sz w:val="24"/>
          <w:szCs w:val="24"/>
          <w:rtl/>
        </w:rPr>
        <w:t>2005</w:t>
      </w:r>
      <w:r w:rsidRPr="00101EF6">
        <w:rPr>
          <w:rFonts w:ascii="Times New Roman" w:hAnsi="Times New Roman" w:cs="Simplified Arabic" w:hint="cs"/>
          <w:color w:val="000000"/>
          <w:sz w:val="24"/>
          <w:szCs w:val="28"/>
          <w:rtl/>
        </w:rPr>
        <w:t xml:space="preserve"> إلى وقت كتابة هذه الورقة؛ مع ملاحظة أنّ كل مرحلة من هاتين المرحلتين يمكن تقسيمها إلى عدة فترات زمنية. من حيث المبدأ صحيح أنّ الأزمة اختلف شكلها في كلا المرحلتين إلا أنّ هذه الورقة تدعي بأنّ الأزمة متشابهة من حيث الجوهر والبنية. </w:t>
      </w:r>
    </w:p>
    <w:p w14:paraId="511FCB19" w14:textId="77777777" w:rsidR="002B6A3C" w:rsidRPr="00101EF6" w:rsidRDefault="002B6A3C" w:rsidP="00086F45">
      <w:pPr>
        <w:pStyle w:val="Heading1"/>
        <w:bidi/>
        <w:spacing w:before="0" w:line="264" w:lineRule="auto"/>
        <w:ind w:firstLine="284"/>
        <w:rPr>
          <w:rFonts w:ascii="Times New Roman" w:hAnsi="Times New Roman" w:cs="Simplified Arabic"/>
          <w:b/>
          <w:bCs/>
          <w:color w:val="000000"/>
          <w:sz w:val="24"/>
          <w:szCs w:val="28"/>
          <w:rtl/>
        </w:rPr>
      </w:pPr>
      <w:bookmarkStart w:id="1" w:name="_Toc516119203"/>
    </w:p>
    <w:p w14:paraId="4BBF61E3" w14:textId="77777777" w:rsidR="002B6A3C" w:rsidRPr="00101EF6" w:rsidRDefault="002B6A3C" w:rsidP="00145C85">
      <w:pPr>
        <w:pStyle w:val="Heading1"/>
        <w:bidi/>
        <w:spacing w:before="0" w:line="264" w:lineRule="auto"/>
        <w:ind w:firstLine="284"/>
        <w:rPr>
          <w:rFonts w:ascii="Times New Roman" w:hAnsi="Times New Roman" w:cs="Simplified Arabic"/>
          <w:b/>
          <w:bCs/>
          <w:color w:val="000000"/>
          <w:sz w:val="24"/>
          <w:szCs w:val="28"/>
          <w:rtl/>
        </w:rPr>
      </w:pPr>
      <w:r w:rsidRPr="00101EF6">
        <w:rPr>
          <w:rFonts w:ascii="Times New Roman" w:hAnsi="Times New Roman" w:cs="Simplified Arabic" w:hint="cs"/>
          <w:b/>
          <w:bCs/>
          <w:color w:val="000000"/>
          <w:sz w:val="24"/>
          <w:szCs w:val="28"/>
          <w:rtl/>
          <w:lang w:bidi="ar-LB"/>
        </w:rPr>
        <w:t>أولاً</w:t>
      </w:r>
      <w:r w:rsidRPr="00101EF6">
        <w:rPr>
          <w:rFonts w:ascii="Times New Roman" w:hAnsi="Times New Roman" w:cs="Simplified Arabic" w:hint="cs"/>
          <w:b/>
          <w:bCs/>
          <w:color w:val="000000"/>
          <w:sz w:val="24"/>
          <w:szCs w:val="28"/>
          <w:rtl/>
        </w:rPr>
        <w:t xml:space="preserve">: </w:t>
      </w:r>
      <w:r w:rsidRPr="00101EF6">
        <w:rPr>
          <w:rFonts w:ascii="Times New Roman" w:hAnsi="Times New Roman" w:cs="Simplified Arabic"/>
          <w:b/>
          <w:bCs/>
          <w:color w:val="000000"/>
          <w:sz w:val="24"/>
          <w:szCs w:val="28"/>
          <w:rtl/>
        </w:rPr>
        <w:t>الإطار النظري والمفاهيمي:</w:t>
      </w:r>
      <w:bookmarkEnd w:id="1"/>
      <w:r w:rsidRPr="00101EF6">
        <w:rPr>
          <w:rFonts w:ascii="Times New Roman" w:hAnsi="Times New Roman" w:cs="Simplified Arabic"/>
          <w:b/>
          <w:bCs/>
          <w:color w:val="000000"/>
          <w:sz w:val="24"/>
          <w:szCs w:val="28"/>
          <w:rtl/>
        </w:rPr>
        <w:t xml:space="preserve"> </w:t>
      </w:r>
    </w:p>
    <w:p w14:paraId="081B1936" w14:textId="77777777" w:rsidR="002B6A3C" w:rsidRPr="00101EF6" w:rsidRDefault="002B6A3C" w:rsidP="00145C85">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يصطدم الباحث في الشأنّ الفلسطيني بعدة إشكاليات؛ من أبرزها صعوبة تحديد بعض المفاهيم، فعلى سبيل المثال وفي سياق البحث بما يتعلق بالسلطة الوطنية الفلسطينية، هل الحديث يدور حول دولة أم حكم ذاتي؟ فلا هي مستوفية لجميع عناصر الدولة (السيادة "السلطة"، والشعب، والإقليم)، </w:t>
      </w:r>
      <w:r w:rsidRPr="00101EF6">
        <w:rPr>
          <w:rFonts w:ascii="Times New Roman" w:hAnsi="Times New Roman" w:cs="Simplified Arabic" w:hint="cs"/>
          <w:color w:val="000000"/>
          <w:sz w:val="24"/>
          <w:szCs w:val="28"/>
          <w:rtl/>
        </w:rPr>
        <w:lastRenderedPageBreak/>
        <w:t xml:space="preserve">ولا هي متوافقة مع مفهوم الحكم الذاتي. فهل هي عبارة عن كيان سياسي يقع ما بين الدولة والحكم الذاتي؟ أم أنها كما صرَّح الرئيس الفلسطيني محمود عباس سنة </w:t>
      </w:r>
      <w:r w:rsidRPr="00101EF6">
        <w:rPr>
          <w:rFonts w:asciiTheme="majorBidi" w:hAnsiTheme="majorBidi" w:cstheme="majorBidi"/>
          <w:color w:val="000000"/>
          <w:sz w:val="24"/>
          <w:szCs w:val="24"/>
          <w:rtl/>
        </w:rPr>
        <w:t>2018</w:t>
      </w:r>
      <w:r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color w:val="000000"/>
          <w:sz w:val="24"/>
          <w:szCs w:val="28"/>
          <w:rtl/>
        </w:rPr>
        <w:t>سلطة من دون سلطة وتحت احتلال من دون كلفة</w:t>
      </w:r>
      <w:r w:rsidRPr="00101EF6">
        <w:rPr>
          <w:rFonts w:ascii="Times New Roman" w:hAnsi="Times New Roman" w:cs="Simplified Arabic" w:hint="cs"/>
          <w:color w:val="000000"/>
          <w:sz w:val="24"/>
          <w:szCs w:val="28"/>
          <w:rtl/>
        </w:rPr>
        <w:t>"</w:t>
      </w:r>
      <w:r w:rsidRPr="00101EF6">
        <w:rPr>
          <w:rStyle w:val="FootnoteReference"/>
          <w:rFonts w:ascii="Times New Roman" w:hAnsi="Times New Roman" w:cs="Simplified Arabic"/>
          <w:color w:val="000000"/>
          <w:sz w:val="24"/>
          <w:szCs w:val="28"/>
          <w:rtl/>
        </w:rPr>
        <w:footnoteReference w:id="22"/>
      </w:r>
      <w:r w:rsidRPr="00101EF6">
        <w:rPr>
          <w:rFonts w:ascii="Times New Roman" w:hAnsi="Times New Roman" w:cs="Simplified Arabic" w:hint="cs"/>
          <w:color w:val="000000"/>
          <w:sz w:val="24"/>
          <w:szCs w:val="28"/>
          <w:rtl/>
        </w:rPr>
        <w:t>. فإذا كانت سلطة بدون سلطة، فكيف تفرض السلطة سيطرتها في الضفة الغربية وقطاع غزة؟ ستحاول هذه الورقة في سياق وضع الإطار النظري والمفاهيمي؛ التعرض لمفهوم السلطة الفلسطينية من خلال استعراض مفهوم الحكم الذاتي والتعريج على نظريات الدولة، ومدى التمايز بين مفهومي الدولة والسلطة، ومن ثم الانتقال إلى توضيح مفهومَي الشرعية والمشروعية، مع التنويه للمقصود بمفهوم الأزمة.</w:t>
      </w:r>
    </w:p>
    <w:p w14:paraId="12A2D4A2"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Pr>
      </w:pPr>
      <w:bookmarkStart w:id="2" w:name="_Toc516119204"/>
      <w:r w:rsidRPr="00101EF6">
        <w:rPr>
          <w:rFonts w:ascii="Times New Roman" w:hAnsi="Times New Roman" w:cs="Simplified Arabic"/>
          <w:b/>
          <w:bCs/>
          <w:color w:val="000000"/>
          <w:sz w:val="24"/>
          <w:szCs w:val="28"/>
        </w:rPr>
        <w:t>1</w:t>
      </w:r>
      <w:r w:rsidRPr="00101EF6">
        <w:rPr>
          <w:rFonts w:ascii="Times New Roman" w:hAnsi="Times New Roman" w:cs="Simplified Arabic" w:hint="cs"/>
          <w:b/>
          <w:bCs/>
          <w:color w:val="000000"/>
          <w:sz w:val="24"/>
          <w:szCs w:val="28"/>
          <w:rtl/>
          <w:lang w:bidi="ar-LB"/>
        </w:rPr>
        <w:t xml:space="preserve">. </w:t>
      </w:r>
      <w:r w:rsidRPr="00101EF6">
        <w:rPr>
          <w:rFonts w:ascii="Times New Roman" w:hAnsi="Times New Roman" w:cs="Simplified Arabic"/>
          <w:b/>
          <w:bCs/>
          <w:color w:val="000000"/>
          <w:sz w:val="24"/>
          <w:szCs w:val="28"/>
          <w:rtl/>
        </w:rPr>
        <w:t>الحكم الذاتي والدولة:</w:t>
      </w:r>
      <w:bookmarkEnd w:id="2"/>
    </w:p>
    <w:p w14:paraId="0BC3FE2E" w14:textId="77777777" w:rsidR="002B6A3C" w:rsidRPr="00101EF6" w:rsidRDefault="002B6A3C" w:rsidP="0013523C">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بحسب الباحثَين هرست</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 xml:space="preserve">هانوم </w:t>
      </w:r>
      <w:r w:rsidRPr="00101EF6">
        <w:rPr>
          <w:rFonts w:ascii="Times New Roman" w:hAnsi="Times New Roman" w:cs="Simplified Arabic"/>
          <w:color w:val="000000"/>
          <w:sz w:val="24"/>
          <w:szCs w:val="28"/>
        </w:rPr>
        <w:t xml:space="preserve"> Hurst Hannum </w:t>
      </w:r>
      <w:r w:rsidRPr="00101EF6">
        <w:rPr>
          <w:rFonts w:ascii="Times New Roman" w:hAnsi="Times New Roman" w:cs="Simplified Arabic" w:hint="cs"/>
          <w:color w:val="000000"/>
          <w:sz w:val="24"/>
          <w:szCs w:val="28"/>
          <w:rtl/>
        </w:rPr>
        <w:t xml:space="preserve">وريتشارد ب. ليليش </w:t>
      </w:r>
      <w:r w:rsidRPr="00101EF6">
        <w:rPr>
          <w:rFonts w:ascii="Times New Roman" w:hAnsi="Times New Roman" w:cs="Simplified Arabic"/>
          <w:color w:val="000000"/>
          <w:sz w:val="24"/>
          <w:szCs w:val="28"/>
        </w:rPr>
        <w:t>Richard B. Lillich</w:t>
      </w:r>
      <w:r w:rsidRPr="00101EF6">
        <w:rPr>
          <w:rFonts w:ascii="Times New Roman" w:hAnsi="Times New Roman" w:cs="Simplified Arabic" w:hint="cs"/>
          <w:color w:val="000000"/>
          <w:sz w:val="24"/>
          <w:szCs w:val="28"/>
          <w:rtl/>
        </w:rPr>
        <w:t xml:space="preserve"> لا يوجد تعريف محدد في القانون الدولي لمفهوم الحكم الذاتي. والذي يتم استخدامه في الأغلب لوصف حالة من السيادة الخاصة أو الحماية من التبعية. هنا من المهم الإشارة إلى أنّ مفهوم "السيادة" غير متبلور بشكل واضح في القانون الدولي حيث يتم تعريفه بطريقة دائرية ك</w:t>
      </w:r>
      <w:r w:rsidRPr="00101EF6">
        <w:rPr>
          <w:rFonts w:ascii="Times New Roman" w:hAnsi="Times New Roman" w:cs="Simplified Arabic" w:hint="cs"/>
          <w:color w:val="000000"/>
          <w:sz w:val="24"/>
          <w:szCs w:val="28"/>
          <w:rtl/>
          <w:lang w:bidi="ar-LB"/>
        </w:rPr>
        <w:t>ـ</w:t>
      </w:r>
      <w:r w:rsidRPr="00101EF6">
        <w:rPr>
          <w:rFonts w:ascii="Times New Roman" w:hAnsi="Times New Roman" w:cs="Simplified Arabic" w:hint="cs"/>
          <w:color w:val="000000"/>
          <w:sz w:val="24"/>
          <w:szCs w:val="28"/>
          <w:rtl/>
        </w:rPr>
        <w:t>"مجموع الحقوق والواجبات الدولية التي يتعرف بها القانون الدولي على أنها موجودة في دولة ما"، وبالتالي فإنّ التعريف</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التقليدي</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هو</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أن</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الدول</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ذات</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السيادة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هي</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تلك</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الدول</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التي</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تمارس</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السلطة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العليا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على</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جميع</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الأشخاص</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والممتلكات</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داخل</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حدودها،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وهي</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مستقلة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تماماً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عن</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كل</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السيطرة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من</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الخارج"</w:t>
      </w:r>
      <w:r w:rsidRPr="00101EF6">
        <w:rPr>
          <w:rStyle w:val="FootnoteReference"/>
          <w:rFonts w:ascii="Times New Roman" w:hAnsi="Times New Roman" w:cs="Simplified Arabic"/>
          <w:color w:val="000000"/>
          <w:sz w:val="24"/>
          <w:szCs w:val="28"/>
          <w:rtl/>
        </w:rPr>
        <w:footnoteReference w:id="23"/>
      </w:r>
      <w:r w:rsidRPr="00101EF6">
        <w:rPr>
          <w:rFonts w:ascii="Times New Roman" w:hAnsi="Times New Roman" w:cs="Simplified Arabic" w:hint="cs"/>
          <w:color w:val="000000"/>
          <w:sz w:val="24"/>
          <w:szCs w:val="28"/>
          <w:rtl/>
        </w:rPr>
        <w:t>.</w:t>
      </w:r>
    </w:p>
    <w:p w14:paraId="78FAEE71" w14:textId="5BE40F35" w:rsidR="002B6A3C" w:rsidRPr="00101EF6" w:rsidRDefault="002B6A3C" w:rsidP="009621D7">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بدأ اهتمام الأمم المتحدة</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Pr>
        <w:t>United Nations</w:t>
      </w:r>
      <w:r w:rsidRPr="00101EF6">
        <w:rPr>
          <w:rFonts w:ascii="Times New Roman" w:hAnsi="Times New Roman" w:cs="Simplified Arabic" w:hint="cs"/>
          <w:color w:val="000000"/>
          <w:sz w:val="24"/>
          <w:szCs w:val="28"/>
          <w:rtl/>
        </w:rPr>
        <w:t xml:space="preserve"> بمفهوم الحكم الذاتي منذ سنة </w:t>
      </w:r>
      <w:r w:rsidRPr="00101EF6">
        <w:rPr>
          <w:rFonts w:asciiTheme="majorBidi" w:hAnsiTheme="majorBidi" w:cstheme="majorBidi"/>
          <w:color w:val="000000"/>
          <w:sz w:val="24"/>
          <w:szCs w:val="24"/>
          <w:rtl/>
        </w:rPr>
        <w:t>1945</w:t>
      </w:r>
      <w:r w:rsidRPr="00101EF6">
        <w:rPr>
          <w:rFonts w:ascii="Times New Roman" w:hAnsi="Times New Roman" w:cs="Simplified Arabic" w:hint="cs"/>
          <w:color w:val="000000"/>
          <w:sz w:val="24"/>
          <w:szCs w:val="28"/>
          <w:rtl/>
        </w:rPr>
        <w:t xml:space="preserve">، في سياق سعي بعض الأقاليم للحصول على حكم ذاتي. يمكن الاستنتاج أنّ أحد العناصر الأساسية الدافعة لهذه الأقاليم داخل الدولة المركزية لطلب الحصول على الحكم الذاتي هو سعيها للعيش بحرية وديموقراطية. وهكذا، ومن خلال معايير الأمم المتحدة فإنّ الحكم الذاتي يعني ظهور الإقليم كدولة مستقلة ذات سيادة، وهذا لا يعني بالضرورة أن يكون الإقليم مستقل تماماً عن الحكومة المركزية. فهو يشترك مع الحكومة المركزية بالمواطنة والجنسية، وكذلك النظام الجمركي والعملة، علاوة على ذلك فهو كيان تابع للسلطة القضائية العليا في الدولة المركزية، ومفوض للحكومة المركزية في الدفاع والعلاقات الخارجية، ففي الغالب لا تعامَل أقاليم الحكم الذاتي في القانون الدولي كشخصية دولية، على الرغم </w:t>
      </w:r>
      <w:r w:rsidRPr="00101EF6">
        <w:rPr>
          <w:rFonts w:ascii="Times New Roman" w:hAnsi="Times New Roman" w:cs="Simplified Arabic" w:hint="cs"/>
          <w:color w:val="000000"/>
          <w:sz w:val="24"/>
          <w:szCs w:val="28"/>
          <w:rtl/>
        </w:rPr>
        <w:lastRenderedPageBreak/>
        <w:t>من الاعتراف بهذا الإقليم ككيان مستقل، وإن كانت هنالك بعض الحالات منحت بعض سلطات الحكم الذاتي حرية الانضمام للمنظمات الدولية والدخول في اتفاقات دولية (مثل أولاند</w:t>
      </w:r>
      <w:r w:rsidR="00965BD8" w:rsidRPr="00101EF6">
        <w:rPr>
          <w:rFonts w:ascii="Times New Roman" w:hAnsi="Times New Roman" w:cs="Simplified Arabic" w:hint="cs"/>
          <w:color w:val="000000"/>
          <w:sz w:val="24"/>
          <w:szCs w:val="28"/>
          <w:rtl/>
        </w:rPr>
        <w:t xml:space="preserve"> </w:t>
      </w:r>
      <w:r w:rsidR="00965BD8" w:rsidRPr="00101EF6">
        <w:rPr>
          <w:rFonts w:ascii="Times New Roman" w:hAnsi="Times New Roman" w:cs="Simplified Arabic"/>
          <w:color w:val="000000"/>
          <w:sz w:val="24"/>
          <w:szCs w:val="28"/>
        </w:rPr>
        <w:t>Öland</w:t>
      </w:r>
      <w:r w:rsidRPr="00101EF6">
        <w:rPr>
          <w:rFonts w:ascii="Times New Roman" w:hAnsi="Times New Roman" w:cs="Simplified Arabic" w:hint="cs"/>
          <w:color w:val="000000"/>
          <w:sz w:val="24"/>
          <w:szCs w:val="28"/>
          <w:rtl/>
        </w:rPr>
        <w:t>)</w:t>
      </w:r>
      <w:r w:rsidRPr="00101EF6">
        <w:rPr>
          <w:rStyle w:val="FootnoteReference"/>
          <w:rFonts w:ascii="Times New Roman" w:hAnsi="Times New Roman" w:cs="Simplified Arabic"/>
          <w:color w:val="000000"/>
          <w:sz w:val="24"/>
          <w:szCs w:val="28"/>
          <w:rtl/>
        </w:rPr>
        <w:footnoteReference w:id="24"/>
      </w:r>
      <w:r w:rsidRPr="00101EF6">
        <w:rPr>
          <w:rFonts w:ascii="Times New Roman" w:hAnsi="Times New Roman" w:cs="Simplified Arabic" w:hint="cs"/>
          <w:color w:val="000000"/>
          <w:sz w:val="24"/>
          <w:szCs w:val="28"/>
          <w:rtl/>
        </w:rPr>
        <w:t>.</w:t>
      </w:r>
    </w:p>
    <w:p w14:paraId="4D9A6D0C" w14:textId="77777777" w:rsidR="002B6A3C" w:rsidRPr="00101EF6" w:rsidRDefault="002B6A3C" w:rsidP="00086F45">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على الرغم من عدم وجود تعريف محدد للحكم الذاتي في القانون الدولي؛ إلا أن البعض يعرّفه بالاستناد على مبادئ القانون الدولي والتجارب القانونية الدولية، وبالتالي نجد تيم بوتير </w:t>
      </w:r>
      <w:r w:rsidRPr="00101EF6">
        <w:rPr>
          <w:rFonts w:ascii="Times New Roman" w:hAnsi="Times New Roman" w:cs="Simplified Arabic"/>
          <w:color w:val="000000"/>
          <w:sz w:val="24"/>
          <w:szCs w:val="28"/>
        </w:rPr>
        <w:t>Tim Potier</w:t>
      </w:r>
      <w:r w:rsidRPr="00101EF6">
        <w:rPr>
          <w:rFonts w:ascii="Times New Roman" w:hAnsi="Times New Roman" w:cs="Simplified Arabic" w:hint="cs"/>
          <w:color w:val="000000"/>
          <w:sz w:val="24"/>
          <w:szCs w:val="28"/>
          <w:rtl/>
        </w:rPr>
        <w:t xml:space="preserve"> يعرّفه بأنّه "ترتيب سياسي داخل الدولة الموحدة ذات الحكم المركزي، يقوم على أساس نقل، وليس مجرد تفويض، سلطات ومسؤوليات وصلاحيات من السلطة المركزية العليا، إلى مكوِّن أو مكونات داخل الدولة، تشكل بالعادة أقلية او أقليات، وذلك بهدف منح الفرصة لهذا المكوِّن أو تلك المكونات ليقرر باستقلالية عن تلك السلطة العليا في شؤون محددة منحته إياها تلك السلطة العليا، من أجل تحقيق المصلحة العامة لمن هم تحت نطاق مسؤوليتها"</w:t>
      </w:r>
      <w:r w:rsidRPr="00101EF6">
        <w:rPr>
          <w:rStyle w:val="FootnoteReference"/>
          <w:rFonts w:ascii="Times New Roman" w:hAnsi="Times New Roman" w:cs="Simplified Arabic"/>
          <w:color w:val="000000"/>
          <w:sz w:val="24"/>
          <w:szCs w:val="28"/>
          <w:rtl/>
        </w:rPr>
        <w:footnoteReference w:id="25"/>
      </w:r>
      <w:r w:rsidRPr="00101EF6">
        <w:rPr>
          <w:rFonts w:ascii="Times New Roman" w:hAnsi="Times New Roman" w:cs="Simplified Arabic" w:hint="cs"/>
          <w:color w:val="000000"/>
          <w:sz w:val="24"/>
          <w:szCs w:val="28"/>
          <w:rtl/>
        </w:rPr>
        <w:t xml:space="preserve">. </w:t>
      </w:r>
    </w:p>
    <w:p w14:paraId="385632E9" w14:textId="6EC297D7" w:rsidR="002B6A3C" w:rsidRPr="00101EF6" w:rsidRDefault="002B6A3C" w:rsidP="0013523C">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من خلال استعراض هذا التعريف لمفهوم الحكم الذاتي تبرز إشكالية إطلاق مفهوم الحكم الذاتي على السلطة الفلسطينية، من حيث اعتبار الحكم الذاتي ترتيب سياسي داخل دولة، يتعلق ببعض مواطنيها من حملة جنسيتها، فالاحتلال الإسرائيلي منذ سنة </w:t>
      </w:r>
      <w:r w:rsidRPr="00101EF6">
        <w:rPr>
          <w:rFonts w:asciiTheme="majorBidi" w:hAnsiTheme="majorBidi" w:cstheme="majorBidi"/>
          <w:color w:val="000000"/>
          <w:sz w:val="24"/>
          <w:szCs w:val="24"/>
          <w:rtl/>
        </w:rPr>
        <w:t>1967</w:t>
      </w:r>
      <w:r w:rsidRPr="00101EF6">
        <w:rPr>
          <w:rFonts w:ascii="Times New Roman" w:hAnsi="Times New Roman" w:cs="Simplified Arabic" w:hint="cs"/>
          <w:color w:val="000000"/>
          <w:sz w:val="24"/>
          <w:szCs w:val="28"/>
          <w:rtl/>
        </w:rPr>
        <w:t xml:space="preserve">، لم يمنح الفلسطينيين الجنسية الإسرائيلية، وصفة المواطنة الكاملة، ولا حتى مواطنين من الدرجة الثانية، وهذا شيء طبيعي في سياق الطابع الاستعماري الاستيطاني لـ"دولة إسرائيل". وبالتالي لم يكن فلسطينيو الضفة الغربية وقطاع غزة في يوم من الأيام جزء من مكونات "دولة إسرائيل". علاوة على أنّ الفلسطينيين لا يشكلون أقلية في داخل الدولة بل هم السكان الأصليين الذين تمّ اغتصاب أرضهم، ويشكلون بمجموعهم (في الأراضي المحتلة سنة </w:t>
      </w:r>
      <w:r w:rsidRPr="00101EF6">
        <w:rPr>
          <w:rFonts w:asciiTheme="majorBidi" w:hAnsiTheme="majorBidi" w:cstheme="majorBidi"/>
          <w:color w:val="000000"/>
          <w:sz w:val="24"/>
          <w:szCs w:val="24"/>
          <w:rtl/>
        </w:rPr>
        <w:t>1948</w:t>
      </w:r>
      <w:r w:rsidRPr="00101EF6">
        <w:rPr>
          <w:rFonts w:ascii="Times New Roman" w:hAnsi="Times New Roman" w:cs="Simplified Arabic" w:hint="cs"/>
          <w:color w:val="000000"/>
          <w:sz w:val="24"/>
          <w:szCs w:val="28"/>
          <w:rtl/>
        </w:rPr>
        <w:t xml:space="preserve"> والمحتلة سنة </w:t>
      </w:r>
      <w:r w:rsidRPr="00101EF6">
        <w:rPr>
          <w:rFonts w:asciiTheme="majorBidi" w:hAnsiTheme="majorBidi" w:cstheme="majorBidi"/>
          <w:color w:val="000000"/>
          <w:sz w:val="24"/>
          <w:szCs w:val="24"/>
          <w:rtl/>
        </w:rPr>
        <w:t>1967</w:t>
      </w:r>
      <w:r w:rsidRPr="00101EF6">
        <w:rPr>
          <w:rFonts w:ascii="Times New Roman" w:hAnsi="Times New Roman" w:cs="Simplified Arabic" w:hint="cs"/>
          <w:color w:val="000000"/>
          <w:sz w:val="24"/>
          <w:szCs w:val="28"/>
          <w:rtl/>
        </w:rPr>
        <w:t xml:space="preserve">) أغلبية، إن لم يكونوا متساويين في العدد مع المحتلين من الصهاينة. إذاً لا تقتصر مشكلة الحكم الذاتي في كونه منقوص السيادة، بل تتعاده في جوهر مفهوم الحكم الذاتي الذي يصعب إسقاطه على السلطة الفلسطينية، وإن كانت تحمل بعض صفاته. علاوة على ذلك، لم يستمد مفهوم "الحكم الذاتي" في حالة السلطة الفلسطينية من القانون الدولي وإنما من اتفاق أوسلو </w:t>
      </w:r>
      <w:r w:rsidR="00846AB6" w:rsidRPr="00101EF6">
        <w:rPr>
          <w:rFonts w:ascii="Times New Roman" w:hAnsi="Times New Roman" w:cs="Simplified Arabic"/>
          <w:color w:val="000000"/>
          <w:sz w:val="24"/>
          <w:szCs w:val="28"/>
        </w:rPr>
        <w:t>Oslo Accords</w:t>
      </w:r>
      <w:r w:rsidR="00846AB6"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 xml:space="preserve">وملحقاته، الذي صُمِّم لينتج سلطة وكيلة للاحتلال وحامية لأمنه.  </w:t>
      </w:r>
    </w:p>
    <w:p w14:paraId="5DEBEE68" w14:textId="77777777" w:rsidR="002B6A3C" w:rsidRPr="00101EF6" w:rsidRDefault="002B6A3C" w:rsidP="0013523C">
      <w:pPr>
        <w:bidi/>
        <w:spacing w:after="0" w:line="264" w:lineRule="auto"/>
        <w:ind w:firstLine="284"/>
        <w:jc w:val="both"/>
        <w:rPr>
          <w:rFonts w:ascii="Times New Roman" w:hAnsi="Times New Roman" w:cs="Simplified Arabic"/>
          <w:color w:val="000000"/>
          <w:sz w:val="24"/>
          <w:szCs w:val="28"/>
        </w:rPr>
      </w:pPr>
      <w:r w:rsidRPr="00101EF6">
        <w:rPr>
          <w:rFonts w:ascii="Times New Roman" w:hAnsi="Times New Roman" w:cs="Simplified Arabic" w:hint="cs"/>
          <w:color w:val="000000"/>
          <w:sz w:val="24"/>
          <w:szCs w:val="28"/>
          <w:rtl/>
        </w:rPr>
        <w:t xml:space="preserve">في محاولتنا توصيف السلطة الفلسطينية من المهم فحص ما يتعلق بمفهوم الدولة، بهدف التعرف على مدى انطباقها على السلطة الفلسطينية. توجد عدة اتجاهات ومدارس حاولت تفسير المنشأ التاريخي لنظرية الدولة، على رأسها الاتجاه العقلي أو الطبيعي الذي يدعي بأنّ الدولة والمجتمع لا </w:t>
      </w:r>
      <w:r w:rsidRPr="00101EF6">
        <w:rPr>
          <w:rFonts w:ascii="Times New Roman" w:hAnsi="Times New Roman" w:cs="Simplified Arabic" w:hint="cs"/>
          <w:color w:val="000000"/>
          <w:sz w:val="24"/>
          <w:szCs w:val="28"/>
          <w:rtl/>
        </w:rPr>
        <w:lastRenderedPageBreak/>
        <w:t>يمكن فهمهما إلا من خلال مقياس أو مُثُل عليا موجودة في الطبيعة، لا يتوصل لها الإنسان إلا من خلال التأمل والتفكر. أما الاتجاه الديني فيدعي بأنّ الدولة عبارة عن صناعة ربانية مقدسة. فيما يجادل الاتجاه الوضعي بأنّ الدولة هي من صنع الظواهر التي يوجدها الإنسان، وليس من فعل الطبيعة. في المقابل يدعي الاتجاه التاريخي بانّ الدولة تنشأ طبقاً لتغيرات المجتمع</w:t>
      </w:r>
      <w:r w:rsidRPr="00101EF6">
        <w:rPr>
          <w:rStyle w:val="FootnoteReference"/>
          <w:rFonts w:ascii="Times New Roman" w:hAnsi="Times New Roman" w:cs="Simplified Arabic"/>
          <w:color w:val="000000"/>
          <w:sz w:val="24"/>
          <w:szCs w:val="28"/>
          <w:rtl/>
        </w:rPr>
        <w:footnoteReference w:id="26"/>
      </w:r>
      <w:r w:rsidRPr="00101EF6">
        <w:rPr>
          <w:rFonts w:ascii="Times New Roman" w:hAnsi="Times New Roman" w:cs="Simplified Arabic" w:hint="cs"/>
          <w:color w:val="000000"/>
          <w:sz w:val="24"/>
          <w:szCs w:val="28"/>
          <w:rtl/>
        </w:rPr>
        <w:t>.</w:t>
      </w:r>
    </w:p>
    <w:p w14:paraId="3F25FCD9" w14:textId="77777777" w:rsidR="002B6A3C" w:rsidRPr="00101EF6" w:rsidRDefault="002B6A3C" w:rsidP="00FD4BEB">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حاول كثير من المفكرين وضع نظريات تفسر كيفية عمل الدولة، وبشكل خاص منذ بدأت فكرة الدولة الحديثة بالظهور في أوروبا مع بداية القرن الـ </w:t>
      </w:r>
      <w:r w:rsidRPr="00101EF6">
        <w:rPr>
          <w:rFonts w:ascii="Times New Roman" w:hAnsi="Times New Roman" w:cs="Simplified Arabic"/>
          <w:color w:val="000000"/>
          <w:sz w:val="24"/>
          <w:szCs w:val="28"/>
        </w:rPr>
        <w:t>17</w:t>
      </w:r>
      <w:r w:rsidRPr="00101EF6">
        <w:rPr>
          <w:rFonts w:ascii="Times New Roman" w:hAnsi="Times New Roman" w:cs="Simplified Arabic" w:hint="cs"/>
          <w:color w:val="000000"/>
          <w:sz w:val="24"/>
          <w:szCs w:val="28"/>
          <w:rtl/>
        </w:rPr>
        <w:t xml:space="preserve">. توجد أربع نظريات بارزة في هذا المضمار، أولها نظرية الدولة المطلقة </w:t>
      </w:r>
      <w:r w:rsidRPr="00101EF6">
        <w:rPr>
          <w:rFonts w:ascii="Times New Roman" w:hAnsi="Times New Roman" w:cs="Simplified Arabic"/>
          <w:color w:val="000000"/>
          <w:sz w:val="24"/>
          <w:szCs w:val="28"/>
        </w:rPr>
        <w:t>Theory of Absolute State</w:t>
      </w:r>
      <w:r w:rsidRPr="00101EF6">
        <w:rPr>
          <w:rFonts w:ascii="Times New Roman" w:hAnsi="Times New Roman" w:cs="Simplified Arabic" w:hint="cs"/>
          <w:color w:val="000000"/>
          <w:sz w:val="24"/>
          <w:szCs w:val="28"/>
          <w:rtl/>
        </w:rPr>
        <w:t xml:space="preserve">، والتي تدعي بأنّ الحاكم (الملك) هو الدولة، والدولة هي الحاكم (الملك). من أبرز الداعين لهذه النظرية هوبز </w:t>
      </w:r>
      <w:r w:rsidRPr="00101EF6">
        <w:rPr>
          <w:rFonts w:ascii="Times New Roman" w:hAnsi="Times New Roman" w:cs="Simplified Arabic"/>
          <w:color w:val="000000"/>
          <w:sz w:val="24"/>
          <w:szCs w:val="28"/>
        </w:rPr>
        <w:t>Hobbes</w:t>
      </w:r>
      <w:r w:rsidRPr="00101EF6">
        <w:rPr>
          <w:rFonts w:ascii="Times New Roman" w:hAnsi="Times New Roman" w:cs="Simplified Arabic" w:hint="cs"/>
          <w:color w:val="000000"/>
          <w:sz w:val="24"/>
          <w:szCs w:val="28"/>
          <w:rtl/>
        </w:rPr>
        <w:t>، وقد تمّ تطعيم هذه النظرية بدعاوي دينية مفادها بأنّ الدولة والحاكم (الملك) مقدسين، وأنّ الحاكم (الملك) يكتسب صفة دينية، وبالتالي فإنّ طاعته من طاعة الرب. في المقابل، ظهرت النظرية الدستورية للدولة</w:t>
      </w:r>
      <w:r w:rsidRPr="00101EF6">
        <w:rPr>
          <w:rFonts w:ascii="Times New Roman" w:hAnsi="Times New Roman" w:cs="Simplified Arabic"/>
          <w:color w:val="000000"/>
          <w:sz w:val="24"/>
          <w:szCs w:val="28"/>
        </w:rPr>
        <w:t xml:space="preserve"> Theory of Constitutional State </w:t>
      </w:r>
      <w:r w:rsidRPr="00101EF6">
        <w:rPr>
          <w:rFonts w:ascii="Times New Roman" w:hAnsi="Times New Roman" w:cs="Simplified Arabic" w:hint="cs"/>
          <w:color w:val="000000"/>
          <w:sz w:val="24"/>
          <w:szCs w:val="28"/>
          <w:rtl/>
        </w:rPr>
        <w:t xml:space="preserve"> كردة فعل على ويلات الحكم الفردي المطلق، فمن وجهة نظر المنادين بهذه النظرية كجون لوك </w:t>
      </w:r>
      <w:r w:rsidRPr="00101EF6">
        <w:rPr>
          <w:rFonts w:ascii="Times New Roman" w:hAnsi="Times New Roman" w:cs="Simplified Arabic"/>
          <w:color w:val="000000"/>
          <w:sz w:val="24"/>
          <w:szCs w:val="28"/>
        </w:rPr>
        <w:t>John Locke</w:t>
      </w:r>
      <w:r w:rsidRPr="00101EF6">
        <w:rPr>
          <w:rFonts w:ascii="Times New Roman" w:hAnsi="Times New Roman" w:cs="Simplified Arabic" w:hint="cs"/>
          <w:color w:val="000000"/>
          <w:sz w:val="24"/>
          <w:szCs w:val="28"/>
          <w:rtl/>
        </w:rPr>
        <w:t xml:space="preserve"> ومونتيسكو</w:t>
      </w:r>
      <w:r w:rsidRPr="00101EF6">
        <w:rPr>
          <w:rFonts w:ascii="Times New Roman" w:hAnsi="Times New Roman" w:cs="Simplified Arabic"/>
          <w:color w:val="000000"/>
          <w:sz w:val="24"/>
          <w:szCs w:val="28"/>
        </w:rPr>
        <w:t>Montesquieu</w:t>
      </w:r>
      <w:r w:rsidRPr="00101EF6">
        <w:rPr>
          <w:rFonts w:ascii="Times New Roman" w:hAnsi="Times New Roman" w:cs="Simplified Arabic" w:hint="cs"/>
          <w:color w:val="000000"/>
          <w:sz w:val="24"/>
          <w:szCs w:val="28"/>
          <w:rtl/>
        </w:rPr>
        <w:t>، فإنّ مصائب الحكم الفردي المطلق لا تقل عن مشاكل الفوضى وشريعة الغاب. فالدولة يجب أن تدافع عن الصالح العام، مع فصل للسلطات وسيادة للشعب، ووجود عقد اجتماعي</w:t>
      </w:r>
      <w:r w:rsidRPr="00101EF6">
        <w:rPr>
          <w:rStyle w:val="FootnoteReference"/>
          <w:rFonts w:ascii="Times New Roman" w:hAnsi="Times New Roman" w:cs="Simplified Arabic"/>
          <w:color w:val="000000"/>
          <w:sz w:val="24"/>
          <w:szCs w:val="28"/>
          <w:rtl/>
        </w:rPr>
        <w:footnoteReference w:id="27"/>
      </w:r>
      <w:r w:rsidRPr="00101EF6">
        <w:rPr>
          <w:rFonts w:ascii="Times New Roman" w:hAnsi="Times New Roman" w:cs="Simplified Arabic" w:hint="cs"/>
          <w:color w:val="000000"/>
          <w:sz w:val="24"/>
          <w:szCs w:val="28"/>
          <w:rtl/>
        </w:rPr>
        <w:t xml:space="preserve"> يجتمع عليه فئات الشعب. في سياق متصل، ظهرت النظرية الأخلاقية للدولة </w:t>
      </w:r>
      <w:r w:rsidRPr="00101EF6">
        <w:rPr>
          <w:rFonts w:ascii="Times New Roman" w:hAnsi="Times New Roman" w:cs="Simplified Arabic"/>
          <w:color w:val="000000"/>
          <w:sz w:val="24"/>
          <w:szCs w:val="28"/>
        </w:rPr>
        <w:t>Ethical Theory of the State</w:t>
      </w:r>
      <w:r w:rsidRPr="00101EF6">
        <w:rPr>
          <w:rFonts w:ascii="Times New Roman" w:hAnsi="Times New Roman" w:cs="Simplified Arabic" w:hint="cs"/>
          <w:color w:val="000000"/>
          <w:sz w:val="24"/>
          <w:szCs w:val="28"/>
          <w:rtl/>
        </w:rPr>
        <w:t xml:space="preserve"> والتي ظهرت في ألمانيا كرد فعل على أفكار الثورة الفرنسية المتبنية للنظرية الدستورية. طوّر هيغل </w:t>
      </w:r>
      <w:r w:rsidRPr="00101EF6">
        <w:rPr>
          <w:rFonts w:ascii="Times New Roman" w:hAnsi="Times New Roman" w:cs="Simplified Arabic"/>
          <w:color w:val="000000"/>
          <w:sz w:val="24"/>
          <w:szCs w:val="28"/>
        </w:rPr>
        <w:t>Hegel</w:t>
      </w:r>
      <w:r w:rsidRPr="00101EF6">
        <w:rPr>
          <w:rFonts w:ascii="Times New Roman" w:hAnsi="Times New Roman" w:cs="Simplified Arabic" w:hint="cs"/>
          <w:color w:val="000000"/>
          <w:sz w:val="24"/>
          <w:szCs w:val="28"/>
          <w:rtl/>
        </w:rPr>
        <w:t xml:space="preserve"> مفهوم الدولة الأخلاقية عبر ادعائه بأنّ النظرية الدستورية ليس لها محتوى أخلاقي، فهي مقتصرة على القوانين الجامدة دون تمثيل لروح الأمة او أخلاقها. فالدولة بحسب هيغل يجب أن تمثل روح الأمة وأخلاقها، وأنّ لها رسالة سامية. عارض ماركس </w:t>
      </w:r>
      <w:r w:rsidRPr="00101EF6">
        <w:rPr>
          <w:rFonts w:ascii="Times New Roman" w:hAnsi="Times New Roman" w:cs="Simplified Arabic"/>
          <w:color w:val="000000"/>
          <w:sz w:val="24"/>
          <w:szCs w:val="28"/>
        </w:rPr>
        <w:t>Marx</w:t>
      </w:r>
      <w:r w:rsidRPr="00101EF6">
        <w:rPr>
          <w:rFonts w:ascii="Times New Roman" w:hAnsi="Times New Roman" w:cs="Simplified Arabic" w:hint="cs"/>
          <w:color w:val="000000"/>
          <w:sz w:val="24"/>
          <w:szCs w:val="28"/>
          <w:rtl/>
        </w:rPr>
        <w:t xml:space="preserve"> هذه النظرية واعتبرها مجرد كذبة، يتم فيها التعمية على هيمنة الطبقة الرأسمالية تحت دعاوى الصالح العام والأخلاق، وذلك بالتزامن مع تطور الصناعة في أوروبا، وبروز طبقتي العمال والرأسماليين، من هنا طوّر ماركس مع إنجلز </w:t>
      </w:r>
      <w:r w:rsidRPr="00101EF6">
        <w:rPr>
          <w:rFonts w:ascii="Times New Roman" w:hAnsi="Times New Roman" w:cs="Simplified Arabic"/>
          <w:color w:val="000000"/>
          <w:sz w:val="24"/>
          <w:szCs w:val="28"/>
        </w:rPr>
        <w:t>Engels</w:t>
      </w:r>
      <w:r w:rsidRPr="00101EF6">
        <w:rPr>
          <w:rFonts w:ascii="Times New Roman" w:hAnsi="Times New Roman" w:cs="Simplified Arabic" w:hint="cs"/>
          <w:color w:val="000000"/>
          <w:sz w:val="24"/>
          <w:szCs w:val="28"/>
          <w:rtl/>
        </w:rPr>
        <w:t xml:space="preserve"> النظرية الطبقية للدولة </w:t>
      </w:r>
      <w:r w:rsidRPr="00101EF6">
        <w:rPr>
          <w:rFonts w:ascii="Times New Roman" w:hAnsi="Times New Roman" w:cs="Simplified Arabic"/>
          <w:color w:val="000000"/>
          <w:sz w:val="24"/>
          <w:szCs w:val="28"/>
        </w:rPr>
        <w:t>Class Theory of the State</w:t>
      </w:r>
      <w:r w:rsidRPr="00101EF6">
        <w:rPr>
          <w:rFonts w:ascii="Times New Roman" w:hAnsi="Times New Roman" w:cs="Simplified Arabic" w:hint="cs"/>
          <w:color w:val="000000"/>
          <w:sz w:val="24"/>
          <w:szCs w:val="28"/>
          <w:rtl/>
        </w:rPr>
        <w:t>، التي يعدان فيها الدولة أداة بيد الطبقة المهيمنة، وأشارا لوجود صراع بين طبقتي العمال والرأسمالية</w:t>
      </w:r>
      <w:r w:rsidRPr="00101EF6">
        <w:rPr>
          <w:rStyle w:val="FootnoteReference"/>
          <w:rFonts w:ascii="Times New Roman" w:hAnsi="Times New Roman" w:cs="Simplified Arabic"/>
          <w:color w:val="000000"/>
          <w:sz w:val="24"/>
          <w:szCs w:val="28"/>
        </w:rPr>
        <w:footnoteReference w:id="28"/>
      </w:r>
      <w:r w:rsidRPr="00101EF6">
        <w:rPr>
          <w:rFonts w:ascii="Times New Roman" w:hAnsi="Times New Roman" w:cs="Simplified Arabic" w:hint="cs"/>
          <w:color w:val="000000"/>
          <w:sz w:val="24"/>
          <w:szCs w:val="28"/>
          <w:rtl/>
        </w:rPr>
        <w:t>.</w:t>
      </w:r>
    </w:p>
    <w:p w14:paraId="2F61EE58" w14:textId="77777777" w:rsidR="002B6A3C" w:rsidRPr="00101EF6" w:rsidRDefault="002B6A3C" w:rsidP="00FD4BEB">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lastRenderedPageBreak/>
        <w:t>يمكننا القول بأن أياً من نظريات الدولة السالفة الذكر لا تنطبق بشكل كامل على وضع السلطة الفلسطينية</w:t>
      </w:r>
      <w:r w:rsidRPr="00101EF6">
        <w:rPr>
          <w:rFonts w:ascii="Times New Roman" w:hAnsi="Times New Roman" w:cs="Simplified Arabic"/>
          <w:color w:val="000000"/>
          <w:sz w:val="24"/>
          <w:szCs w:val="28"/>
          <w:vertAlign w:val="superscript"/>
          <w:rtl/>
        </w:rPr>
        <w:footnoteReference w:id="29"/>
      </w:r>
      <w:r w:rsidRPr="00101EF6">
        <w:rPr>
          <w:rFonts w:ascii="Times New Roman" w:hAnsi="Times New Roman" w:cs="Simplified Arabic" w:hint="cs"/>
          <w:color w:val="000000"/>
          <w:sz w:val="24"/>
          <w:szCs w:val="28"/>
          <w:rtl/>
        </w:rPr>
        <w:t>، وإنما نجدها بشكل جزئي، فمن ناحية نجد في السلطة ملامح الحكم المطلق عبر تعطيل دور المجلس التشريعي، وحصر معظم الصلاحيات بيد الرئيس عباس ومن قبله بيد الرئيس عرفات. وذلك بالرغم من وجود قانون أساس للسلطة ينص على الفصل بين السلطات والتعددية السياسية واحترام حقوق الأفراد</w:t>
      </w:r>
      <w:r w:rsidRPr="00101EF6">
        <w:rPr>
          <w:rStyle w:val="FootnoteReference"/>
          <w:rFonts w:ascii="Times New Roman" w:hAnsi="Times New Roman" w:cs="Simplified Arabic"/>
          <w:color w:val="000000"/>
          <w:sz w:val="24"/>
          <w:szCs w:val="28"/>
          <w:rtl/>
        </w:rPr>
        <w:footnoteReference w:id="30"/>
      </w:r>
      <w:r w:rsidRPr="00101EF6">
        <w:rPr>
          <w:rFonts w:ascii="Times New Roman" w:hAnsi="Times New Roman" w:cs="Simplified Arabic" w:hint="cs"/>
          <w:color w:val="000000"/>
          <w:sz w:val="24"/>
          <w:szCs w:val="28"/>
          <w:rtl/>
        </w:rPr>
        <w:t>. وحتى النظرية الأخلاقية موجودة في السلطة الفلسطينية عبر إعلانها الدائم عن التزامها بالمشروع الوطني وسعيها للتحرر من الاحتلال وتحقيق الحلم الفلسطيني. إلا أنه من الصعب إسقاط النظرية الطبقية على السلطة الفلسطينية كونها "دولة" نامية وبعيدة عن وصف الدولة الصناعية، وإن كانت هنالك مؤشرات قوية على ظهور طبقة وسطى مع قيام السلطة الفلسطينية، كامتداد للطبقة البرجوازية المتحالفة مع السلطة الفلسطينية</w:t>
      </w:r>
      <w:r w:rsidRPr="00101EF6">
        <w:rPr>
          <w:rStyle w:val="FootnoteReference"/>
          <w:rFonts w:ascii="Times New Roman" w:hAnsi="Times New Roman" w:cs="Simplified Arabic"/>
          <w:color w:val="000000"/>
          <w:sz w:val="24"/>
          <w:szCs w:val="28"/>
          <w:rtl/>
        </w:rPr>
        <w:footnoteReference w:id="31"/>
      </w:r>
      <w:r w:rsidRPr="00101EF6">
        <w:rPr>
          <w:rFonts w:ascii="Times New Roman" w:hAnsi="Times New Roman" w:cs="Simplified Arabic" w:hint="cs"/>
          <w:color w:val="000000"/>
          <w:sz w:val="24"/>
          <w:szCs w:val="28"/>
          <w:rtl/>
        </w:rPr>
        <w:t>.</w:t>
      </w:r>
    </w:p>
    <w:p w14:paraId="5B0173D1"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3" w:name="_Toc516119205"/>
      <w:r w:rsidRPr="00101EF6">
        <w:rPr>
          <w:rFonts w:ascii="Times New Roman" w:hAnsi="Times New Roman" w:cs="Simplified Arabic"/>
          <w:b/>
          <w:bCs/>
          <w:color w:val="000000"/>
          <w:sz w:val="24"/>
          <w:szCs w:val="28"/>
        </w:rPr>
        <w:t>2</w:t>
      </w:r>
      <w:r w:rsidRPr="00101EF6">
        <w:rPr>
          <w:rFonts w:ascii="Times New Roman" w:hAnsi="Times New Roman" w:cs="Simplified Arabic" w:hint="cs"/>
          <w:b/>
          <w:bCs/>
          <w:color w:val="000000"/>
          <w:sz w:val="24"/>
          <w:szCs w:val="28"/>
          <w:rtl/>
          <w:lang w:bidi="ar-LB"/>
        </w:rPr>
        <w:t xml:space="preserve">. </w:t>
      </w:r>
      <w:r w:rsidRPr="00101EF6">
        <w:rPr>
          <w:rFonts w:ascii="Times New Roman" w:hAnsi="Times New Roman" w:cs="Simplified Arabic"/>
          <w:b/>
          <w:bCs/>
          <w:color w:val="000000"/>
          <w:sz w:val="24"/>
          <w:szCs w:val="28"/>
          <w:rtl/>
        </w:rPr>
        <w:t>بين السلطة والدولة:</w:t>
      </w:r>
      <w:bookmarkEnd w:id="3"/>
    </w:p>
    <w:p w14:paraId="61C50E90" w14:textId="77777777" w:rsidR="002B6A3C" w:rsidRPr="00101EF6" w:rsidRDefault="002B6A3C" w:rsidP="00B33350">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لا بدّ في البداية التمييز بين السلطة والدولة من حيث الدور والمفهوم. فمن حيث الدور تمثل الدولة المصلحة العمومية "السيادة" الثابتة، وبالتالي فهي بعيدة عن مجال التنافس السياسي، بينما تمثل السلطة السياسية توازن القوى الاجتماعية والسياسية وليس إجماعها، فهي انحياز لبرنامج سياسي متغير</w:t>
      </w:r>
      <w:r w:rsidRPr="00101EF6">
        <w:rPr>
          <w:rStyle w:val="FootnoteReference"/>
          <w:rFonts w:ascii="Times New Roman" w:hAnsi="Times New Roman" w:cs="Simplified Arabic"/>
          <w:color w:val="000000"/>
          <w:sz w:val="24"/>
          <w:szCs w:val="28"/>
          <w:rtl/>
        </w:rPr>
        <w:footnoteReference w:id="32"/>
      </w:r>
      <w:r w:rsidRPr="00101EF6">
        <w:rPr>
          <w:rFonts w:ascii="Times New Roman" w:hAnsi="Times New Roman" w:cs="Simplified Arabic" w:hint="cs"/>
          <w:color w:val="000000"/>
          <w:sz w:val="24"/>
          <w:szCs w:val="28"/>
          <w:rtl/>
        </w:rPr>
        <w:t>. ومن هنا، تبرز معضلة السلطة الفلسطينية التي تمارس دور "الدولة" التي يفترض وجود إجماع عليها، بينما الأصل أن تمارس دور السلطة السياسية الممثلة لتوازن القوى الاجتماعية والسياسية.</w:t>
      </w:r>
    </w:p>
    <w:p w14:paraId="5FCC8AE5" w14:textId="0C7BF49E" w:rsidR="002B6A3C" w:rsidRPr="00101EF6" w:rsidRDefault="002B6A3C" w:rsidP="00B33350">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قد يدمج البعض بين المفهومين وكأنهما يعودان للمعنى نفسه؛ بينما هما مختلفان، فالدولة تضم الإقليم (الأرض)، والشعب، والسلطة (السيادة). وفي الحالة الفلسطينية تفتقر السلطة الفلسطينية لعنصر أساسي من عناصر تكوين الدولة وهو السيادة الكاملة، علاوة على عدم سيطرتها على الأرض او الشعب المشتت بين التهجير وأراضي سنة </w:t>
      </w:r>
      <w:r w:rsidRPr="00101EF6">
        <w:rPr>
          <w:rFonts w:asciiTheme="majorBidi" w:hAnsiTheme="majorBidi" w:cstheme="majorBidi"/>
          <w:color w:val="000000"/>
          <w:sz w:val="24"/>
          <w:szCs w:val="24"/>
          <w:rtl/>
        </w:rPr>
        <w:t>1948</w:t>
      </w:r>
      <w:r w:rsidRPr="00101EF6">
        <w:rPr>
          <w:rFonts w:ascii="Times New Roman" w:hAnsi="Times New Roman" w:cs="Simplified Arabic" w:hint="cs"/>
          <w:color w:val="000000"/>
          <w:sz w:val="24"/>
          <w:szCs w:val="28"/>
          <w:rtl/>
        </w:rPr>
        <w:t xml:space="preserve">، لذلك من الصعب وصفها بالدولة. في السياق نفسه، نجد أنّ السلطة (السيادة) عنصر من عناصر تكوين الدولة. لكن لا يعني وجود عنصر السلطة وممارستها بالضرورة وجود دولة. فالبشر يمكنهم العيش بدون دولة لكن من الصعب أن يعيشوا بدون </w:t>
      </w:r>
      <w:r w:rsidRPr="00101EF6">
        <w:rPr>
          <w:rFonts w:ascii="Times New Roman" w:hAnsi="Times New Roman" w:cs="Simplified Arabic" w:hint="cs"/>
          <w:color w:val="000000"/>
          <w:sz w:val="24"/>
          <w:szCs w:val="28"/>
          <w:rtl/>
        </w:rPr>
        <w:lastRenderedPageBreak/>
        <w:t xml:space="preserve">سلطة. فحتى المجتمعات "البدائية" تعيش ضمن سلطة سياسية، دون وجود للدولة، وهذا ما أشار له بيار كلاستر </w:t>
      </w:r>
      <w:r w:rsidRPr="00101EF6">
        <w:rPr>
          <w:rFonts w:ascii="Times New Roman" w:hAnsi="Times New Roman" w:cs="Simplified Arabic"/>
          <w:color w:val="000000"/>
          <w:sz w:val="24"/>
          <w:szCs w:val="28"/>
        </w:rPr>
        <w:t>Pierre Claster</w:t>
      </w:r>
      <w:r w:rsidRPr="00101EF6">
        <w:rPr>
          <w:rFonts w:ascii="Times New Roman" w:hAnsi="Times New Roman" w:cs="Simplified Arabic" w:hint="cs"/>
          <w:color w:val="000000"/>
          <w:sz w:val="24"/>
          <w:szCs w:val="28"/>
          <w:rtl/>
        </w:rPr>
        <w:t xml:space="preserve"> في أثناء معايشته لقبائل الغاياكي</w:t>
      </w:r>
      <w:r w:rsidR="004976BF" w:rsidRPr="00101EF6">
        <w:rPr>
          <w:rFonts w:ascii="Times New Roman" w:hAnsi="Times New Roman" w:cs="Simplified Arabic" w:hint="cs"/>
          <w:color w:val="000000"/>
          <w:sz w:val="24"/>
          <w:szCs w:val="28"/>
          <w:rtl/>
        </w:rPr>
        <w:t xml:space="preserve"> </w:t>
      </w:r>
      <w:r w:rsidR="004976BF" w:rsidRPr="00101EF6">
        <w:rPr>
          <w:rFonts w:ascii="Times New Roman" w:hAnsi="Times New Roman" w:cs="Simplified Arabic"/>
          <w:color w:val="000000"/>
          <w:sz w:val="24"/>
          <w:szCs w:val="28"/>
        </w:rPr>
        <w:t>Guayaki</w:t>
      </w:r>
      <w:r w:rsidRPr="00101EF6">
        <w:rPr>
          <w:rFonts w:ascii="Times New Roman" w:hAnsi="Times New Roman" w:cs="Simplified Arabic" w:hint="cs"/>
          <w:color w:val="000000"/>
          <w:sz w:val="24"/>
          <w:szCs w:val="28"/>
          <w:rtl/>
        </w:rPr>
        <w:t xml:space="preserve"> في غابات الأمازون</w:t>
      </w:r>
      <w:r w:rsidRPr="00101EF6">
        <w:rPr>
          <w:rStyle w:val="FootnoteReference"/>
          <w:rFonts w:ascii="Times New Roman" w:hAnsi="Times New Roman" w:cs="Simplified Arabic"/>
          <w:color w:val="000000"/>
          <w:sz w:val="24"/>
          <w:szCs w:val="28"/>
          <w:rtl/>
        </w:rPr>
        <w:footnoteReference w:id="33"/>
      </w:r>
      <w:r w:rsidRPr="00101EF6">
        <w:rPr>
          <w:rFonts w:ascii="Times New Roman" w:hAnsi="Times New Roman" w:cs="Simplified Arabic" w:hint="cs"/>
          <w:color w:val="000000"/>
          <w:sz w:val="24"/>
          <w:szCs w:val="28"/>
          <w:rtl/>
        </w:rPr>
        <w:t xml:space="preserve">. وهذا أيضاً تحقق في الضفة الغربية وقطاع غزة في فترة الانتفاضة الأولى التي انطلقت سنة </w:t>
      </w:r>
      <w:r w:rsidRPr="00101EF6">
        <w:rPr>
          <w:rFonts w:asciiTheme="majorBidi" w:hAnsiTheme="majorBidi" w:cstheme="majorBidi"/>
          <w:color w:val="000000"/>
          <w:sz w:val="24"/>
          <w:szCs w:val="24"/>
          <w:rtl/>
        </w:rPr>
        <w:t>1987</w:t>
      </w:r>
      <w:r w:rsidRPr="00101EF6">
        <w:rPr>
          <w:rFonts w:ascii="Times New Roman" w:hAnsi="Times New Roman" w:cs="Simplified Arabic" w:hint="cs"/>
          <w:color w:val="000000"/>
          <w:sz w:val="24"/>
          <w:szCs w:val="28"/>
          <w:rtl/>
        </w:rPr>
        <w:t>، والتي استطاع فيها الشعب الفلسطيني إدارة حياته اليومية بدون وجود قوات شرطية، حيث يتم حلّ الخلافات بواسطة اللجان الشعبية والشخصيات الوطنية، بعيداً عن سيطرة دولة الاحتلال. صحيح أن السيطرة العامة كانت للاحتلال العسكري الإسرائيلي، لكنها سيطرة بلا هيمنة، شأنها شأنّ الدول الاستعمارية. كما أشار لذلك رانجيت جوها</w:t>
      </w:r>
      <w:r w:rsidRPr="00101EF6">
        <w:rPr>
          <w:rFonts w:ascii="Times New Roman" w:hAnsi="Times New Roman" w:cs="Simplified Arabic"/>
          <w:color w:val="000000"/>
          <w:sz w:val="24"/>
          <w:szCs w:val="28"/>
        </w:rPr>
        <w:t>Ranajit Guha</w:t>
      </w:r>
      <w:r w:rsidRPr="00101EF6">
        <w:rPr>
          <w:rFonts w:ascii="Times New Roman" w:hAnsi="Times New Roman" w:cs="Simplified Arabic"/>
          <w:i/>
          <w:iCs/>
          <w:color w:val="000000"/>
          <w:sz w:val="24"/>
          <w:szCs w:val="28"/>
        </w:rPr>
        <w:t xml:space="preserve"> </w:t>
      </w:r>
      <w:r w:rsidRPr="00101EF6">
        <w:rPr>
          <w:rFonts w:ascii="Times New Roman" w:hAnsi="Times New Roman" w:cs="Simplified Arabic" w:hint="cs"/>
          <w:color w:val="000000"/>
          <w:sz w:val="24"/>
          <w:szCs w:val="28"/>
          <w:rtl/>
        </w:rPr>
        <w:t xml:space="preserve"> المتأثر بأفكار غرامشي </w:t>
      </w:r>
      <w:r w:rsidRPr="00101EF6">
        <w:rPr>
          <w:rFonts w:ascii="Times New Roman" w:hAnsi="Times New Roman" w:cs="Simplified Arabic"/>
          <w:color w:val="000000"/>
          <w:sz w:val="24"/>
          <w:szCs w:val="28"/>
        </w:rPr>
        <w:t>Gramsci</w:t>
      </w:r>
      <w:r w:rsidRPr="00101EF6">
        <w:rPr>
          <w:rFonts w:ascii="Times New Roman" w:hAnsi="Times New Roman" w:cs="Simplified Arabic" w:hint="cs"/>
          <w:color w:val="000000"/>
          <w:sz w:val="24"/>
          <w:szCs w:val="28"/>
          <w:rtl/>
        </w:rPr>
        <w:t xml:space="preserve"> حول مفهومَي السيطرة والهيمنة</w:t>
      </w:r>
      <w:r w:rsidRPr="00101EF6">
        <w:rPr>
          <w:rStyle w:val="FootnoteReference"/>
          <w:rFonts w:ascii="Times New Roman" w:hAnsi="Times New Roman" w:cs="Simplified Arabic"/>
          <w:color w:val="000000"/>
          <w:sz w:val="24"/>
          <w:szCs w:val="28"/>
          <w:rtl/>
        </w:rPr>
        <w:footnoteReference w:id="34"/>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(سيتم تفصيل ذلك لاحقاً). في الخلاصة قد تمارس السلطة الفلسطينية شكل من أشكال السلطة لكن ذلك لا يعني بأنها دولة.</w:t>
      </w:r>
    </w:p>
    <w:p w14:paraId="44F95233" w14:textId="77777777" w:rsidR="002B6A3C" w:rsidRPr="00101EF6" w:rsidRDefault="002B6A3C" w:rsidP="0062017E">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إذا كان مفهومَي الحكم الذاتي والدولة لا ينطبقان على السلطة الفلسطينية، فكيف إذاً تعمل السلطة الفلسطينية؟ بحسب ميشيل فوكو </w:t>
      </w:r>
      <w:r w:rsidRPr="00101EF6">
        <w:rPr>
          <w:rFonts w:ascii="Times New Roman" w:hAnsi="Times New Roman" w:cs="Simplified Arabic"/>
          <w:color w:val="000000"/>
          <w:sz w:val="24"/>
          <w:szCs w:val="28"/>
        </w:rPr>
        <w:t>Michel Foucault</w:t>
      </w:r>
      <w:r w:rsidRPr="00101EF6">
        <w:rPr>
          <w:rFonts w:ascii="Times New Roman" w:hAnsi="Times New Roman" w:cs="Simplified Arabic" w:hint="cs"/>
          <w:color w:val="000000"/>
          <w:sz w:val="24"/>
          <w:szCs w:val="28"/>
          <w:rtl/>
        </w:rPr>
        <w:t xml:space="preserve"> فإنّ السلطة "ليست مؤسسة، وليست بنية، وليست قدرة معينة يتمتع بها البعض، إنها الاسم الذي يُطلق على وضع استراتيجي معقد في مجتمع ما"</w:t>
      </w:r>
      <w:r w:rsidRPr="00101EF6">
        <w:rPr>
          <w:rStyle w:val="FootnoteReference"/>
          <w:rFonts w:ascii="Times New Roman" w:hAnsi="Times New Roman" w:cs="Simplified Arabic"/>
          <w:color w:val="000000"/>
          <w:sz w:val="24"/>
          <w:szCs w:val="28"/>
        </w:rPr>
        <w:footnoteReference w:id="35"/>
      </w:r>
      <w:r w:rsidRPr="00101EF6">
        <w:rPr>
          <w:rFonts w:ascii="Times New Roman" w:hAnsi="Times New Roman" w:cs="Simplified Arabic" w:hint="cs"/>
          <w:color w:val="000000"/>
          <w:sz w:val="24"/>
          <w:szCs w:val="28"/>
          <w:rtl/>
        </w:rPr>
        <w:t>. يجادل فوكو بأن السلطة حاضرة في كل مكان، وبأنّه لا توجد سلطة تمارس بدون مجموعة أهداف ومقاصد، وبالتالي فإن للسلطة عقلانية تتمظهر في تكتيكاتها، ومن ثم فمن غير المجدي أن نبحث عن هيئة الأركان التي توجه عقلانية السلطة، أو عن الطبقة التي تحكم، أو حتى عن الجماعات التي تشرف على أجهزة الدولة، أو عن الجهات التي تتخذ أهم القرارات الاقتصادية وتدير بواسطتها الشبكة السلطوية، الفاعلة في المجتمع</w:t>
      </w:r>
      <w:r w:rsidRPr="00101EF6">
        <w:rPr>
          <w:rStyle w:val="FootnoteReference"/>
          <w:rFonts w:ascii="Times New Roman" w:hAnsi="Times New Roman" w:cs="Simplified Arabic"/>
          <w:color w:val="000000"/>
          <w:sz w:val="24"/>
          <w:szCs w:val="28"/>
          <w:rtl/>
        </w:rPr>
        <w:footnoteReference w:id="36"/>
      </w:r>
      <w:r w:rsidRPr="00101EF6">
        <w:rPr>
          <w:rFonts w:ascii="Times New Roman" w:hAnsi="Times New Roman" w:cs="Simplified Arabic" w:hint="cs"/>
          <w:color w:val="000000"/>
          <w:sz w:val="24"/>
          <w:szCs w:val="28"/>
          <w:rtl/>
        </w:rPr>
        <w:t xml:space="preserve">. في المقابل، فإنّ ميكافيلي </w:t>
      </w:r>
      <w:r w:rsidRPr="00101EF6">
        <w:rPr>
          <w:rFonts w:ascii="Times New Roman" w:hAnsi="Times New Roman" w:cs="Simplified Arabic"/>
          <w:color w:val="000000"/>
          <w:sz w:val="24"/>
          <w:szCs w:val="28"/>
        </w:rPr>
        <w:t>Machiavellian</w:t>
      </w:r>
      <w:r w:rsidRPr="00101EF6">
        <w:rPr>
          <w:rFonts w:ascii="Times New Roman" w:hAnsi="Times New Roman" w:cs="Simplified Arabic" w:hint="cs"/>
          <w:color w:val="000000"/>
          <w:sz w:val="24"/>
          <w:szCs w:val="28"/>
          <w:rtl/>
        </w:rPr>
        <w:t xml:space="preserve"> عالج موضوع السلطة من خلال علاقات القوة، فبحسب ادعائه يمكن تحليل آليات السلطة من خلال معرفة حقل علاقات القوة</w:t>
      </w:r>
      <w:r w:rsidRPr="00101EF6">
        <w:rPr>
          <w:rStyle w:val="FootnoteReference"/>
          <w:rFonts w:ascii="Times New Roman" w:hAnsi="Times New Roman" w:cs="Simplified Arabic"/>
          <w:color w:val="000000"/>
          <w:sz w:val="24"/>
          <w:szCs w:val="28"/>
          <w:rtl/>
        </w:rPr>
        <w:footnoteReference w:id="37"/>
      </w:r>
      <w:r w:rsidRPr="00101EF6">
        <w:rPr>
          <w:rFonts w:ascii="Times New Roman" w:hAnsi="Times New Roman" w:cs="Simplified Arabic" w:hint="cs"/>
          <w:color w:val="000000"/>
          <w:sz w:val="24"/>
          <w:szCs w:val="28"/>
          <w:rtl/>
        </w:rPr>
        <w:t>.</w:t>
      </w:r>
    </w:p>
    <w:p w14:paraId="2BD354A8" w14:textId="77777777" w:rsidR="002B6A3C" w:rsidRPr="00101EF6" w:rsidRDefault="002B6A3C" w:rsidP="0062017E">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يتوافق منذر الشاوي</w:t>
      </w:r>
      <w:r w:rsidRPr="00101EF6">
        <w:rPr>
          <w:rFonts w:ascii="Times New Roman" w:hAnsi="Times New Roman" w:cs="Simplified Arabic"/>
          <w:color w:val="000000"/>
          <w:sz w:val="24"/>
          <w:szCs w:val="28"/>
          <w:vertAlign w:val="superscript"/>
          <w:rtl/>
        </w:rPr>
        <w:footnoteReference w:id="38"/>
      </w:r>
      <w:r w:rsidRPr="00101EF6">
        <w:rPr>
          <w:rFonts w:ascii="Times New Roman" w:hAnsi="Times New Roman" w:cs="Simplified Arabic" w:hint="cs"/>
          <w:color w:val="000000"/>
          <w:sz w:val="24"/>
          <w:szCs w:val="28"/>
          <w:rtl/>
        </w:rPr>
        <w:t xml:space="preserve"> مع ادعاء فوكو بصعوبة تعريف السلطة في ذاتها، ويجادل بأنه يمكن لمس أثر السلطة على أرض الواقع، فالسلطة بحسب الشاوي "تصور عند الإنسان لتفسير أو إدراك أوامر </w:t>
      </w:r>
      <w:r w:rsidRPr="00101EF6">
        <w:rPr>
          <w:rFonts w:ascii="Times New Roman" w:hAnsi="Times New Roman" w:cs="Simplified Arabic" w:hint="cs"/>
          <w:color w:val="000000"/>
          <w:sz w:val="24"/>
          <w:szCs w:val="28"/>
          <w:rtl/>
        </w:rPr>
        <w:lastRenderedPageBreak/>
        <w:t>الحاكم"</w:t>
      </w:r>
      <w:r w:rsidRPr="00101EF6">
        <w:rPr>
          <w:rStyle w:val="FootnoteReference"/>
          <w:rFonts w:ascii="Times New Roman" w:hAnsi="Times New Roman" w:cs="Simplified Arabic"/>
          <w:color w:val="000000"/>
          <w:sz w:val="24"/>
          <w:szCs w:val="28"/>
          <w:rtl/>
        </w:rPr>
        <w:footnoteReference w:id="39"/>
      </w:r>
      <w:r w:rsidRPr="00101EF6">
        <w:rPr>
          <w:rFonts w:ascii="Times New Roman" w:hAnsi="Times New Roman" w:cs="Simplified Arabic" w:hint="cs"/>
          <w:color w:val="000000"/>
          <w:sz w:val="24"/>
          <w:szCs w:val="28"/>
          <w:rtl/>
        </w:rPr>
        <w:t>. وبالتالي فإنّ العلاقة بين الإنسان والسلطة هي علاقة فكر، ومن هنا تلجأ السلطة إلى استعمال القوة للحصول على الطاعة. في السياق نفسه، نجد أن الدولة تمتاز في جوهرها بامتلاكها للسلطة، بمعنى أنها تكون صاحبة السلطة على الإقليم والشعب ولا شيء يعلو على إرادتها، فالدولة لديها سلطة واحدة وبدونها لا يمكن أن تتحقق الدولة، ولكي يصبح للدولة صفة قانونية فيجب عليها أن تنال هذه الصفة من قاعدة قانونية تحدد نشاطها وتعطيها القوة اللازمة</w:t>
      </w:r>
      <w:r w:rsidRPr="00101EF6">
        <w:rPr>
          <w:rStyle w:val="FootnoteReference"/>
          <w:rFonts w:ascii="Times New Roman" w:hAnsi="Times New Roman" w:cs="Simplified Arabic"/>
          <w:color w:val="000000"/>
          <w:sz w:val="24"/>
          <w:szCs w:val="28"/>
          <w:rtl/>
        </w:rPr>
        <w:footnoteReference w:id="40"/>
      </w:r>
      <w:r w:rsidRPr="00101EF6">
        <w:rPr>
          <w:rFonts w:ascii="Times New Roman" w:hAnsi="Times New Roman" w:cs="Simplified Arabic" w:hint="cs"/>
          <w:color w:val="000000"/>
          <w:sz w:val="24"/>
          <w:szCs w:val="28"/>
          <w:rtl/>
        </w:rPr>
        <w:t xml:space="preserve">. من هنا، تبرز معضلة السلطة الفلسطينية وخللها البنيوي، فهي أنشئت بقوة اتفاق أوسلو الذي ينص بشكل على </w:t>
      </w:r>
      <w:r w:rsidRPr="00101EF6">
        <w:rPr>
          <w:rFonts w:ascii="Times New Roman" w:hAnsi="Times New Roman" w:cs="Simplified Arabic"/>
          <w:color w:val="000000"/>
          <w:sz w:val="24"/>
          <w:szCs w:val="28"/>
          <w:rtl/>
        </w:rPr>
        <w:t>بناء نظام سياسي ديم</w:t>
      </w:r>
      <w:r w:rsidRPr="00101EF6">
        <w:rPr>
          <w:rFonts w:ascii="Times New Roman" w:hAnsi="Times New Roman" w:cs="Simplified Arabic" w:hint="cs"/>
          <w:color w:val="000000"/>
          <w:sz w:val="24"/>
          <w:szCs w:val="28"/>
          <w:rtl/>
        </w:rPr>
        <w:t>و</w:t>
      </w:r>
      <w:r w:rsidRPr="00101EF6">
        <w:rPr>
          <w:rFonts w:ascii="Times New Roman" w:hAnsi="Times New Roman" w:cs="Simplified Arabic"/>
          <w:color w:val="000000"/>
          <w:sz w:val="24"/>
          <w:szCs w:val="28"/>
          <w:rtl/>
        </w:rPr>
        <w:t>قراطي، وإن كان قد تطرق إلى إجراء الانتخابات</w:t>
      </w:r>
      <w:r w:rsidRPr="00101EF6">
        <w:rPr>
          <w:rFonts w:ascii="Times New Roman" w:hAnsi="Times New Roman" w:cs="Simplified Arabic" w:hint="cs"/>
          <w:color w:val="000000"/>
          <w:sz w:val="24"/>
          <w:szCs w:val="28"/>
          <w:rtl/>
        </w:rPr>
        <w:t>. فاتفاق أوسلو لا يمنحها بالأساس سلطة كاملة، فكيف لسلطة مجزوءة أن تفصل بين السلطات وتمارس الشكل الديموقراطي للحكم، هي أصلاً لم تحصل على سلطة كاملة حتى تفصلها أو تقسمها بين السلطة التنفيذية والتشريعية والقضائية. لكن من ناحية أخرى، لا يمكن إنكار أن السلطة الفلسطينية تمارس السلطة، من خلال سنّ بعض القوانين والسيطرة على بعض نواحي الحياة الفلسطينية، فهي ليست بالمطلق سلطة بدون سلطة وإنما هي سلطة مجزوءة.</w:t>
      </w:r>
    </w:p>
    <w:p w14:paraId="65637A9C" w14:textId="77777777" w:rsidR="002B6A3C" w:rsidRPr="00101EF6" w:rsidRDefault="002B6A3C" w:rsidP="00086F45">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نعود للسؤال كيف تعمل السلطة؟ حاول الأيوبي الإجابة على هذا السؤال من خلال الاستعانة بغرامشي، الذي أسهب بالحديث عن فكرة هيمنة الدولة، التي تلجأ للقوة الناعمة (أجهزة إعلام، ومثقفين) من أجل فرض سيطرتها، فتصبح الدولة المربية وبالتالي لا تلجأ للقوة العارية، وعندما يقتنع أغلبية الشعب بالدولة تصبح قوية، وبالتالي تصبح الدولة متكاملة بسبب تكامل سيطرتها المادية والفكرية والأمنية، بينما تلجأ الدولة الفاشلة للقوة الأمنية لفرض سيطرتها. وبحسب نزيه الأيوبي فإنّ قلة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قليلة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من الدول العربية هي</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دول</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قوية</w:t>
      </w:r>
      <w:r w:rsidRPr="00101EF6">
        <w:rPr>
          <w:rFonts w:ascii="Times New Roman" w:hAnsi="Times New Roman" w:cs="Simplified Arabic"/>
          <w:color w:val="000000"/>
          <w:sz w:val="24"/>
          <w:szCs w:val="28"/>
          <w:rtl/>
        </w:rPr>
        <w:t>"</w:t>
      </w:r>
      <w:r w:rsidRPr="00101EF6">
        <w:rPr>
          <w:rStyle w:val="FootnoteReference"/>
          <w:rFonts w:ascii="Times New Roman" w:hAnsi="Times New Roman" w:cs="Simplified Arabic"/>
          <w:color w:val="000000"/>
          <w:sz w:val="24"/>
          <w:szCs w:val="28"/>
          <w:rtl/>
        </w:rPr>
        <w:footnoteReference w:id="41"/>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حقاً، مع</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أنّ</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معظمها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دول</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صلبة</w:t>
      </w:r>
      <w:r w:rsidRPr="00101EF6">
        <w:rPr>
          <w:rFonts w:ascii="Times New Roman" w:hAnsi="Times New Roman" w:cs="Simplified Arabic"/>
          <w:color w:val="000000"/>
          <w:sz w:val="24"/>
          <w:szCs w:val="28"/>
          <w:rtl/>
        </w:rPr>
        <w:t>"</w:t>
      </w:r>
      <w:r w:rsidRPr="00101EF6">
        <w:rPr>
          <w:rStyle w:val="FootnoteReference"/>
          <w:rFonts w:ascii="Times New Roman" w:hAnsi="Times New Roman" w:cs="Simplified Arabic"/>
          <w:color w:val="000000"/>
          <w:sz w:val="24"/>
          <w:szCs w:val="28"/>
          <w:rtl/>
        </w:rPr>
        <w:footnoteReference w:id="42"/>
      </w:r>
      <w:r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والكثير</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منها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دول</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ضارية</w:t>
      </w:r>
      <w:r w:rsidRPr="00101EF6">
        <w:rPr>
          <w:rFonts w:ascii="Times New Roman" w:hAnsi="Times New Roman" w:cs="Simplified Arabic"/>
          <w:color w:val="000000"/>
          <w:sz w:val="24"/>
          <w:szCs w:val="28"/>
          <w:rtl/>
        </w:rPr>
        <w:t>"</w:t>
      </w:r>
      <w:r w:rsidRPr="00101EF6">
        <w:rPr>
          <w:rStyle w:val="FootnoteReference"/>
          <w:rFonts w:ascii="Times New Roman" w:hAnsi="Times New Roman" w:cs="Simplified Arabic"/>
          <w:color w:val="000000"/>
          <w:sz w:val="24"/>
          <w:szCs w:val="28"/>
          <w:rtl/>
        </w:rPr>
        <w:footnoteReference w:id="43"/>
      </w:r>
      <w:r w:rsidRPr="00101EF6">
        <w:rPr>
          <w:rFonts w:ascii="Times New Roman" w:hAnsi="Times New Roman" w:cs="Simplified Arabic" w:hint="cs"/>
          <w:color w:val="000000"/>
          <w:sz w:val="24"/>
          <w:szCs w:val="28"/>
          <w:rtl/>
        </w:rPr>
        <w:t>، وذلك بالرغم من</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أنّها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تمتلك</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بيروقراطيات</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وجيوش</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إلا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أنها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ضعيفة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حينما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تواجه</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مسائل</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lastRenderedPageBreak/>
        <w:t>من</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قبيل</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جباية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الضرائب،</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أو</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كسب</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الحروب،</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أو</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تشكيل</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قوة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هيمنة،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أو</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أيديولوجيا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تستطيع</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أن</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تمضي</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بالدولة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إلى</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أبعد</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من</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المستوى</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القسري</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والتشاركي؛</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ومنه</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إلى</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الميدان</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المناقبي</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أو</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الفكري</w:t>
      </w:r>
      <w:r w:rsidRPr="00101EF6">
        <w:rPr>
          <w:rStyle w:val="FootnoteReference"/>
          <w:rFonts w:ascii="Times New Roman" w:hAnsi="Times New Roman" w:cs="Simplified Arabic"/>
          <w:color w:val="000000"/>
          <w:sz w:val="24"/>
          <w:szCs w:val="28"/>
          <w:rtl/>
        </w:rPr>
        <w:footnoteReference w:id="44"/>
      </w:r>
      <w:r w:rsidRPr="00101EF6">
        <w:rPr>
          <w:rFonts w:ascii="Times New Roman" w:hAnsi="Times New Roman" w:cs="Simplified Arabic" w:hint="cs"/>
          <w:color w:val="000000"/>
          <w:sz w:val="24"/>
          <w:szCs w:val="28"/>
          <w:rtl/>
        </w:rPr>
        <w:t xml:space="preserve">. </w:t>
      </w:r>
    </w:p>
    <w:p w14:paraId="34639AC0" w14:textId="77777777" w:rsidR="002B6A3C" w:rsidRPr="00101EF6" w:rsidRDefault="002B6A3C" w:rsidP="008229A5">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يدعي الأيوبي بأن الدولة العربية لم تنمو من رحم تاريخها الاجتماعي - الاقتصادي، أو تقاليدها الثقافية أو الفكرية الخاصة بها، فهي دولة ضارية تلجأ للقسر من أجل أن تحافظ على نفسها، لكنها ليست قوية، وذلك لافتقارها إلى قوة "البنية التحتية" المتضمنة أدوات وعلاقات الإنتاج، والتي تمكن الدولة من النفاذ إلى المجتمع بشكل فعال، من خلال آليات على شاكلة جمع الضرائب، بالإضافة إلى افتقارها إلى الهيمنة الأيديولوجية بالمعنى الغرامشي، والتي تجعلها قادرة على تشكيل كتلة اجتماعية تتقبل شرعية الطبقة الحاكمة</w:t>
      </w:r>
      <w:r w:rsidRPr="00101EF6">
        <w:rPr>
          <w:rStyle w:val="FootnoteReference"/>
          <w:rFonts w:ascii="Times New Roman" w:hAnsi="Times New Roman" w:cs="Simplified Arabic"/>
          <w:color w:val="000000"/>
          <w:sz w:val="24"/>
          <w:szCs w:val="28"/>
          <w:rtl/>
        </w:rPr>
        <w:footnoteReference w:id="45"/>
      </w:r>
      <w:r w:rsidRPr="00101EF6">
        <w:rPr>
          <w:rFonts w:ascii="Times New Roman" w:hAnsi="Times New Roman" w:cs="Simplified Arabic" w:hint="cs"/>
          <w:color w:val="000000"/>
          <w:sz w:val="24"/>
          <w:szCs w:val="28"/>
          <w:rtl/>
        </w:rPr>
        <w:t xml:space="preserve">. </w:t>
      </w:r>
    </w:p>
    <w:p w14:paraId="6C3476B0" w14:textId="509F2BA8" w:rsidR="002B6A3C" w:rsidRPr="00101EF6" w:rsidRDefault="002B6A3C" w:rsidP="000264E2">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يخوض الأيوبي في الجدل حول الدولة، مستعرضاً المفهوم</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الهيغيلي للدولة والقائم على</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انتصار</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المصلحة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العامة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على</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الخاصة. في المقابل، انتقد ماركس مفهوم هيغل، واعتبره مفهوم الدولة عن نفسها، فمن وجهة نظر الماركسية تبدو الدولة بصفتين مختلفتين، فإما أنها انعكاس للمجتمع والطبقة السائدة، أو أنها كيان موجود داخل المجتمع يعمل على الموازنة بين المصالح القائمة في المجتمع مع دعم المصالح الطفيلية. في السياق نفسه، نجد غرامشي يعرّف الدولة بأنّها "المجمع الكامل للنشاطات العملية والنظرية التي لا تقوم الطبقة الحاكمة بواسطتها بتبرير وإدامة سيطرتها فحسب، بل إنها تسعى لكسب الموافقة الفاعلة لأولئك الذين تحكمهم"</w:t>
      </w:r>
      <w:r w:rsidRPr="00101EF6">
        <w:rPr>
          <w:rStyle w:val="FootnoteReference"/>
          <w:rFonts w:ascii="Times New Roman" w:hAnsi="Times New Roman" w:cs="Simplified Arabic"/>
          <w:color w:val="000000"/>
          <w:sz w:val="24"/>
          <w:szCs w:val="28"/>
          <w:rtl/>
        </w:rPr>
        <w:footnoteReference w:id="46"/>
      </w:r>
      <w:r w:rsidRPr="00101EF6">
        <w:rPr>
          <w:rFonts w:ascii="Times New Roman" w:hAnsi="Times New Roman" w:cs="Simplified Arabic" w:hint="cs"/>
          <w:color w:val="000000"/>
          <w:sz w:val="24"/>
          <w:szCs w:val="28"/>
          <w:rtl/>
        </w:rPr>
        <w:t>. تناول غرامشي موضوع تحقيق "السيطرة" من خلال "الهيمنة"، حيث عمل على تطوير مفهوم "الهيمنة" عند ماركس</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Pr>
        <w:t>Marx</w:t>
      </w:r>
      <w:r w:rsidRPr="00101EF6">
        <w:rPr>
          <w:rFonts w:ascii="Times New Roman" w:hAnsi="Times New Roman" w:cs="Simplified Arabic" w:hint="cs"/>
          <w:color w:val="000000"/>
          <w:sz w:val="24"/>
          <w:szCs w:val="28"/>
          <w:rtl/>
        </w:rPr>
        <w:t xml:space="preserve"> ولينين</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Pr>
        <w:t>Lenin</w:t>
      </w:r>
      <w:r w:rsidRPr="00101EF6">
        <w:rPr>
          <w:rFonts w:ascii="Times New Roman" w:hAnsi="Times New Roman" w:cs="Simplified Arabic" w:hint="cs"/>
          <w:color w:val="000000"/>
          <w:sz w:val="24"/>
          <w:szCs w:val="28"/>
          <w:rtl/>
        </w:rPr>
        <w:t>، معتبراً أنّ الهيمنة محمية بدرع القسر، وأنّ الهيمنة تتحقق من خلال إقناع المحكومين بقبول منظومة ومعتقدات الطبقة الحاكمة، وأن يشاركوها قيمها الاجتماعية والثقافية، بحيث تغدو الطبقة الحاكمة مهيمنة بواسطة قيادة الطبقات الحليفة لها، والسيطرة على الطبقات المعادية لها</w:t>
      </w:r>
      <w:r w:rsidRPr="00101EF6">
        <w:rPr>
          <w:rStyle w:val="FootnoteReference"/>
          <w:rFonts w:ascii="Times New Roman" w:hAnsi="Times New Roman" w:cs="Simplified Arabic"/>
          <w:color w:val="000000"/>
          <w:sz w:val="24"/>
          <w:szCs w:val="28"/>
          <w:rtl/>
        </w:rPr>
        <w:footnoteReference w:id="47"/>
      </w:r>
      <w:r w:rsidRPr="00101EF6">
        <w:rPr>
          <w:rFonts w:ascii="Times New Roman" w:hAnsi="Times New Roman" w:cs="Simplified Arabic" w:hint="cs"/>
          <w:color w:val="000000"/>
          <w:sz w:val="24"/>
          <w:szCs w:val="28"/>
          <w:rtl/>
        </w:rPr>
        <w:t>. يستخدم غرامشي مصطلح "الدولة البوليسية"، أي الدولة بمفهوم وظائفها في فرض القانون والنظام، وفي المقابل "الدولة التكاملية" التي تتكامل سيطرتها المادية والفكرية والأمنية، والتي يربطها بمفهوم الدولة الأخلاقية "التربوية"</w:t>
      </w:r>
      <w:r w:rsidRPr="00101EF6">
        <w:rPr>
          <w:rStyle w:val="FootnoteReference"/>
          <w:rFonts w:ascii="Times New Roman" w:hAnsi="Times New Roman" w:cs="Simplified Arabic"/>
          <w:color w:val="000000"/>
          <w:sz w:val="24"/>
          <w:szCs w:val="28"/>
          <w:rtl/>
        </w:rPr>
        <w:footnoteReference w:id="48"/>
      </w:r>
      <w:r w:rsidRPr="00101EF6">
        <w:rPr>
          <w:rFonts w:ascii="Times New Roman" w:hAnsi="Times New Roman" w:cs="Simplified Arabic" w:hint="cs"/>
          <w:color w:val="000000"/>
          <w:sz w:val="24"/>
          <w:szCs w:val="28"/>
          <w:rtl/>
        </w:rPr>
        <w:t>. وبالتالي، إن لم تستطع السلطة الوصول لنموذج الدولة التكاملية، فستلجأ لمفهوم الدولة البوليسية، وهذا ما سنحاول إثباته في السطور اللاحقة فيما يتعلق بالسلطة الفلسطينية.</w:t>
      </w:r>
    </w:p>
    <w:p w14:paraId="33BA2DF5" w14:textId="77777777" w:rsidR="002B6A3C" w:rsidRPr="00101EF6" w:rsidRDefault="002B6A3C" w:rsidP="00CF133B">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lastRenderedPageBreak/>
        <w:t xml:space="preserve">يلاحظ هنا، أنّ مفهوم غرامشي للهيمنة أوسع من مفهوم فيبر </w:t>
      </w:r>
      <w:r w:rsidRPr="00101EF6">
        <w:rPr>
          <w:rFonts w:ascii="Times New Roman" w:hAnsi="Times New Roman" w:cs="Simplified Arabic"/>
          <w:color w:val="000000"/>
          <w:sz w:val="24"/>
          <w:szCs w:val="28"/>
        </w:rPr>
        <w:t>Weber</w:t>
      </w:r>
      <w:r w:rsidRPr="00101EF6">
        <w:rPr>
          <w:rFonts w:ascii="Times New Roman" w:hAnsi="Times New Roman" w:cs="Simplified Arabic" w:hint="cs"/>
          <w:color w:val="000000"/>
          <w:sz w:val="24"/>
          <w:szCs w:val="28"/>
          <w:rtl/>
        </w:rPr>
        <w:t xml:space="preserve"> للشرعية والذي يقوم على احتكار العنف المادي، لأنّ غرامشي لا يقيد نفسه بالعمليات التي يتم فيها القبول بالبنية السياسية للنظام، بل يهتم بالرضى الثقافي والأيديولوجي</w:t>
      </w:r>
      <w:r w:rsidRPr="00101EF6">
        <w:rPr>
          <w:rStyle w:val="FootnoteReference"/>
          <w:rFonts w:ascii="Times New Roman" w:hAnsi="Times New Roman" w:cs="Simplified Arabic"/>
          <w:color w:val="000000"/>
          <w:sz w:val="24"/>
          <w:szCs w:val="28"/>
          <w:rtl/>
        </w:rPr>
        <w:footnoteReference w:id="49"/>
      </w:r>
      <w:r w:rsidRPr="00101EF6">
        <w:rPr>
          <w:rFonts w:ascii="Times New Roman" w:hAnsi="Times New Roman" w:cs="Simplified Arabic" w:hint="cs"/>
          <w:color w:val="000000"/>
          <w:sz w:val="24"/>
          <w:szCs w:val="28"/>
          <w:rtl/>
        </w:rPr>
        <w:t xml:space="preserve">. وقد يكون السبب في ذلك تعريف فيبر للدولة بأنّها تحتكر العنف المادي، وهذا ما عارضه بورديو </w:t>
      </w:r>
      <w:r w:rsidRPr="00101EF6">
        <w:rPr>
          <w:rFonts w:ascii="Times New Roman" w:hAnsi="Times New Roman" w:cs="Simplified Arabic"/>
          <w:color w:val="000000"/>
          <w:sz w:val="24"/>
          <w:szCs w:val="28"/>
        </w:rPr>
        <w:t>Bourdieu</w:t>
      </w:r>
      <w:r w:rsidRPr="00101EF6">
        <w:rPr>
          <w:rFonts w:ascii="Times New Roman" w:hAnsi="Times New Roman" w:cs="Simplified Arabic" w:hint="cs"/>
          <w:color w:val="000000"/>
          <w:sz w:val="24"/>
          <w:szCs w:val="28"/>
          <w:rtl/>
        </w:rPr>
        <w:t xml:space="preserve"> عبر تعديل تعريف الدولة بأنّها تحتكر العنف المادي والرمزي</w:t>
      </w:r>
      <w:r w:rsidRPr="00101EF6">
        <w:rPr>
          <w:rStyle w:val="FootnoteReference"/>
          <w:rFonts w:ascii="Times New Roman" w:hAnsi="Times New Roman" w:cs="Simplified Arabic"/>
          <w:color w:val="000000"/>
          <w:sz w:val="24"/>
          <w:szCs w:val="28"/>
          <w:rtl/>
        </w:rPr>
        <w:footnoteReference w:id="50"/>
      </w:r>
      <w:r w:rsidRPr="00101EF6">
        <w:rPr>
          <w:rFonts w:ascii="Times New Roman" w:hAnsi="Times New Roman" w:cs="Simplified Arabic" w:hint="cs"/>
          <w:color w:val="000000"/>
          <w:sz w:val="24"/>
          <w:szCs w:val="28"/>
          <w:rtl/>
        </w:rPr>
        <w:t>، في السياق نفسه، يشير بورديو إلى أنّ الدولة "هي مبدأ تنظيم الرضى بما هو قبول بالنظام الاجتماعي والالتحاق به، ومشايعة للمبادئ الأساس لهذا النظام الاجتماعي.  وأنها أساس ليس الإجماع والتوافق بالضرورة، وإنما وجود المبادلات والتداولات، بما في ذلك التي تفضي إلى الخلاف"</w:t>
      </w:r>
      <w:r w:rsidRPr="00101EF6">
        <w:rPr>
          <w:rStyle w:val="FootnoteReference"/>
          <w:rFonts w:ascii="Times New Roman" w:hAnsi="Times New Roman" w:cs="Simplified Arabic"/>
          <w:color w:val="000000"/>
          <w:sz w:val="24"/>
          <w:szCs w:val="28"/>
          <w:rtl/>
        </w:rPr>
        <w:footnoteReference w:id="51"/>
      </w:r>
      <w:r w:rsidRPr="00101EF6">
        <w:rPr>
          <w:rFonts w:ascii="Times New Roman" w:hAnsi="Times New Roman" w:cs="Simplified Arabic" w:hint="cs"/>
          <w:color w:val="000000"/>
          <w:sz w:val="24"/>
          <w:szCs w:val="28"/>
          <w:rtl/>
        </w:rPr>
        <w:t xml:space="preserve">. يعمّق بورديو (وإن لم يصرح بذلك) بفكرة العنف الرمزي </w:t>
      </w:r>
      <w:r w:rsidRPr="00101EF6">
        <w:rPr>
          <w:rFonts w:ascii="Times New Roman" w:hAnsi="Times New Roman" w:cs="Simplified Arabic"/>
          <w:color w:val="000000"/>
          <w:sz w:val="24"/>
          <w:szCs w:val="28"/>
        </w:rPr>
        <w:t>symbolic violence</w:t>
      </w:r>
      <w:r w:rsidRPr="00101EF6">
        <w:rPr>
          <w:rFonts w:ascii="Times New Roman" w:hAnsi="Times New Roman" w:cs="Simplified Arabic" w:hint="cs"/>
          <w:color w:val="000000"/>
          <w:sz w:val="24"/>
          <w:szCs w:val="28"/>
          <w:rtl/>
        </w:rPr>
        <w:t xml:space="preserve"> مفهوم هيمنة الدولة الذي نظّر له غرامشي، والذي تسعى الدولة لتحقيقه من خلال اللجوء للقوة الناعمة (أجهزة إعلام، ومثقفين، ومناهج مدرسية) بهدف فرض سيطرتها. حيث يجادل بورديو بأنّ "أي نشاط تربوي هو موضوعياً نوع من العنف الرمزي، وذلك بوصفه فرضاً من قبل جهة متعسفة لتعسف ثقافي معين"</w:t>
      </w:r>
      <w:r w:rsidRPr="00101EF6">
        <w:rPr>
          <w:rStyle w:val="FootnoteReference"/>
          <w:rFonts w:ascii="Times New Roman" w:hAnsi="Times New Roman" w:cs="Simplified Arabic"/>
          <w:color w:val="000000"/>
          <w:sz w:val="24"/>
          <w:szCs w:val="28"/>
          <w:rtl/>
        </w:rPr>
        <w:footnoteReference w:id="52"/>
      </w:r>
      <w:r w:rsidRPr="00101EF6">
        <w:rPr>
          <w:rFonts w:ascii="Times New Roman" w:hAnsi="Times New Roman" w:cs="Simplified Arabic" w:hint="cs"/>
          <w:color w:val="000000"/>
          <w:sz w:val="24"/>
          <w:szCs w:val="28"/>
          <w:rtl/>
        </w:rPr>
        <w:t xml:space="preserve">. وهذا ما سنلمسه لاحقاً في المناهج الدراسية للسلطة الفلسطينية. </w:t>
      </w:r>
    </w:p>
    <w:p w14:paraId="0881D8C3" w14:textId="77777777" w:rsidR="002B6A3C" w:rsidRPr="00101EF6" w:rsidRDefault="002B6A3C" w:rsidP="00CF133B">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يشير غرامشي إلى وجود خلط عند الطبقات الوسطى وصغار المثقفين؛ بين مفهوم الدولة الطبقة ومفهوم المجتمع المنضبط/ المنظم، وأنّ الثورة التي أحدثتها الطبقة البرجوازية في مفهوم القانون ومن ثم في وظيفة الدولة، تتمثل في الرغبة بالامتثال للسلطة</w:t>
      </w:r>
      <w:r w:rsidRPr="00101EF6">
        <w:rPr>
          <w:rFonts w:ascii="Times New Roman" w:hAnsi="Times New Roman" w:cs="Simplified Arabic"/>
          <w:color w:val="000000"/>
          <w:sz w:val="24"/>
          <w:szCs w:val="28"/>
        </w:rPr>
        <w:t xml:space="preserve">The will to conform </w:t>
      </w:r>
      <w:r w:rsidRPr="00101EF6">
        <w:rPr>
          <w:rFonts w:ascii="Times New Roman" w:hAnsi="Times New Roman" w:cs="Simplified Arabic" w:hint="cs"/>
          <w:color w:val="000000"/>
          <w:sz w:val="24"/>
          <w:szCs w:val="28"/>
          <w:rtl/>
        </w:rPr>
        <w:t xml:space="preserve">. وبالتالي غيّرت الطبقة البرجوازية (التي تدعي قدرتها على استيعاب كل المجتمع) من وظيفة الدولة كقوة مجردة إلى العمل كمربي. هنا يعد غرامشي كل دولة هي "دولة أخلاقية طالما أنّ من أهم وظائفها رفع مستوى غالبية السكان الساحقة إلى مستوى ثقافي وأخلاقي معين، مستوى (أو نمط </w:t>
      </w:r>
      <w:r w:rsidRPr="00101EF6">
        <w:rPr>
          <w:rFonts w:ascii="Times New Roman" w:hAnsi="Times New Roman" w:cs="Simplified Arabic"/>
          <w:color w:val="000000"/>
          <w:sz w:val="24"/>
          <w:szCs w:val="28"/>
        </w:rPr>
        <w:t>type</w:t>
      </w:r>
      <w:r w:rsidRPr="00101EF6">
        <w:rPr>
          <w:rFonts w:ascii="Times New Roman" w:hAnsi="Times New Roman" w:cs="Simplified Arabic" w:hint="cs"/>
          <w:color w:val="000000"/>
          <w:sz w:val="24"/>
          <w:szCs w:val="28"/>
          <w:rtl/>
        </w:rPr>
        <w:t xml:space="preserve">) يلائم احتياجات تطور القوى الإنتاجية، ويتفق بالتالي مع مصالح الطبقات الحاكمة، الوظيفة التربوية الإيجابية للمدرسة، والوظيفة التربوية القمعية والسلبية للمحاكم، هي من أهم نشاطات الدولة في هذا </w:t>
      </w:r>
      <w:r w:rsidRPr="00101EF6">
        <w:rPr>
          <w:rFonts w:ascii="Times New Roman" w:hAnsi="Times New Roman" w:cs="Simplified Arabic" w:hint="cs"/>
          <w:color w:val="000000"/>
          <w:sz w:val="24"/>
          <w:szCs w:val="28"/>
          <w:rtl/>
        </w:rPr>
        <w:lastRenderedPageBreak/>
        <w:t>الخصوص"</w:t>
      </w:r>
      <w:r w:rsidRPr="00101EF6">
        <w:rPr>
          <w:rStyle w:val="FootnoteReference"/>
          <w:rFonts w:ascii="Times New Roman" w:hAnsi="Times New Roman" w:cs="Simplified Arabic"/>
          <w:color w:val="000000"/>
          <w:sz w:val="24"/>
          <w:szCs w:val="28"/>
          <w:rtl/>
        </w:rPr>
        <w:footnoteReference w:id="53"/>
      </w:r>
      <w:r w:rsidRPr="00101EF6">
        <w:rPr>
          <w:rFonts w:ascii="Times New Roman" w:hAnsi="Times New Roman" w:cs="Simplified Arabic" w:hint="cs"/>
          <w:color w:val="000000"/>
          <w:sz w:val="24"/>
          <w:szCs w:val="28"/>
          <w:rtl/>
        </w:rPr>
        <w:t xml:space="preserve">، مضيفاً بأنّ هنالك أنشطة ومبادرات للمجتمع المدني تسعى لتحقيق الغاية نفسها، والتي في مجموعها تشكل جهاز الهيمنة السياسية والثقافية للطبقات الحاكمة.  </w:t>
      </w:r>
    </w:p>
    <w:p w14:paraId="786572A0" w14:textId="77777777" w:rsidR="002B6A3C" w:rsidRPr="00101EF6" w:rsidRDefault="002B6A3C" w:rsidP="009078B8">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في هذا السياق، يمكننا القول بأنّ ماركس اهتم بالوظائف الاقتصادية للدولة، أمّا غرامشي اهتم بمفهوم الهيمنة، بينما عالج ألتوسير </w:t>
      </w:r>
      <w:r w:rsidRPr="00101EF6">
        <w:rPr>
          <w:rFonts w:ascii="Times New Roman" w:hAnsi="Times New Roman" w:cs="Simplified Arabic"/>
          <w:color w:val="000000"/>
          <w:sz w:val="24"/>
          <w:szCs w:val="28"/>
        </w:rPr>
        <w:t>Altosir</w:t>
      </w:r>
      <w:r w:rsidRPr="00101EF6">
        <w:rPr>
          <w:rFonts w:ascii="Times New Roman" w:hAnsi="Times New Roman" w:cs="Simplified Arabic" w:hint="cs"/>
          <w:color w:val="000000"/>
          <w:sz w:val="24"/>
          <w:szCs w:val="28"/>
          <w:rtl/>
        </w:rPr>
        <w:t xml:space="preserve"> موضوع أجهزة الدولة الأيديولوجية، وحذا حذوهم فيما بعد مفكرين يهتمون بتوصيف الدولة بما تقوم به، وبالناس الذين تديرهم، ولكن دون أن يطرحوا السؤال عن الميكانيزمات التي يفترض أنها تنتج ما يؤسس هذه الدولة</w:t>
      </w:r>
      <w:r w:rsidRPr="00101EF6">
        <w:rPr>
          <w:rStyle w:val="FootnoteReference"/>
          <w:rFonts w:ascii="Times New Roman" w:hAnsi="Times New Roman" w:cs="Simplified Arabic"/>
          <w:color w:val="000000"/>
          <w:sz w:val="24"/>
          <w:szCs w:val="28"/>
          <w:rtl/>
        </w:rPr>
        <w:footnoteReference w:id="54"/>
      </w:r>
      <w:r w:rsidRPr="00101EF6">
        <w:rPr>
          <w:rFonts w:ascii="Times New Roman" w:hAnsi="Times New Roman" w:cs="Simplified Arabic" w:hint="cs"/>
          <w:color w:val="000000"/>
          <w:sz w:val="24"/>
          <w:szCs w:val="28"/>
          <w:rtl/>
        </w:rPr>
        <w:t>. فعلى سبيل المثال، القيام للعمل الساعة الثامنة لا يتم بالبوليس واستخدام العنف المادي كما يدعي فيبر، وهذا الأمر بعيد عن مفهوم الهيمنة لغرامشي</w:t>
      </w:r>
      <w:r w:rsidRPr="00101EF6">
        <w:rPr>
          <w:rStyle w:val="FootnoteReference"/>
          <w:rFonts w:ascii="Times New Roman" w:hAnsi="Times New Roman" w:cs="Simplified Arabic"/>
          <w:color w:val="000000"/>
          <w:sz w:val="24"/>
          <w:szCs w:val="28"/>
          <w:rtl/>
        </w:rPr>
        <w:footnoteReference w:id="55"/>
      </w:r>
      <w:r w:rsidRPr="00101EF6">
        <w:rPr>
          <w:rFonts w:ascii="Times New Roman" w:hAnsi="Times New Roman" w:cs="Simplified Arabic" w:hint="cs"/>
          <w:color w:val="000000"/>
          <w:sz w:val="24"/>
          <w:szCs w:val="28"/>
          <w:rtl/>
        </w:rPr>
        <w:t>. ربما كانت نظرية فوكو حول السلطة الانضباطية وكيفية تشكلها، والتي تعتمد على إنفاذ القانون، هي الجواب على سؤال بورديو، حول الميكانيزمات التي تنتج ما يؤسس الدولة.</w:t>
      </w:r>
    </w:p>
    <w:p w14:paraId="66EB5065" w14:textId="77777777" w:rsidR="002B6A3C" w:rsidRPr="00101EF6" w:rsidRDefault="002B6A3C" w:rsidP="0031728B">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يجادل فوكو في كتابه "المراقبة والمعاقبة" بوجود منظومات لعلاقات السلطة "القوة"، كل منها تعمل في منظومة مختلفة، محللاً طبيعة السلطة السيادية </w:t>
      </w:r>
      <w:r w:rsidRPr="00101EF6">
        <w:rPr>
          <w:rFonts w:ascii="Times New Roman" w:hAnsi="Times New Roman" w:cs="Simplified Arabic"/>
          <w:color w:val="000000"/>
          <w:sz w:val="24"/>
          <w:szCs w:val="28"/>
        </w:rPr>
        <w:t>Sovereign power</w:t>
      </w:r>
      <w:r w:rsidRPr="00101EF6">
        <w:rPr>
          <w:rFonts w:ascii="Times New Roman" w:hAnsi="Times New Roman" w:cs="Simplified Arabic" w:hint="cs"/>
          <w:color w:val="000000"/>
          <w:sz w:val="24"/>
          <w:szCs w:val="28"/>
          <w:rtl/>
        </w:rPr>
        <w:t xml:space="preserve"> التي سادت في نهاية القرن الـ </w:t>
      </w:r>
      <w:r w:rsidRPr="00101EF6">
        <w:rPr>
          <w:rFonts w:ascii="Times New Roman" w:hAnsi="Times New Roman" w:cs="Simplified Arabic"/>
          <w:color w:val="000000"/>
          <w:sz w:val="24"/>
          <w:szCs w:val="28"/>
        </w:rPr>
        <w:t>17</w:t>
      </w:r>
      <w:r w:rsidRPr="00101EF6">
        <w:rPr>
          <w:rFonts w:ascii="Times New Roman" w:hAnsi="Times New Roman" w:cs="Simplified Arabic" w:hint="cs"/>
          <w:color w:val="000000"/>
          <w:sz w:val="24"/>
          <w:szCs w:val="28"/>
          <w:rtl/>
        </w:rPr>
        <w:t xml:space="preserve"> وبداية القرن الـ </w:t>
      </w:r>
      <w:r w:rsidRPr="00101EF6">
        <w:rPr>
          <w:rFonts w:ascii="Times New Roman" w:hAnsi="Times New Roman" w:cs="Simplified Arabic"/>
          <w:color w:val="000000"/>
          <w:sz w:val="24"/>
          <w:szCs w:val="28"/>
        </w:rPr>
        <w:t>18</w:t>
      </w:r>
      <w:r w:rsidRPr="00101EF6">
        <w:rPr>
          <w:rFonts w:ascii="Times New Roman" w:hAnsi="Times New Roman" w:cs="Simplified Arabic" w:hint="cs"/>
          <w:color w:val="000000"/>
          <w:sz w:val="24"/>
          <w:szCs w:val="28"/>
          <w:rtl/>
        </w:rPr>
        <w:t xml:space="preserve"> في أوروبا، والتي استخدمت التعذيب والإعدام كتقنيات لبسط سيطرتها على الجمهور، فالسلطة (ممثلة بالملك) هي التي تحدد من الذي يعيش ومن الذي يموت. لكن ومع ترسخ الحداثة في القرن الـ </w:t>
      </w:r>
      <w:r w:rsidRPr="00101EF6">
        <w:rPr>
          <w:rFonts w:ascii="Times New Roman" w:hAnsi="Times New Roman" w:cs="Simplified Arabic"/>
          <w:color w:val="000000"/>
          <w:sz w:val="24"/>
          <w:szCs w:val="28"/>
        </w:rPr>
        <w:t>19</w:t>
      </w:r>
      <w:r w:rsidRPr="00101EF6">
        <w:rPr>
          <w:rFonts w:ascii="Times New Roman" w:hAnsi="Times New Roman" w:cs="Simplified Arabic" w:hint="cs"/>
          <w:color w:val="000000"/>
          <w:sz w:val="24"/>
          <w:szCs w:val="28"/>
          <w:rtl/>
        </w:rPr>
        <w:t xml:space="preserve"> حدث تحول نحو السلطة الانضباطية </w:t>
      </w:r>
      <w:r w:rsidRPr="00101EF6">
        <w:rPr>
          <w:rFonts w:ascii="Times New Roman" w:hAnsi="Times New Roman" w:cs="Simplified Arabic"/>
          <w:color w:val="000000"/>
          <w:sz w:val="24"/>
          <w:szCs w:val="28"/>
        </w:rPr>
        <w:t>Disciplinary power</w:t>
      </w:r>
      <w:r w:rsidRPr="00101EF6">
        <w:rPr>
          <w:rFonts w:ascii="Times New Roman" w:hAnsi="Times New Roman" w:cs="Simplified Arabic" w:hint="cs"/>
          <w:color w:val="000000"/>
          <w:sz w:val="24"/>
          <w:szCs w:val="28"/>
          <w:rtl/>
        </w:rPr>
        <w:t>، حيث أصبح السجن أهم وسيلة للعقاب. هنا يفند فوكو ادعاء التنويريين بأن التحول من التعذيب والإعدام إلى السجن يعود لظهور النزعة الإنسانية، مدعياً بأنّ السبب في هذا التحول هو بطلان تأثير "تقنية" التعذيب والإعدام، كآلية لردع الجمهور، فبدل أن يصبح حضور الجمهور لتعذيب وقتل الخارجين عن السلطة سبباً في أخذ العبرة، تحول الجمهور نحو التعاطف مع الضحية، فتحول الخارج عن السلطة إلى بطل يستحق التضامن معه، فالتعذيب والإعدام في جوهره، من وجهة نظر فوكو، لا يعيد العدالة لنصابها وإنما يعمل على تقوية السلطة</w:t>
      </w:r>
      <w:r w:rsidRPr="00101EF6">
        <w:rPr>
          <w:rStyle w:val="FootnoteReference"/>
          <w:rFonts w:ascii="Times New Roman" w:hAnsi="Times New Roman" w:cs="Simplified Arabic"/>
          <w:color w:val="000000"/>
          <w:sz w:val="24"/>
          <w:szCs w:val="28"/>
          <w:rtl/>
        </w:rPr>
        <w:footnoteReference w:id="56"/>
      </w:r>
      <w:r w:rsidRPr="00101EF6">
        <w:rPr>
          <w:rFonts w:ascii="Times New Roman" w:hAnsi="Times New Roman" w:cs="Simplified Arabic" w:hint="cs"/>
          <w:color w:val="000000"/>
          <w:sz w:val="24"/>
          <w:szCs w:val="28"/>
          <w:rtl/>
        </w:rPr>
        <w:t xml:space="preserve">. </w:t>
      </w:r>
    </w:p>
    <w:p w14:paraId="6C781EA9" w14:textId="19B1388C" w:rsidR="002B6A3C" w:rsidRPr="00101EF6" w:rsidRDefault="002B6A3C" w:rsidP="0080642A">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تحول السلطة نحو السجن كمؤسسة عقابية جاء كنتيجة لفقدان التعذيب التأثير المرجو منه، وهكذا أصبح يتم إبعاد الخارج على السلطة عن المجتمع وعزله لأنه خرق "العقد الاجتماعي"، فيتم تحقيق سيطرة السلطة من خلال التحكم بالجسد. فالجسد هو الحيز الذي تتمظهر فيه السلطة الانضباطية. وسجن المذنب تجلى لتحكم هذه السلطة بالجسد. وبالتالي أصبح القانون خطاب عن العقوبة؛ حيث </w:t>
      </w:r>
      <w:r w:rsidRPr="00101EF6">
        <w:rPr>
          <w:rFonts w:ascii="Times New Roman" w:hAnsi="Times New Roman" w:cs="Simplified Arabic" w:hint="cs"/>
          <w:color w:val="000000"/>
          <w:sz w:val="24"/>
          <w:szCs w:val="28"/>
          <w:rtl/>
        </w:rPr>
        <w:lastRenderedPageBreak/>
        <w:t>يدَّعي فوكو أنّ "النظام القانوني والحقل القضائي يشكلان الأرضية الدائمة لعلاقات الهيمنة وتقنيات الإخضاع المتعددة الأشكال"</w:t>
      </w:r>
      <w:r w:rsidRPr="00101EF6">
        <w:rPr>
          <w:rStyle w:val="FootnoteReference"/>
          <w:rFonts w:ascii="Times New Roman" w:hAnsi="Times New Roman" w:cs="Simplified Arabic"/>
          <w:color w:val="000000"/>
          <w:sz w:val="24"/>
          <w:szCs w:val="28"/>
          <w:rtl/>
        </w:rPr>
        <w:footnoteReference w:id="57"/>
      </w:r>
      <w:r w:rsidRPr="00101EF6">
        <w:rPr>
          <w:rFonts w:ascii="Times New Roman" w:hAnsi="Times New Roman" w:cs="Simplified Arabic" w:hint="cs"/>
          <w:color w:val="000000"/>
          <w:sz w:val="24"/>
          <w:szCs w:val="28"/>
          <w:rtl/>
        </w:rPr>
        <w:t>. إذاً</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 xml:space="preserve">فوكو يرى في القانون وسيلة للهيمنة بأشكالها </w:t>
      </w:r>
      <w:r w:rsidR="0080642A" w:rsidRPr="00101EF6">
        <w:rPr>
          <w:rFonts w:ascii="Times New Roman" w:hAnsi="Times New Roman" w:cs="Simplified Arabic" w:hint="cs"/>
          <w:color w:val="000000"/>
          <w:sz w:val="24"/>
          <w:szCs w:val="28"/>
          <w:rtl/>
        </w:rPr>
        <w:t>ال</w:t>
      </w:r>
      <w:r w:rsidRPr="00101EF6">
        <w:rPr>
          <w:rFonts w:ascii="Times New Roman" w:hAnsi="Times New Roman" w:cs="Simplified Arabic" w:hint="cs"/>
          <w:color w:val="000000"/>
          <w:sz w:val="24"/>
          <w:szCs w:val="28"/>
          <w:rtl/>
        </w:rPr>
        <w:t>مختلفة، فالمؤسسات التي تنفذ القانون وتمرره لا تقوم على علاقات سيادة بقدر كونها علاقات هيمنة، التي يمكن ممارستها في المجتمع، وهو لا يقول بتركز هذه الهيمنة في يد فرد (ملك) أو مجموعة من الأفراد، وإنما  يجب الأخذ بعين الاعتبار أنّ السلطة عند فوك</w:t>
      </w:r>
      <w:r w:rsidR="0080642A" w:rsidRPr="00101EF6">
        <w:rPr>
          <w:rFonts w:ascii="Times New Roman" w:hAnsi="Times New Roman" w:cs="Simplified Arabic" w:hint="cs"/>
          <w:color w:val="000000"/>
          <w:sz w:val="24"/>
          <w:szCs w:val="28"/>
          <w:rtl/>
        </w:rPr>
        <w:t>و الذي يقتبس منه خالد فهمي</w:t>
      </w:r>
      <w:r w:rsidRPr="00101EF6">
        <w:rPr>
          <w:rFonts w:ascii="Times New Roman" w:hAnsi="Times New Roman" w:cs="Simplified Arabic" w:hint="cs"/>
          <w:color w:val="000000"/>
          <w:sz w:val="24"/>
          <w:szCs w:val="28"/>
          <w:rtl/>
        </w:rPr>
        <w:t xml:space="preserve"> "من جهة ال</w:t>
      </w:r>
      <w:r w:rsidR="0080642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يجاب والإثبات (وليس الإخضاع والهيمنة) ضمن استراتيجيات محددة...</w:t>
      </w:r>
      <w:r w:rsidR="0080642A"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وهذه السلطة ليس لها مركز واحد وأساسي...</w:t>
      </w:r>
      <w:r w:rsidR="0080642A"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 xml:space="preserve">بل </w:t>
      </w:r>
      <w:r w:rsidR="0080642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نها منتشرة وموزعة في الجسد الاجتماعي كله، أي أنها حاضرة في كل مكان"</w:t>
      </w:r>
      <w:r w:rsidRPr="00101EF6">
        <w:rPr>
          <w:rStyle w:val="FootnoteReference"/>
          <w:rFonts w:ascii="Times New Roman" w:hAnsi="Times New Roman" w:cs="Simplified Arabic"/>
          <w:color w:val="000000"/>
          <w:sz w:val="24"/>
          <w:szCs w:val="28"/>
          <w:rtl/>
        </w:rPr>
        <w:footnoteReference w:id="58"/>
      </w:r>
      <w:r w:rsidRPr="00101EF6">
        <w:rPr>
          <w:rFonts w:ascii="Times New Roman" w:hAnsi="Times New Roman" w:cs="Simplified Arabic" w:hint="cs"/>
          <w:color w:val="000000"/>
          <w:sz w:val="24"/>
          <w:szCs w:val="28"/>
          <w:rtl/>
        </w:rPr>
        <w:t xml:space="preserve">. </w:t>
      </w:r>
    </w:p>
    <w:p w14:paraId="573D2FC8" w14:textId="64CE99CF" w:rsidR="002B6A3C" w:rsidRPr="00101EF6" w:rsidRDefault="002B6A3C" w:rsidP="0080642A">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يمكننا فهم ميكانيزمات سيطرة الدولة على الأفراد بناءً على نظريتي فوكو وبورديو بشكل أفضل مما يطرحه غرامشي عبر مفهوم الهيمنة، والذي يستعين به الأيوبي لإثبات </w:t>
      </w:r>
      <w:r w:rsidR="0080642A" w:rsidRPr="00101EF6">
        <w:rPr>
          <w:rFonts w:ascii="Times New Roman" w:hAnsi="Times New Roman" w:cs="Simplified Arabic" w:hint="cs"/>
          <w:color w:val="000000"/>
          <w:sz w:val="24"/>
          <w:szCs w:val="28"/>
          <w:rtl/>
        </w:rPr>
        <w:t>ادعائه بأن</w:t>
      </w:r>
      <w:r w:rsidRPr="00101EF6">
        <w:rPr>
          <w:rFonts w:ascii="Times New Roman" w:hAnsi="Times New Roman" w:cs="Simplified Arabic" w:hint="cs"/>
          <w:color w:val="000000"/>
          <w:sz w:val="24"/>
          <w:szCs w:val="28"/>
          <w:rtl/>
        </w:rPr>
        <w:t xml:space="preserve"> الدولة العربية ليست قوية؛ نتيجة افتقارها إلى الهيمنة ال</w:t>
      </w:r>
      <w:r w:rsidR="0080642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يد</w:t>
      </w:r>
      <w:r w:rsidR="0080642A" w:rsidRPr="00101EF6">
        <w:rPr>
          <w:rFonts w:ascii="Times New Roman" w:hAnsi="Times New Roman" w:cs="Simplified Arabic" w:hint="cs"/>
          <w:color w:val="000000"/>
          <w:sz w:val="24"/>
          <w:szCs w:val="28"/>
          <w:rtl/>
        </w:rPr>
        <w:t>يو</w:t>
      </w:r>
      <w:r w:rsidRPr="00101EF6">
        <w:rPr>
          <w:rFonts w:ascii="Times New Roman" w:hAnsi="Times New Roman" w:cs="Simplified Arabic" w:hint="cs"/>
          <w:color w:val="000000"/>
          <w:sz w:val="24"/>
          <w:szCs w:val="28"/>
          <w:rtl/>
        </w:rPr>
        <w:t>لوجية، والتي تجعلها قادرة على تشكيل كتلة اجتماعية تتقبل شرعية الطبقة الحاكمة. فبحسب فهمنا لفوكو لا يشترط وجود هيمنة أيد</w:t>
      </w:r>
      <w:r w:rsidR="0080642A" w:rsidRPr="00101EF6">
        <w:rPr>
          <w:rFonts w:ascii="Times New Roman" w:hAnsi="Times New Roman" w:cs="Simplified Arabic" w:hint="cs"/>
          <w:color w:val="000000"/>
          <w:sz w:val="24"/>
          <w:szCs w:val="28"/>
          <w:rtl/>
        </w:rPr>
        <w:t>يو</w:t>
      </w:r>
      <w:r w:rsidRPr="00101EF6">
        <w:rPr>
          <w:rFonts w:ascii="Times New Roman" w:hAnsi="Times New Roman" w:cs="Simplified Arabic" w:hint="cs"/>
          <w:color w:val="000000"/>
          <w:sz w:val="24"/>
          <w:szCs w:val="28"/>
          <w:rtl/>
        </w:rPr>
        <w:t>لوجية لتحقيق الانضباط. وبحسب بورديو فالدولة عبارة عن "جمع من الفاعلين الاجتماعيين الموحدين، الخاضعين للسيادة ذاتها"</w:t>
      </w:r>
      <w:r w:rsidRPr="00101EF6">
        <w:rPr>
          <w:rStyle w:val="FootnoteReference"/>
          <w:rFonts w:ascii="Times New Roman" w:hAnsi="Times New Roman" w:cs="Simplified Arabic"/>
          <w:color w:val="000000"/>
          <w:sz w:val="24"/>
          <w:szCs w:val="28"/>
          <w:rtl/>
        </w:rPr>
        <w:footnoteReference w:id="59"/>
      </w:r>
      <w:r w:rsidRPr="00101EF6">
        <w:rPr>
          <w:rFonts w:ascii="Times New Roman" w:hAnsi="Times New Roman" w:cs="Simplified Arabic" w:hint="cs"/>
          <w:color w:val="000000"/>
          <w:sz w:val="24"/>
          <w:szCs w:val="28"/>
          <w:rtl/>
        </w:rPr>
        <w:t xml:space="preserve">. بحسب بولانتزاس </w:t>
      </w:r>
      <w:r w:rsidRPr="00101EF6">
        <w:rPr>
          <w:rFonts w:ascii="Times New Roman" w:hAnsi="Times New Roman" w:cs="Simplified Arabic"/>
          <w:color w:val="000000"/>
          <w:sz w:val="24"/>
          <w:szCs w:val="28"/>
        </w:rPr>
        <w:t>Polantzas</w:t>
      </w:r>
      <w:r w:rsidRPr="00101EF6">
        <w:rPr>
          <w:rFonts w:ascii="Times New Roman" w:hAnsi="Times New Roman" w:cs="Simplified Arabic" w:hint="cs"/>
          <w:color w:val="000000"/>
          <w:sz w:val="24"/>
          <w:szCs w:val="28"/>
          <w:rtl/>
        </w:rPr>
        <w:t xml:space="preserve"> يعود الفضل لتحليلات غرامشي في مد</w:t>
      </w:r>
      <w:r w:rsidR="0080642A" w:rsidRPr="00101EF6">
        <w:rPr>
          <w:rFonts w:ascii="Times New Roman" w:hAnsi="Times New Roman" w:cs="Simplified Arabic" w:hint="cs"/>
          <w:color w:val="000000"/>
          <w:sz w:val="24"/>
          <w:szCs w:val="28"/>
          <w:rtl/>
        </w:rPr>
        <w:t>ّ مجال الدولة إلى المؤسسات الأ</w:t>
      </w:r>
      <w:r w:rsidRPr="00101EF6">
        <w:rPr>
          <w:rFonts w:ascii="Times New Roman" w:hAnsi="Times New Roman" w:cs="Simplified Arabic" w:hint="cs"/>
          <w:color w:val="000000"/>
          <w:sz w:val="24"/>
          <w:szCs w:val="28"/>
          <w:rtl/>
        </w:rPr>
        <w:t>يد</w:t>
      </w:r>
      <w:r w:rsidR="0080642A" w:rsidRPr="00101EF6">
        <w:rPr>
          <w:rFonts w:ascii="Times New Roman" w:hAnsi="Times New Roman" w:cs="Simplified Arabic" w:hint="cs"/>
          <w:color w:val="000000"/>
          <w:sz w:val="24"/>
          <w:szCs w:val="28"/>
          <w:rtl/>
        </w:rPr>
        <w:t>يو</w:t>
      </w:r>
      <w:r w:rsidRPr="00101EF6">
        <w:rPr>
          <w:rFonts w:ascii="Times New Roman" w:hAnsi="Times New Roman" w:cs="Simplified Arabic" w:hint="cs"/>
          <w:color w:val="000000"/>
          <w:sz w:val="24"/>
          <w:szCs w:val="28"/>
          <w:rtl/>
        </w:rPr>
        <w:t xml:space="preserve">لوجية؛ من خلال </w:t>
      </w:r>
      <w:r w:rsidR="0080642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يضاح طبيعة حضورها في علاقات ال</w:t>
      </w:r>
      <w:r w:rsidR="0080642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نتاج، وهذا التصور طوّره ألتوسير بالبناء على فرضية تقول "إنّ الدولة تنشط بمساعدة القمع والمذهبية ال</w:t>
      </w:r>
      <w:r w:rsidR="0080642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يد</w:t>
      </w:r>
      <w:r w:rsidR="0080642A" w:rsidRPr="00101EF6">
        <w:rPr>
          <w:rFonts w:ascii="Times New Roman" w:hAnsi="Times New Roman" w:cs="Simplified Arabic" w:hint="cs"/>
          <w:color w:val="000000"/>
          <w:sz w:val="24"/>
          <w:szCs w:val="28"/>
          <w:rtl/>
        </w:rPr>
        <w:t>يو</w:t>
      </w:r>
      <w:r w:rsidRPr="00101EF6">
        <w:rPr>
          <w:rFonts w:ascii="Times New Roman" w:hAnsi="Times New Roman" w:cs="Simplified Arabic" w:hint="cs"/>
          <w:color w:val="000000"/>
          <w:sz w:val="24"/>
          <w:szCs w:val="28"/>
          <w:rtl/>
        </w:rPr>
        <w:t>لوجية</w:t>
      </w:r>
      <w:r w:rsidR="0080642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فهي تؤثر بقدر ما تمنع وتحول وتعيق وتثقل، أو بقدر ما تكذب وتزور وتكتم وتحجب"</w:t>
      </w:r>
      <w:r w:rsidRPr="00101EF6">
        <w:rPr>
          <w:rStyle w:val="FootnoteReference"/>
          <w:rFonts w:ascii="Times New Roman" w:hAnsi="Times New Roman" w:cs="Simplified Arabic"/>
          <w:color w:val="000000"/>
          <w:sz w:val="24"/>
          <w:szCs w:val="28"/>
          <w:rtl/>
        </w:rPr>
        <w:footnoteReference w:id="60"/>
      </w:r>
      <w:r w:rsidRPr="00101EF6">
        <w:rPr>
          <w:rFonts w:ascii="Times New Roman" w:hAnsi="Times New Roman" w:cs="Simplified Arabic" w:hint="cs"/>
          <w:color w:val="000000"/>
          <w:sz w:val="24"/>
          <w:szCs w:val="28"/>
          <w:rtl/>
        </w:rPr>
        <w:t>.</w:t>
      </w:r>
    </w:p>
    <w:p w14:paraId="615EE532" w14:textId="41A0AD63" w:rsidR="002B6A3C" w:rsidRPr="00101EF6" w:rsidRDefault="002B6A3C" w:rsidP="0080642A">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في سياق متصل</w:t>
      </w:r>
      <w:r w:rsidR="0080642A" w:rsidRPr="00101EF6">
        <w:rPr>
          <w:rFonts w:ascii="Times New Roman" w:hAnsi="Times New Roman" w:cs="Simplified Arabic" w:hint="cs"/>
          <w:color w:val="000000"/>
          <w:sz w:val="24"/>
          <w:szCs w:val="28"/>
          <w:rtl/>
        </w:rPr>
        <w:t>، يعرّف بورديو الدولة بأنها "الإ</w:t>
      </w:r>
      <w:r w:rsidRPr="00101EF6">
        <w:rPr>
          <w:rFonts w:ascii="Times New Roman" w:hAnsi="Times New Roman" w:cs="Simplified Arabic" w:hint="cs"/>
          <w:color w:val="000000"/>
          <w:sz w:val="24"/>
          <w:szCs w:val="28"/>
          <w:rtl/>
        </w:rPr>
        <w:t>سم الذي نعطيه لمبادئ مضمرة للنظام الاجتماعي ومستورة لا</w:t>
      </w:r>
      <w:r w:rsidR="0080642A"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ترى، لنشير به إلى ضرب من الإله الخفي أو الإله المستور، ولنشير في الحين ذاته إلى السيطرة المادية (الفيزيقية) والرمزية في آن، وكذلك للعنف المادي والرمزي"</w:t>
      </w:r>
      <w:r w:rsidRPr="00101EF6">
        <w:rPr>
          <w:rStyle w:val="FootnoteReference"/>
          <w:rFonts w:ascii="Times New Roman" w:hAnsi="Times New Roman" w:cs="Simplified Arabic"/>
          <w:color w:val="000000"/>
          <w:sz w:val="24"/>
          <w:szCs w:val="28"/>
          <w:rtl/>
        </w:rPr>
        <w:footnoteReference w:id="61"/>
      </w:r>
      <w:r w:rsidRPr="00101EF6">
        <w:rPr>
          <w:rFonts w:ascii="Times New Roman" w:hAnsi="Times New Roman" w:cs="Simplified Arabic" w:hint="cs"/>
          <w:color w:val="000000"/>
          <w:sz w:val="24"/>
          <w:szCs w:val="28"/>
          <w:rtl/>
        </w:rPr>
        <w:t>. ومن ثم فإنّ أفعال الدولة أفعال مأذون بها ممهورة بسلطة تحيل مثل القضاء. فالقاضي والمدير والمفتش عبارة عن فاعلين ممهورين بسلطة رمزية أعقبتها مفاعيل</w:t>
      </w:r>
      <w:r w:rsidRPr="00101EF6">
        <w:rPr>
          <w:rStyle w:val="FootnoteReference"/>
          <w:rFonts w:ascii="Times New Roman" w:hAnsi="Times New Roman" w:cs="Simplified Arabic"/>
          <w:color w:val="000000"/>
          <w:sz w:val="24"/>
          <w:szCs w:val="28"/>
          <w:rtl/>
        </w:rPr>
        <w:footnoteReference w:id="62"/>
      </w:r>
      <w:r w:rsidRPr="00101EF6">
        <w:rPr>
          <w:rFonts w:ascii="Times New Roman" w:hAnsi="Times New Roman" w:cs="Simplified Arabic" w:hint="cs"/>
          <w:color w:val="000000"/>
          <w:sz w:val="24"/>
          <w:szCs w:val="28"/>
          <w:rtl/>
        </w:rPr>
        <w:t xml:space="preserve">. خلاصة القول يمكننا الادعاء بأنّ السلطة الفلسطينية </w:t>
      </w:r>
      <w:r w:rsidRPr="00101EF6">
        <w:rPr>
          <w:rFonts w:ascii="Times New Roman" w:hAnsi="Times New Roman" w:cs="Simplified Arabic" w:hint="cs"/>
          <w:color w:val="000000"/>
          <w:sz w:val="24"/>
          <w:szCs w:val="28"/>
          <w:rtl/>
        </w:rPr>
        <w:lastRenderedPageBreak/>
        <w:t xml:space="preserve">استطاعت أن تفرض سيطرتها لكنها فشلت في فرض هيمنتها، وذلك بسبب افتقارها للشرعية السياسية، فلجأت من أجل تمكين سيطرتها إلى نموذج الدولة البوليسية، والسلطة الانضباطية. وهذا ما سنحاول </w:t>
      </w:r>
      <w:r w:rsidR="0080642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ثباته في السطور اللاحقة.</w:t>
      </w:r>
    </w:p>
    <w:p w14:paraId="108B8B54" w14:textId="77777777" w:rsidR="002B6A3C" w:rsidRPr="00101EF6" w:rsidRDefault="002B6A3C" w:rsidP="005A427F">
      <w:pPr>
        <w:pStyle w:val="Heading2"/>
        <w:bidi/>
        <w:spacing w:before="0" w:line="264" w:lineRule="auto"/>
        <w:ind w:firstLine="284"/>
        <w:rPr>
          <w:rFonts w:ascii="Times New Roman" w:hAnsi="Times New Roman" w:cs="Simplified Arabic"/>
          <w:b/>
          <w:bCs/>
          <w:color w:val="000000"/>
          <w:sz w:val="24"/>
          <w:szCs w:val="28"/>
          <w:rtl/>
        </w:rPr>
      </w:pPr>
      <w:bookmarkStart w:id="4" w:name="_Toc516119206"/>
      <w:r w:rsidRPr="00101EF6">
        <w:rPr>
          <w:rFonts w:ascii="Times New Roman" w:hAnsi="Times New Roman" w:cs="Simplified Arabic"/>
          <w:b/>
          <w:bCs/>
          <w:color w:val="000000"/>
          <w:sz w:val="24"/>
          <w:szCs w:val="28"/>
        </w:rPr>
        <w:t>3</w:t>
      </w:r>
      <w:r w:rsidRPr="00101EF6">
        <w:rPr>
          <w:rFonts w:ascii="Times New Roman" w:hAnsi="Times New Roman" w:cs="Simplified Arabic" w:hint="cs"/>
          <w:b/>
          <w:bCs/>
          <w:color w:val="000000"/>
          <w:sz w:val="24"/>
          <w:szCs w:val="28"/>
          <w:rtl/>
          <w:lang w:bidi="ar-LB"/>
        </w:rPr>
        <w:t>.</w:t>
      </w:r>
      <w:r w:rsidRPr="00101EF6">
        <w:rPr>
          <w:rFonts w:ascii="Times New Roman" w:hAnsi="Times New Roman" w:cs="Simplified Arabic"/>
          <w:b/>
          <w:bCs/>
          <w:color w:val="000000"/>
          <w:sz w:val="24"/>
          <w:szCs w:val="28"/>
          <w:rtl/>
        </w:rPr>
        <w:t xml:space="preserve"> الشرعية والمشروعية:</w:t>
      </w:r>
      <w:bookmarkEnd w:id="4"/>
    </w:p>
    <w:p w14:paraId="546CD906" w14:textId="245301B3" w:rsidR="002B6A3C" w:rsidRPr="00101EF6" w:rsidRDefault="002B6A3C" w:rsidP="00445C6F">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يمكن القول أنّ سلطة الحكام في جوهرها عبارة عن سلطة إرغام مادية (بالإضافة إلى ا</w:t>
      </w:r>
      <w:r w:rsidR="0080642A" w:rsidRPr="00101EF6">
        <w:rPr>
          <w:rFonts w:ascii="Times New Roman" w:hAnsi="Times New Roman" w:cs="Simplified Arabic" w:hint="cs"/>
          <w:color w:val="000000"/>
          <w:sz w:val="24"/>
          <w:szCs w:val="28"/>
          <w:rtl/>
        </w:rPr>
        <w:t>لعنف الرمزي بحسب مفهوم بورديو)؛</w:t>
      </w:r>
      <w:r w:rsidRPr="00101EF6">
        <w:rPr>
          <w:rFonts w:ascii="Times New Roman" w:hAnsi="Times New Roman" w:cs="Simplified Arabic" w:hint="cs"/>
          <w:color w:val="000000"/>
          <w:sz w:val="24"/>
          <w:szCs w:val="28"/>
          <w:rtl/>
        </w:rPr>
        <w:t xml:space="preserve"> تعبر عن نفسها بما تضعه من قوانين وأنظمة، وأنّ </w:t>
      </w:r>
      <w:r w:rsidRPr="00101EF6">
        <w:rPr>
          <w:rFonts w:ascii="Times New Roman" w:hAnsi="Times New Roman" w:cs="Simplified Arabic" w:hint="cs"/>
          <w:b/>
          <w:bCs/>
          <w:color w:val="000000"/>
          <w:sz w:val="24"/>
          <w:szCs w:val="28"/>
          <w:rtl/>
        </w:rPr>
        <w:t>السلطة تعتبر "شرعية" إذا كان المسؤول عنها يمارسها بطريقة توافق عليها غالبية أعضاء المجتمع الذي يقع تحت سيطرة هذه السلطة، أي بطريقة تتوافق مع الرأي السائد في المجتمع</w:t>
      </w:r>
      <w:r w:rsidRPr="00101EF6">
        <w:rPr>
          <w:rFonts w:ascii="Times New Roman" w:hAnsi="Times New Roman" w:cs="Simplified Arabic" w:hint="cs"/>
          <w:color w:val="000000"/>
          <w:sz w:val="24"/>
          <w:szCs w:val="28"/>
          <w:rtl/>
        </w:rPr>
        <w:t xml:space="preserve">، وبالتالي فإنّ الشرعية عبارة عن معتقد لدى الغالبية، ومن ثم فإنّ مفهوم الشرعية يتضمن إيمان غالبية أعضاء المجتمع </w:t>
      </w:r>
      <w:r w:rsidR="0080642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يماناً حقيق</w:t>
      </w:r>
      <w:r w:rsidR="0080642A" w:rsidRPr="00101EF6">
        <w:rPr>
          <w:rFonts w:ascii="Times New Roman" w:hAnsi="Times New Roman" w:cs="Simplified Arabic" w:hint="cs"/>
          <w:color w:val="000000"/>
          <w:sz w:val="24"/>
          <w:szCs w:val="28"/>
          <w:rtl/>
        </w:rPr>
        <w:t>ي</w:t>
      </w:r>
      <w:r w:rsidRPr="00101EF6">
        <w:rPr>
          <w:rFonts w:ascii="Times New Roman" w:hAnsi="Times New Roman" w:cs="Simplified Arabic" w:hint="cs"/>
          <w:color w:val="000000"/>
          <w:sz w:val="24"/>
          <w:szCs w:val="28"/>
          <w:rtl/>
        </w:rPr>
        <w:t>اً بانّ السلطة يجب أن تمارس بطريقة معينة دون غيرها، وإلا فقدت السلطة مبرر طاعتها، وهذا ال</w:t>
      </w:r>
      <w:r w:rsidR="00445C6F"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 xml:space="preserve">يمان قد يكون دينياً بالاعتقاد </w:t>
      </w:r>
      <w:r w:rsidR="00445C6F"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ن الرب هو مصدر السلطة</w:t>
      </w:r>
      <w:r w:rsidR="00445C6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أو قد يكون ديم</w:t>
      </w:r>
      <w:r w:rsidR="00445C6F"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قراطياً بالاعتقاد أنّ الجماعة البشرية هم مصدر السلطة</w:t>
      </w:r>
      <w:r w:rsidRPr="00101EF6">
        <w:rPr>
          <w:rStyle w:val="FootnoteReference"/>
          <w:rFonts w:ascii="Times New Roman" w:hAnsi="Times New Roman" w:cs="Simplified Arabic"/>
          <w:color w:val="000000"/>
          <w:sz w:val="24"/>
          <w:szCs w:val="28"/>
          <w:rtl/>
        </w:rPr>
        <w:footnoteReference w:id="63"/>
      </w:r>
      <w:r w:rsidRPr="00101EF6">
        <w:rPr>
          <w:rFonts w:ascii="Times New Roman" w:hAnsi="Times New Roman" w:cs="Simplified Arabic" w:hint="cs"/>
          <w:color w:val="000000"/>
          <w:sz w:val="24"/>
          <w:szCs w:val="28"/>
          <w:rtl/>
        </w:rPr>
        <w:t>. في بعض الأحيان</w:t>
      </w:r>
      <w:r w:rsidR="00445C6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قد يحدث تنازع للشرعيات (كما حدث في الحالة الفلسطينية عقب انتخابات </w:t>
      </w:r>
      <w:r w:rsidRPr="00101EF6">
        <w:rPr>
          <w:rFonts w:asciiTheme="majorBidi" w:hAnsiTheme="majorBidi" w:cstheme="majorBidi"/>
          <w:color w:val="000000"/>
          <w:sz w:val="24"/>
          <w:szCs w:val="24"/>
          <w:rtl/>
        </w:rPr>
        <w:t>2006</w:t>
      </w:r>
      <w:r w:rsidRPr="00101EF6">
        <w:rPr>
          <w:rFonts w:ascii="Times New Roman" w:hAnsi="Times New Roman" w:cs="Simplified Arabic" w:hint="cs"/>
          <w:color w:val="000000"/>
          <w:sz w:val="24"/>
          <w:szCs w:val="28"/>
          <w:rtl/>
        </w:rPr>
        <w:t>)، حينئذ ستنشأ أزمة الشرعية، والتي هي في الواقع عبارة عن أزمة المجتمع، بمعنى أزمة في قيم ومعتقدات هذا المجتمع</w:t>
      </w:r>
      <w:r w:rsidRPr="00101EF6">
        <w:rPr>
          <w:rStyle w:val="FootnoteReference"/>
          <w:rFonts w:ascii="Times New Roman" w:hAnsi="Times New Roman" w:cs="Simplified Arabic"/>
          <w:color w:val="000000"/>
          <w:sz w:val="24"/>
          <w:szCs w:val="28"/>
          <w:rtl/>
        </w:rPr>
        <w:footnoteReference w:id="64"/>
      </w:r>
      <w:r w:rsidRPr="00101EF6">
        <w:rPr>
          <w:rFonts w:ascii="Times New Roman" w:hAnsi="Times New Roman" w:cs="Simplified Arabic" w:hint="cs"/>
          <w:color w:val="000000"/>
          <w:sz w:val="24"/>
          <w:szCs w:val="28"/>
          <w:rtl/>
        </w:rPr>
        <w:t xml:space="preserve">. </w:t>
      </w:r>
    </w:p>
    <w:p w14:paraId="6ECEAE44" w14:textId="5C5CC91D" w:rsidR="002B6A3C" w:rsidRPr="00101EF6" w:rsidRDefault="002B6A3C" w:rsidP="003153D5">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أما مفهوم المشروعية فهو قائم على كيفية توجيه الحكام الأوامر لمن يحكمونهم، </w:t>
      </w:r>
      <w:r w:rsidRPr="00101EF6">
        <w:rPr>
          <w:rFonts w:ascii="Times New Roman" w:hAnsi="Times New Roman" w:cs="Simplified Arabic" w:hint="cs"/>
          <w:b/>
          <w:bCs/>
          <w:color w:val="000000"/>
          <w:sz w:val="24"/>
          <w:szCs w:val="28"/>
          <w:rtl/>
        </w:rPr>
        <w:t>فالمشروعية تعني خضوع نشاط السلطات الإدارية للقانون الوضعي</w:t>
      </w:r>
      <w:r w:rsidRPr="00101EF6">
        <w:rPr>
          <w:rFonts w:ascii="Times New Roman" w:hAnsi="Times New Roman" w:cs="Simplified Arabic" w:hint="cs"/>
          <w:color w:val="000000"/>
          <w:sz w:val="24"/>
          <w:szCs w:val="28"/>
          <w:rtl/>
        </w:rPr>
        <w:t>، وبالتالي فإنّ فكرة المشروعية تتجسد عند السلطات الدنيا في الدولة أو الوكلاء (الموظفين)، الذين لا يستطيعون اتخاذ أي قرار ما لم يتماش</w:t>
      </w:r>
      <w:r w:rsidR="00445C6F" w:rsidRPr="00101EF6">
        <w:rPr>
          <w:rFonts w:ascii="Times New Roman" w:hAnsi="Times New Roman" w:cs="Simplified Arabic" w:hint="cs"/>
          <w:color w:val="000000"/>
          <w:sz w:val="24"/>
          <w:szCs w:val="28"/>
          <w:rtl/>
        </w:rPr>
        <w:t>ى</w:t>
      </w:r>
      <w:r w:rsidRPr="00101EF6">
        <w:rPr>
          <w:rFonts w:ascii="Times New Roman" w:hAnsi="Times New Roman" w:cs="Simplified Arabic" w:hint="cs"/>
          <w:color w:val="000000"/>
          <w:sz w:val="24"/>
          <w:szCs w:val="28"/>
          <w:rtl/>
        </w:rPr>
        <w:t xml:space="preserve"> مع القوانين وال</w:t>
      </w:r>
      <w:r w:rsidR="00445C6F"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نظمة، وبالتالي فإنّ المشروعية تدرك من خلال علاقة السلطة بالقانون، ومن ثم فإنّ دولة القانون هي دولة المشروعية. وبالتالي فإنّ </w:t>
      </w:r>
      <w:r w:rsidRPr="00101EF6">
        <w:rPr>
          <w:rFonts w:ascii="Times New Roman" w:hAnsi="Times New Roman" w:cs="Simplified Arabic" w:hint="cs"/>
          <w:b/>
          <w:bCs/>
          <w:color w:val="000000"/>
          <w:sz w:val="24"/>
          <w:szCs w:val="28"/>
          <w:rtl/>
        </w:rPr>
        <w:t>رضا المواطنين عن طريقة ممارسة السلطة وانتقالها ومصدرها يدور في إطار شرعية السلطة السياسية، أمّا المشروعية فتدور حول ممارسة السلطة ضمن إطار النظام القانوني</w:t>
      </w:r>
      <w:r w:rsidRPr="00101EF6">
        <w:rPr>
          <w:rFonts w:ascii="Times New Roman" w:hAnsi="Times New Roman" w:cs="Simplified Arabic" w:hint="cs"/>
          <w:color w:val="000000"/>
          <w:sz w:val="24"/>
          <w:szCs w:val="28"/>
          <w:rtl/>
        </w:rPr>
        <w:t>. إذاً ما يحكم شرعية السلطة من عدمها هي المرجعية السياسية، وما يحكم المشروعية من عدمها هي المرجعية القانونية أو الدستور الناظم (في الحالة الفلسطينية الميثاق الوطني أو</w:t>
      </w:r>
      <w:r w:rsidR="0089260E"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 xml:space="preserve">القانون الأساس). مع الأخذ بعين الاعتبار أن أزمة الشرعية تقود إلى أزمة القانون، فالسلطة التي تعاني من شرعية متزعزعة ستعاني بشكل تلقائي من خلل في تطبيق القانون. وفي المقابل فإنّ عدم خضوع الحاكم للقانون والدستور سيؤدي لزعزعة مشروعية السلطة القائمة، وهذا </w:t>
      </w:r>
      <w:r w:rsidRPr="00101EF6">
        <w:rPr>
          <w:rFonts w:ascii="Times New Roman" w:hAnsi="Times New Roman" w:cs="Simplified Arabic" w:hint="cs"/>
          <w:color w:val="000000"/>
          <w:sz w:val="24"/>
          <w:szCs w:val="28"/>
          <w:rtl/>
        </w:rPr>
        <w:lastRenderedPageBreak/>
        <w:t>يعني تآكل شرعية الحاكم، فعدم التزامه بالقوانين والقواعد الدستورية يعني أن ممارسته للسلطة لم تعد تحظى بتأييد غالبية المواطنين الذين توافقوا في الدستور على سبل ممارسة السلطة</w:t>
      </w:r>
      <w:r w:rsidRPr="00101EF6">
        <w:rPr>
          <w:rStyle w:val="FootnoteReference"/>
          <w:rFonts w:ascii="Times New Roman" w:hAnsi="Times New Roman" w:cs="Simplified Arabic"/>
          <w:color w:val="000000"/>
          <w:sz w:val="24"/>
          <w:szCs w:val="28"/>
          <w:rtl/>
        </w:rPr>
        <w:footnoteReference w:id="65"/>
      </w:r>
      <w:r w:rsidRPr="00101EF6">
        <w:rPr>
          <w:rFonts w:ascii="Times New Roman" w:hAnsi="Times New Roman" w:cs="Simplified Arabic" w:hint="cs"/>
          <w:color w:val="000000"/>
          <w:sz w:val="24"/>
          <w:szCs w:val="28"/>
          <w:rtl/>
        </w:rPr>
        <w:t>. بناءً على ما سبق يمكننا ال</w:t>
      </w:r>
      <w:r w:rsidR="00F52415" w:rsidRPr="00101EF6">
        <w:rPr>
          <w:rFonts w:ascii="Times New Roman" w:hAnsi="Times New Roman" w:cs="Simplified Arabic" w:hint="cs"/>
          <w:color w:val="000000"/>
          <w:sz w:val="24"/>
          <w:szCs w:val="28"/>
          <w:rtl/>
        </w:rPr>
        <w:t>ا</w:t>
      </w:r>
      <w:r w:rsidRPr="00101EF6">
        <w:rPr>
          <w:rFonts w:ascii="Times New Roman" w:hAnsi="Times New Roman" w:cs="Simplified Arabic" w:hint="cs"/>
          <w:color w:val="000000"/>
          <w:sz w:val="24"/>
          <w:szCs w:val="28"/>
          <w:rtl/>
        </w:rPr>
        <w:t xml:space="preserve">دعاء بأنّ أزمة السلطة في جوهرها أزمة شرعية ومشروعية، وهذا ما سنحاول </w:t>
      </w:r>
      <w:r w:rsidR="003153D5"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ثباته في السطور القادمة.</w:t>
      </w:r>
    </w:p>
    <w:p w14:paraId="0A0066E9" w14:textId="277372E3" w:rsidR="002B6A3C" w:rsidRPr="00101EF6" w:rsidRDefault="002B6A3C" w:rsidP="0031342B">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قبل مغادرة هذا القسم من الورقة</w:t>
      </w:r>
      <w:r w:rsidR="0031342B"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لا بد</w:t>
      </w:r>
      <w:r w:rsidR="003153D5"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من الإشارة إلى الأساس النظري ل</w:t>
      </w:r>
      <w:r w:rsidR="003153D5" w:rsidRPr="00101EF6">
        <w:rPr>
          <w:rFonts w:ascii="Times New Roman" w:hAnsi="Times New Roman" w:cs="Simplified Arabic" w:hint="cs"/>
          <w:color w:val="000000"/>
          <w:sz w:val="24"/>
          <w:szCs w:val="28"/>
          <w:rtl/>
        </w:rPr>
        <w:t>ـ</w:t>
      </w:r>
      <w:r w:rsidRPr="00101EF6">
        <w:rPr>
          <w:rFonts w:ascii="Times New Roman" w:hAnsi="Times New Roman" w:cs="Simplified Arabic" w:hint="cs"/>
          <w:color w:val="000000"/>
          <w:sz w:val="24"/>
          <w:szCs w:val="28"/>
          <w:rtl/>
        </w:rPr>
        <w:t>"حالة الاستثناء" التي تعيشها السلطة، والمقصود هنا ب</w:t>
      </w:r>
      <w:r w:rsidR="0031342B" w:rsidRPr="00101EF6">
        <w:rPr>
          <w:rFonts w:ascii="Times New Roman" w:hAnsi="Times New Roman" w:cs="Simplified Arabic" w:hint="cs"/>
          <w:color w:val="000000"/>
          <w:sz w:val="24"/>
          <w:szCs w:val="28"/>
          <w:rtl/>
        </w:rPr>
        <w:t>ـ</w:t>
      </w:r>
      <w:r w:rsidRPr="00101EF6">
        <w:rPr>
          <w:rFonts w:ascii="Times New Roman" w:hAnsi="Times New Roman" w:cs="Simplified Arabic" w:hint="cs"/>
          <w:color w:val="000000"/>
          <w:sz w:val="24"/>
          <w:szCs w:val="28"/>
          <w:rtl/>
        </w:rPr>
        <w:t xml:space="preserve">"حالة الاستثناء </w:t>
      </w:r>
      <w:r w:rsidRPr="00101EF6">
        <w:rPr>
          <w:rFonts w:ascii="Times New Roman" w:hAnsi="Times New Roman" w:cs="Simplified Arabic"/>
          <w:color w:val="000000"/>
          <w:sz w:val="24"/>
          <w:szCs w:val="28"/>
        </w:rPr>
        <w:t>State of Exception</w:t>
      </w:r>
      <w:r w:rsidR="0031342B"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ما نظّر له جورجو أغامبين</w:t>
      </w:r>
      <w:r w:rsidRPr="00101EF6">
        <w:rPr>
          <w:rFonts w:ascii="Times New Roman" w:hAnsi="Times New Roman" w:cs="Simplified Arabic"/>
          <w:color w:val="000000"/>
          <w:sz w:val="24"/>
          <w:szCs w:val="28"/>
          <w:shd w:val="clear" w:color="auto" w:fill="FFFFFF"/>
        </w:rPr>
        <w:t xml:space="preserve"> </w:t>
      </w:r>
      <w:r w:rsidRPr="00101EF6">
        <w:rPr>
          <w:rFonts w:ascii="Times New Roman" w:hAnsi="Times New Roman" w:cs="Simplified Arabic"/>
          <w:color w:val="000000"/>
          <w:sz w:val="24"/>
          <w:szCs w:val="28"/>
        </w:rPr>
        <w:t>Giorgio</w:t>
      </w:r>
      <w:r w:rsidRPr="00101EF6">
        <w:rPr>
          <w:rFonts w:ascii="Times New Roman" w:hAnsi="Times New Roman" w:cs="Simplified Arabic"/>
          <w:b/>
          <w:bCs/>
          <w:color w:val="000000"/>
          <w:sz w:val="24"/>
          <w:szCs w:val="28"/>
        </w:rPr>
        <w:t xml:space="preserve"> </w:t>
      </w:r>
      <w:r w:rsidRPr="00101EF6">
        <w:rPr>
          <w:rFonts w:ascii="Times New Roman" w:hAnsi="Times New Roman" w:cs="Simplified Arabic"/>
          <w:color w:val="000000"/>
          <w:sz w:val="24"/>
          <w:szCs w:val="28"/>
        </w:rPr>
        <w:t>Agamben</w:t>
      </w:r>
      <w:r w:rsidR="0031342B" w:rsidRPr="00101EF6">
        <w:rPr>
          <w:rFonts w:ascii="Times New Roman" w:hAnsi="Times New Roman" w:cs="Simplified Arabic" w:hint="cs"/>
          <w:color w:val="000000"/>
          <w:sz w:val="24"/>
          <w:szCs w:val="28"/>
          <w:rtl/>
        </w:rPr>
        <w:t>؛ من أن</w:t>
      </w:r>
      <w:r w:rsidRPr="00101EF6">
        <w:rPr>
          <w:rFonts w:ascii="Times New Roman" w:hAnsi="Times New Roman" w:cs="Simplified Arabic" w:hint="cs"/>
          <w:color w:val="000000"/>
          <w:sz w:val="24"/>
          <w:szCs w:val="28"/>
          <w:rtl/>
        </w:rPr>
        <w:t>ها "نقطة اختلال التوازن بين القانون العام والشأن السياسي"</w:t>
      </w:r>
      <w:r w:rsidRPr="00101EF6">
        <w:rPr>
          <w:rStyle w:val="FootnoteReference"/>
          <w:rFonts w:ascii="Times New Roman" w:hAnsi="Times New Roman" w:cs="Simplified Arabic"/>
          <w:color w:val="000000"/>
          <w:sz w:val="24"/>
          <w:szCs w:val="28"/>
          <w:rtl/>
        </w:rPr>
        <w:footnoteReference w:id="66"/>
      </w:r>
      <w:r w:rsidR="0031342B" w:rsidRPr="00101EF6">
        <w:rPr>
          <w:rFonts w:ascii="Times New Roman" w:hAnsi="Times New Roman" w:cs="Simplified Arabic" w:hint="cs"/>
          <w:color w:val="000000"/>
          <w:sz w:val="24"/>
          <w:szCs w:val="28"/>
          <w:rtl/>
        </w:rPr>
        <w:t>. بحيث تبدو حالة الاستثناء كأن</w:t>
      </w:r>
      <w:r w:rsidRPr="00101EF6">
        <w:rPr>
          <w:rFonts w:ascii="Times New Roman" w:hAnsi="Times New Roman" w:cs="Simplified Arabic" w:hint="cs"/>
          <w:color w:val="000000"/>
          <w:sz w:val="24"/>
          <w:szCs w:val="28"/>
          <w:rtl/>
        </w:rPr>
        <w:t>ها "العتبة التي يبدأ عندها انعدام التمييز بين الديمقراطية والاستبداد"</w:t>
      </w:r>
      <w:r w:rsidRPr="00101EF6">
        <w:rPr>
          <w:rStyle w:val="FootnoteReference"/>
          <w:rFonts w:ascii="Times New Roman" w:hAnsi="Times New Roman" w:cs="Simplified Arabic"/>
          <w:color w:val="000000"/>
          <w:sz w:val="24"/>
          <w:szCs w:val="28"/>
          <w:rtl/>
        </w:rPr>
        <w:footnoteReference w:id="67"/>
      </w:r>
      <w:r w:rsidRPr="00101EF6">
        <w:rPr>
          <w:rFonts w:ascii="Times New Roman" w:hAnsi="Times New Roman" w:cs="Simplified Arabic" w:hint="cs"/>
          <w:color w:val="000000"/>
          <w:sz w:val="24"/>
          <w:szCs w:val="28"/>
          <w:rtl/>
        </w:rPr>
        <w:t>، بحيث يتم شرعنة العمل بقوانين الطوارئ، وإصدار مراسيم لها قوة القانون</w:t>
      </w:r>
      <w:r w:rsidR="0031342B"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 xml:space="preserve">كما هو الحال بعد الانقسام الفلسطيني </w:t>
      </w:r>
      <w:r w:rsidR="0031342B"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2006</w:t>
      </w:r>
      <w:r w:rsidR="0031342B" w:rsidRPr="00101EF6">
        <w:rPr>
          <w:rFonts w:ascii="Times New Roman" w:hAnsi="Times New Roman" w:cs="Simplified Arabic" w:hint="cs"/>
          <w:color w:val="000000"/>
          <w:sz w:val="24"/>
          <w:szCs w:val="28"/>
          <w:rtl/>
        </w:rPr>
        <w:t xml:space="preserve"> وتعطيل عمل المجلس التشريعي</w:t>
      </w:r>
      <w:r w:rsidRPr="00101EF6">
        <w:rPr>
          <w:rFonts w:ascii="Times New Roman" w:hAnsi="Times New Roman" w:cs="Simplified Arabic" w:hint="cs"/>
          <w:color w:val="000000"/>
          <w:sz w:val="24"/>
          <w:szCs w:val="28"/>
          <w:rtl/>
        </w:rPr>
        <w:t>. فيؤدي هذا التحول إلى القضاء على الديم</w:t>
      </w:r>
      <w:r w:rsidR="0031342B"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قراطية</w:t>
      </w:r>
      <w:r w:rsidR="0031342B" w:rsidRPr="00101EF6">
        <w:rPr>
          <w:rFonts w:ascii="Times New Roman" w:hAnsi="Times New Roman" w:cs="Simplified Arabic" w:hint="cs"/>
          <w:color w:val="000000"/>
          <w:sz w:val="24"/>
          <w:szCs w:val="28"/>
          <w:rtl/>
        </w:rPr>
        <w:t xml:space="preserve"> لأن</w:t>
      </w:r>
      <w:r w:rsidRPr="00101EF6">
        <w:rPr>
          <w:rFonts w:ascii="Times New Roman" w:hAnsi="Times New Roman" w:cs="Simplified Arabic" w:hint="cs"/>
          <w:color w:val="000000"/>
          <w:sz w:val="24"/>
          <w:szCs w:val="28"/>
          <w:rtl/>
        </w:rPr>
        <w:t>ه يجعل من الحاكم أكثر قوة، من حيث امتلاك السلطة التنفيذية سلطات أوسع، في حين يحظى المواطنون بحقوق أقل.</w:t>
      </w:r>
    </w:p>
    <w:p w14:paraId="4C78A407" w14:textId="608E4493" w:rsidR="002B6A3C" w:rsidRPr="00101EF6" w:rsidRDefault="002B6A3C" w:rsidP="0031342B">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حاول عدة مفكرين شرعنة "حالة الاستثناء" في الدول الديم</w:t>
      </w:r>
      <w:r w:rsidR="0031342B"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 xml:space="preserve">قراطية، على رأسهم كارل شميت </w:t>
      </w:r>
      <w:r w:rsidRPr="00101EF6">
        <w:rPr>
          <w:rFonts w:ascii="Times New Roman" w:hAnsi="Times New Roman" w:cs="Simplified Arabic"/>
          <w:color w:val="000000"/>
          <w:sz w:val="24"/>
          <w:szCs w:val="28"/>
        </w:rPr>
        <w:t>Carl</w:t>
      </w:r>
      <w:r w:rsidRPr="00101EF6">
        <w:rPr>
          <w:rFonts w:ascii="Times New Roman" w:hAnsi="Times New Roman" w:cs="Simplified Arabic"/>
          <w:b/>
          <w:bCs/>
          <w:color w:val="000000"/>
          <w:sz w:val="24"/>
          <w:szCs w:val="28"/>
        </w:rPr>
        <w:t xml:space="preserve"> </w:t>
      </w:r>
      <w:r w:rsidRPr="00101EF6">
        <w:rPr>
          <w:rFonts w:ascii="Times New Roman" w:hAnsi="Times New Roman" w:cs="Simplified Arabic"/>
          <w:color w:val="000000"/>
          <w:sz w:val="24"/>
          <w:szCs w:val="28"/>
        </w:rPr>
        <w:t>Schmitt</w:t>
      </w:r>
      <w:r w:rsidRPr="00101EF6">
        <w:rPr>
          <w:rFonts w:ascii="Times New Roman" w:hAnsi="Times New Roman" w:cs="Simplified Arabic" w:hint="cs"/>
          <w:color w:val="000000"/>
          <w:sz w:val="24"/>
          <w:szCs w:val="28"/>
          <w:rtl/>
        </w:rPr>
        <w:t xml:space="preserve"> الذي دعى للتمييز بين الديكتاتورية الدستورية التي تهدف للحفاظ على النظام الدستوري، والديكتاتورية غير الدستورية التي تؤدي إلى قلب نظام الحكم. </w:t>
      </w:r>
      <w:r w:rsidR="0031342B" w:rsidRPr="00101EF6">
        <w:rPr>
          <w:rFonts w:ascii="Times New Roman" w:hAnsi="Times New Roman" w:cs="Simplified Arabic" w:hint="cs"/>
          <w:color w:val="000000"/>
          <w:sz w:val="24"/>
          <w:szCs w:val="28"/>
          <w:rtl/>
        </w:rPr>
        <w:t>برّر</w:t>
      </w:r>
      <w:r w:rsidRPr="00101EF6">
        <w:rPr>
          <w:rFonts w:ascii="Times New Roman" w:hAnsi="Times New Roman" w:cs="Simplified Arabic" w:hint="cs"/>
          <w:color w:val="000000"/>
          <w:sz w:val="24"/>
          <w:szCs w:val="28"/>
          <w:rtl/>
        </w:rPr>
        <w:t xml:space="preserve"> شميت حالة الاستثناء بالاعتماد على فكرة أنّ الحاكم يتصرف في هذه الحالة كحام للدستور. في المقابل</w:t>
      </w:r>
      <w:r w:rsidR="0031342B"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يجادل أغامبين بأنّ التجربة التاريخية أثبتت أنّ الديم</w:t>
      </w:r>
      <w:r w:rsidR="0031342B"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قراطية الخاضعة للحماية تفتقر في جوهرها للديم</w:t>
      </w:r>
      <w:r w:rsidR="0031342B"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قراطية، وبأنّ نموذج الديكتاتورية الدستورية</w:t>
      </w:r>
      <w:r w:rsidR="0031342B"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حسب مفهوم شميت</w:t>
      </w:r>
      <w:r w:rsidR="0031342B"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والتي تمثل مرحلة انتقالية، ستؤدي حتماً إلى تأسيس نظام شمولي</w:t>
      </w:r>
      <w:r w:rsidRPr="00101EF6">
        <w:rPr>
          <w:rStyle w:val="FootnoteReference"/>
          <w:rFonts w:ascii="Times New Roman" w:hAnsi="Times New Roman" w:cs="Simplified Arabic"/>
          <w:color w:val="000000"/>
          <w:sz w:val="24"/>
          <w:szCs w:val="28"/>
          <w:rtl/>
        </w:rPr>
        <w:footnoteReference w:id="68"/>
      </w:r>
      <w:r w:rsidRPr="00101EF6">
        <w:rPr>
          <w:rFonts w:ascii="Times New Roman" w:hAnsi="Times New Roman" w:cs="Simplified Arabic" w:hint="cs"/>
          <w:color w:val="000000"/>
          <w:sz w:val="24"/>
          <w:szCs w:val="28"/>
          <w:rtl/>
        </w:rPr>
        <w:t>. وهذا يدفعنا للاستنتاج بأنّ تطبيق حالة الاستثناء سيقود للتلاعب بمشروعية النظام، ومن ثم تآكل شرعيته، والتحول نحو نظام شمولي</w:t>
      </w:r>
      <w:r w:rsidRPr="00101EF6">
        <w:rPr>
          <w:rStyle w:val="FootnoteReference"/>
          <w:rFonts w:ascii="Times New Roman" w:hAnsi="Times New Roman" w:cs="Simplified Arabic"/>
          <w:color w:val="000000"/>
          <w:sz w:val="24"/>
          <w:szCs w:val="28"/>
          <w:rtl/>
        </w:rPr>
        <w:footnoteReference w:id="69"/>
      </w:r>
      <w:r w:rsidRPr="00101EF6">
        <w:rPr>
          <w:rFonts w:ascii="Times New Roman" w:hAnsi="Times New Roman" w:cs="Simplified Arabic" w:hint="cs"/>
          <w:color w:val="000000"/>
          <w:sz w:val="24"/>
          <w:szCs w:val="28"/>
          <w:rtl/>
        </w:rPr>
        <w:t>، والذي يسبقه التحول نحو النظام السلطوي</w:t>
      </w:r>
      <w:r w:rsidR="0031342B"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كما هو الحال في السلطة الوطنية الفلسطينية</w:t>
      </w:r>
      <w:r w:rsidRPr="00101EF6">
        <w:rPr>
          <w:rStyle w:val="FootnoteReference"/>
          <w:rFonts w:ascii="Times New Roman" w:hAnsi="Times New Roman" w:cs="Simplified Arabic"/>
          <w:color w:val="000000"/>
          <w:sz w:val="24"/>
          <w:szCs w:val="28"/>
          <w:rtl/>
        </w:rPr>
        <w:footnoteReference w:id="70"/>
      </w:r>
      <w:r w:rsidRPr="00101EF6">
        <w:rPr>
          <w:rFonts w:ascii="Times New Roman" w:hAnsi="Times New Roman" w:cs="Simplified Arabic" w:hint="cs"/>
          <w:color w:val="000000"/>
          <w:sz w:val="24"/>
          <w:szCs w:val="28"/>
          <w:rtl/>
        </w:rPr>
        <w:t>.</w:t>
      </w:r>
    </w:p>
    <w:p w14:paraId="4B3980E7" w14:textId="77777777" w:rsidR="002B6A3C" w:rsidRPr="00101EF6" w:rsidRDefault="002B6A3C" w:rsidP="005A427F">
      <w:pPr>
        <w:pStyle w:val="Heading1"/>
        <w:bidi/>
        <w:spacing w:before="0" w:line="264" w:lineRule="auto"/>
        <w:ind w:firstLine="284"/>
        <w:rPr>
          <w:rFonts w:ascii="Times New Roman" w:hAnsi="Times New Roman" w:cs="Simplified Arabic"/>
          <w:b/>
          <w:bCs/>
          <w:color w:val="000000"/>
          <w:sz w:val="24"/>
          <w:szCs w:val="28"/>
          <w:rtl/>
        </w:rPr>
      </w:pPr>
      <w:bookmarkStart w:id="5" w:name="_Toc516119207"/>
      <w:r w:rsidRPr="00101EF6">
        <w:rPr>
          <w:rFonts w:ascii="Times New Roman" w:hAnsi="Times New Roman" w:cs="Simplified Arabic" w:hint="cs"/>
          <w:b/>
          <w:bCs/>
          <w:color w:val="000000"/>
          <w:sz w:val="24"/>
          <w:szCs w:val="28"/>
          <w:rtl/>
        </w:rPr>
        <w:lastRenderedPageBreak/>
        <w:t>ثانياً:</w:t>
      </w:r>
      <w:r w:rsidRPr="00101EF6">
        <w:rPr>
          <w:rFonts w:asciiTheme="majorBidi" w:hAnsiTheme="majorBidi" w:hint="cs"/>
          <w:b/>
          <w:bCs/>
          <w:color w:val="000000"/>
          <w:sz w:val="24"/>
          <w:szCs w:val="24"/>
          <w:rtl/>
        </w:rPr>
        <w:t xml:space="preserve"> </w:t>
      </w:r>
      <w:r w:rsidRPr="00101EF6">
        <w:rPr>
          <w:rFonts w:ascii="Times New Roman" w:hAnsi="Times New Roman" w:cs="Simplified Arabic"/>
          <w:b/>
          <w:bCs/>
          <w:color w:val="000000"/>
          <w:sz w:val="24"/>
          <w:szCs w:val="28"/>
          <w:rtl/>
        </w:rPr>
        <w:t>أزمة شرعية أم مشروعية:</w:t>
      </w:r>
      <w:bookmarkEnd w:id="5"/>
    </w:p>
    <w:p w14:paraId="7812E805" w14:textId="11B2C4FC" w:rsidR="002B6A3C" w:rsidRPr="00101EF6" w:rsidRDefault="002B6A3C" w:rsidP="001B0C19">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تمتد أزمة المشروعية وما نتج عنها من أزمة الشرعية في السلطة الفلسطينية في جذورها إل</w:t>
      </w:r>
      <w:r w:rsidR="0031342B" w:rsidRPr="00101EF6">
        <w:rPr>
          <w:rFonts w:ascii="Times New Roman" w:hAnsi="Times New Roman" w:cs="Simplified Arabic" w:hint="cs"/>
          <w:color w:val="000000"/>
          <w:sz w:val="24"/>
          <w:szCs w:val="28"/>
          <w:rtl/>
        </w:rPr>
        <w:t>ى ما قبل إنشائها، على اعتبار أن</w:t>
      </w:r>
      <w:r w:rsidRPr="00101EF6">
        <w:rPr>
          <w:rFonts w:ascii="Times New Roman" w:hAnsi="Times New Roman" w:cs="Simplified Arabic" w:hint="cs"/>
          <w:color w:val="000000"/>
          <w:sz w:val="24"/>
          <w:szCs w:val="28"/>
          <w:rtl/>
        </w:rPr>
        <w:t xml:space="preserve"> السلطة الفلسطينية منبثقة عن منظمة التحرير الفلسطينية، وأي خلل في مشر</w:t>
      </w:r>
      <w:r w:rsidR="0031342B"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عية المنظمة يعني ضمناً خلل في شرعية الأساس الذي قامت عليه السلطة</w:t>
      </w:r>
      <w:r w:rsidR="0031342B" w:rsidRPr="00101EF6">
        <w:rPr>
          <w:rFonts w:ascii="Times New Roman" w:hAnsi="Times New Roman" w:cs="Simplified Arabic" w:hint="cs"/>
          <w:color w:val="000000"/>
          <w:sz w:val="24"/>
          <w:szCs w:val="28"/>
          <w:rtl/>
        </w:rPr>
        <w:t xml:space="preserve"> الفلسطينية. يمكننا الادعاء بأن</w:t>
      </w:r>
      <w:r w:rsidRPr="00101EF6">
        <w:rPr>
          <w:rFonts w:ascii="Times New Roman" w:hAnsi="Times New Roman" w:cs="Simplified Arabic" w:hint="cs"/>
          <w:color w:val="000000"/>
          <w:sz w:val="24"/>
          <w:szCs w:val="28"/>
          <w:rtl/>
        </w:rPr>
        <w:t xml:space="preserve"> أزمة الشرعية التي تعيشها السلطة تمتد إلى الأزمة التي عايشتها المنظمة </w:t>
      </w:r>
      <w:r w:rsidR="0031342B"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1974</w:t>
      </w:r>
      <w:r w:rsidRPr="00101EF6">
        <w:rPr>
          <w:rFonts w:ascii="Times New Roman" w:hAnsi="Times New Roman" w:cs="Simplified Arabic" w:hint="cs"/>
          <w:color w:val="000000"/>
          <w:sz w:val="24"/>
          <w:szCs w:val="28"/>
          <w:rtl/>
        </w:rPr>
        <w:t>، وبالتحديد مع اعتماد برنامج النقاط العشر أو "البرنامج السياسي المرحلي" الذي تم</w:t>
      </w:r>
      <w:r w:rsidR="0031342B"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اعتماده في جلسة المجلس الوطني الفلسطيني </w:t>
      </w:r>
      <w:r w:rsidR="0031342B" w:rsidRPr="00101EF6">
        <w:rPr>
          <w:rFonts w:ascii="Times New Roman" w:hAnsi="Times New Roman" w:cs="Simplified Arabic" w:hint="cs"/>
          <w:color w:val="000000"/>
          <w:sz w:val="24"/>
          <w:szCs w:val="28"/>
          <w:rtl/>
        </w:rPr>
        <w:t xml:space="preserve">الـ </w:t>
      </w:r>
      <w:r w:rsidR="0031342B" w:rsidRPr="00101EF6">
        <w:rPr>
          <w:rFonts w:ascii="Times New Roman" w:hAnsi="Times New Roman" w:cs="Simplified Arabic"/>
          <w:color w:val="000000"/>
          <w:sz w:val="24"/>
          <w:szCs w:val="28"/>
        </w:rPr>
        <w:t>12</w:t>
      </w:r>
      <w:r w:rsidRPr="00101EF6">
        <w:rPr>
          <w:rFonts w:ascii="Times New Roman" w:hAnsi="Times New Roman" w:cs="Simplified Arabic" w:hint="cs"/>
          <w:color w:val="000000"/>
          <w:sz w:val="24"/>
          <w:szCs w:val="28"/>
          <w:rtl/>
        </w:rPr>
        <w:t xml:space="preserve">، والمتضمن إقامة الدولة الفلسطينية على أي جزء من فلسطين. لم تنحصر أزمة الشرعية وقتئذ في انسحاب بعض الفصائل من المنظمة، والتي عرفت بفصائل جبهة الرفض، وضمت كلاً من الجبهة الشعبية لتحرير فلسطين، والجبهة الشعبية </w:t>
      </w:r>
      <w:r w:rsidR="0031342B"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 xml:space="preserve">القيادة العامة، </w:t>
      </w:r>
      <w:r w:rsidR="0031342B"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جبهة التحرير العربية، وجب</w:t>
      </w:r>
      <w:r w:rsidR="0031342B" w:rsidRPr="00101EF6">
        <w:rPr>
          <w:rFonts w:ascii="Times New Roman" w:hAnsi="Times New Roman" w:cs="Simplified Arabic" w:hint="cs"/>
          <w:color w:val="000000"/>
          <w:sz w:val="24"/>
          <w:szCs w:val="28"/>
          <w:rtl/>
          <w:lang w:bidi="ar-LB"/>
        </w:rPr>
        <w:t>ه</w:t>
      </w:r>
      <w:r w:rsidRPr="00101EF6">
        <w:rPr>
          <w:rFonts w:ascii="Times New Roman" w:hAnsi="Times New Roman" w:cs="Simplified Arabic" w:hint="cs"/>
          <w:color w:val="000000"/>
          <w:sz w:val="24"/>
          <w:szCs w:val="28"/>
          <w:rtl/>
        </w:rPr>
        <w:t>ة النضال الشعبي، ومنظمة الصاعقة</w:t>
      </w:r>
      <w:r w:rsidRPr="00101EF6">
        <w:rPr>
          <w:rStyle w:val="FootnoteReference"/>
          <w:rFonts w:ascii="Times New Roman" w:hAnsi="Times New Roman" w:cs="Simplified Arabic"/>
          <w:color w:val="000000"/>
          <w:sz w:val="24"/>
          <w:szCs w:val="28"/>
          <w:rtl/>
        </w:rPr>
        <w:footnoteReference w:id="71"/>
      </w:r>
      <w:r w:rsidRPr="00101EF6">
        <w:rPr>
          <w:rFonts w:ascii="Times New Roman" w:hAnsi="Times New Roman" w:cs="Simplified Arabic" w:hint="cs"/>
          <w:color w:val="000000"/>
          <w:sz w:val="24"/>
          <w:szCs w:val="28"/>
          <w:rtl/>
        </w:rPr>
        <w:t>. كما لا تقتصر أزمة الشرعية على ترهل مؤسسة المنظمة وهياكلها التنظيمية</w:t>
      </w:r>
      <w:r w:rsidR="0031342B"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نتيجة تراجع العمل المؤسساتي داخل المنظمة، وانحسار القرار بيد قلة من القيادات، بعد اعتماد نظام الكوتا والمحاصصة الذي تحول بالتدريج إلى نظام يهمش دور المؤسسات الوطنية لصالح قلة من الأفراد</w:t>
      </w:r>
      <w:r w:rsidRPr="00101EF6">
        <w:rPr>
          <w:rStyle w:val="FootnoteReference"/>
          <w:rFonts w:ascii="Times New Roman" w:hAnsi="Times New Roman" w:cs="Simplified Arabic"/>
          <w:color w:val="000000"/>
          <w:sz w:val="24"/>
          <w:szCs w:val="28"/>
          <w:rtl/>
        </w:rPr>
        <w:footnoteReference w:id="72"/>
      </w:r>
      <w:r w:rsidRPr="00101EF6">
        <w:rPr>
          <w:rFonts w:ascii="Times New Roman" w:hAnsi="Times New Roman" w:cs="Simplified Arabic" w:hint="cs"/>
          <w:color w:val="000000"/>
          <w:sz w:val="24"/>
          <w:szCs w:val="28"/>
          <w:rtl/>
        </w:rPr>
        <w:t>. وإنما تعود أزمة الشرعية في أساسها لتجاوز قيادة المنظمة لجوهر العقد الاجتماعي</w:t>
      </w:r>
      <w:r w:rsidRPr="00101EF6">
        <w:rPr>
          <w:rStyle w:val="FootnoteReference"/>
          <w:rFonts w:ascii="Times New Roman" w:hAnsi="Times New Roman" w:cs="Simplified Arabic"/>
          <w:color w:val="000000"/>
          <w:sz w:val="24"/>
          <w:szCs w:val="28"/>
          <w:rtl/>
        </w:rPr>
        <w:footnoteReference w:id="73"/>
      </w:r>
      <w:r w:rsidRPr="00101EF6">
        <w:rPr>
          <w:rFonts w:ascii="Times New Roman" w:hAnsi="Times New Roman" w:cs="Simplified Arabic" w:hint="cs"/>
          <w:color w:val="000000"/>
          <w:sz w:val="24"/>
          <w:szCs w:val="28"/>
          <w:rtl/>
        </w:rPr>
        <w:t xml:space="preserve"> والدستور المتمثل بالميثاق الوطني الفلسطيني الذي تم</w:t>
      </w:r>
      <w:r w:rsidR="0031342B"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التوافق عليه </w:t>
      </w:r>
      <w:r w:rsidR="0031342B"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1968</w:t>
      </w:r>
      <w:r w:rsidRPr="00101EF6">
        <w:rPr>
          <w:rFonts w:ascii="Times New Roman" w:hAnsi="Times New Roman" w:cs="Simplified Arabic" w:hint="cs"/>
          <w:color w:val="000000"/>
          <w:sz w:val="24"/>
          <w:szCs w:val="28"/>
          <w:rtl/>
        </w:rPr>
        <w:t>، ومن ثم فهي أزمة مشروعية قادت إلى أزمة شرعية. يتعلق تجاوز الميثاق الوطني بالمغزى الأساسي للبرنامج المرحلي</w:t>
      </w:r>
      <w:r w:rsidR="0031342B"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وهو التخلي عن الإطار النظري الذي ب</w:t>
      </w:r>
      <w:r w:rsidR="0031342B"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ني عليه الميثاق الوطني، والذي يتمثل ببراديغم اعتبار </w:t>
      </w:r>
      <w:r w:rsidR="001B0C19"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إسرائيل</w:t>
      </w:r>
      <w:r w:rsidR="001B0C19"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كيان استعماري، والتحول نحو إطار نظري جديد للصراع يتمثل ببراديغم (الإطار النظري أو النموذج الفكري) الصراع بين قوميتين، وإن لم يصرح البرنامج المرحلي بشكل مباشر بذلك. إن القبول بإقامة دولة فلسطينية عل</w:t>
      </w:r>
      <w:r w:rsidR="001B0C19" w:rsidRPr="00101EF6">
        <w:rPr>
          <w:rFonts w:ascii="Times New Roman" w:hAnsi="Times New Roman" w:cs="Simplified Arabic" w:hint="cs"/>
          <w:color w:val="000000"/>
          <w:sz w:val="24"/>
          <w:szCs w:val="28"/>
          <w:rtl/>
        </w:rPr>
        <w:t>ى أي جزء من فلسطين يفهم منه بأن</w:t>
      </w:r>
      <w:r w:rsidRPr="00101EF6">
        <w:rPr>
          <w:rFonts w:ascii="Times New Roman" w:hAnsi="Times New Roman" w:cs="Simplified Arabic" w:hint="cs"/>
          <w:color w:val="000000"/>
          <w:sz w:val="24"/>
          <w:szCs w:val="28"/>
          <w:rtl/>
        </w:rPr>
        <w:t xml:space="preserve"> الصراع بين الحركة الوطنية الفلسطينية والحركة الصهيونية؛ هو عبارة عن صراع بين حركتي تحرر وطني، يحل بواسطة التفاوض وتقاسم الأراضي. بينما نص الميثاق الوطني الفلسطيني بأنّ الصراع في جوهره هو صراع مع قوة مستعمرة، وبالتالي فإن حل</w:t>
      </w:r>
      <w:r w:rsidR="001B0C19"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مثل هذا النوع من الصراع يكون بحسب النموذج </w:t>
      </w:r>
      <w:r w:rsidRPr="00101EF6">
        <w:rPr>
          <w:rFonts w:ascii="Times New Roman" w:hAnsi="Times New Roman" w:cs="Simplified Arabic" w:hint="cs"/>
          <w:color w:val="000000"/>
          <w:sz w:val="24"/>
          <w:szCs w:val="28"/>
          <w:rtl/>
        </w:rPr>
        <w:lastRenderedPageBreak/>
        <w:t>الجزائري (أو الف</w:t>
      </w:r>
      <w:r w:rsidR="00122FEF" w:rsidRPr="00101EF6">
        <w:rPr>
          <w:rFonts w:ascii="Times New Roman" w:hAnsi="Times New Roman" w:cs="Simplified Arabic" w:hint="cs"/>
          <w:color w:val="000000"/>
          <w:sz w:val="24"/>
          <w:szCs w:val="28"/>
          <w:rtl/>
        </w:rPr>
        <w:t>ي</w:t>
      </w:r>
      <w:r w:rsidRPr="00101EF6">
        <w:rPr>
          <w:rFonts w:ascii="Times New Roman" w:hAnsi="Times New Roman" w:cs="Simplified Arabic" w:hint="cs"/>
          <w:color w:val="000000"/>
          <w:sz w:val="24"/>
          <w:szCs w:val="28"/>
          <w:rtl/>
        </w:rPr>
        <w:t xml:space="preserve">يتنامي) أو بحسب نموذج جنوب </w:t>
      </w:r>
      <w:r w:rsidR="001B0C19"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فريقيا، وبتعبير آخر إما ان يكون عبر الكفاح المسلح وطرد المستعمر، أو تفكيك الكيان الاستعماري ونظام الفصل العنصري، وإنشاء كيان سياسي يضم الجميع على أساس المواطنة والمساواة</w:t>
      </w:r>
      <w:r w:rsidRPr="00101EF6">
        <w:rPr>
          <w:rStyle w:val="FootnoteReference"/>
          <w:rFonts w:ascii="Times New Roman" w:hAnsi="Times New Roman" w:cs="Simplified Arabic"/>
          <w:color w:val="000000"/>
          <w:sz w:val="24"/>
          <w:szCs w:val="28"/>
          <w:rtl/>
        </w:rPr>
        <w:footnoteReference w:id="74"/>
      </w:r>
      <w:r w:rsidRPr="00101EF6">
        <w:rPr>
          <w:rFonts w:ascii="Times New Roman" w:hAnsi="Times New Roman" w:cs="Simplified Arabic" w:hint="cs"/>
          <w:color w:val="000000"/>
          <w:sz w:val="24"/>
          <w:szCs w:val="28"/>
          <w:rtl/>
        </w:rPr>
        <w:t>.</w:t>
      </w:r>
    </w:p>
    <w:p w14:paraId="085BFA50" w14:textId="57AFB1C0" w:rsidR="002B6A3C" w:rsidRPr="00101EF6" w:rsidRDefault="002B6A3C" w:rsidP="000264E2">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تلقت مشروعية منظمة التحرير وبالتالي شرعيتها؛ ضربة إضافية مع انعقاد دورة المجلس الوطني </w:t>
      </w:r>
      <w:r w:rsidR="00122FEF" w:rsidRPr="00101EF6">
        <w:rPr>
          <w:rFonts w:ascii="Times New Roman" w:hAnsi="Times New Roman" w:cs="Simplified Arabic" w:hint="cs"/>
          <w:color w:val="000000"/>
          <w:sz w:val="24"/>
          <w:szCs w:val="28"/>
          <w:rtl/>
        </w:rPr>
        <w:t xml:space="preserve">الـ </w:t>
      </w:r>
      <w:r w:rsidR="00122FEF" w:rsidRPr="00101EF6">
        <w:rPr>
          <w:rFonts w:ascii="Times New Roman" w:hAnsi="Times New Roman" w:cs="Simplified Arabic"/>
          <w:color w:val="000000"/>
          <w:sz w:val="24"/>
          <w:szCs w:val="28"/>
        </w:rPr>
        <w:t>19</w:t>
      </w:r>
      <w:r w:rsidRPr="00101EF6">
        <w:rPr>
          <w:rFonts w:ascii="Times New Roman" w:hAnsi="Times New Roman" w:cs="Simplified Arabic" w:hint="cs"/>
          <w:color w:val="000000"/>
          <w:sz w:val="24"/>
          <w:szCs w:val="28"/>
          <w:rtl/>
        </w:rPr>
        <w:t xml:space="preserve"> </w:t>
      </w:r>
      <w:r w:rsidR="00122FEF"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1988</w:t>
      </w:r>
      <w:r w:rsidRPr="00101EF6">
        <w:rPr>
          <w:rFonts w:ascii="Times New Roman" w:hAnsi="Times New Roman" w:cs="Simplified Arabic" w:hint="cs"/>
          <w:color w:val="000000"/>
          <w:sz w:val="24"/>
          <w:szCs w:val="28"/>
          <w:rtl/>
        </w:rPr>
        <w:t>، والإعلان عن وثيقة الاستقلال وبيان سياسي يتضمن عزم المنظمة على التوصل لتسوية سياسية شاملة للصراع العربي</w:t>
      </w:r>
      <w:r w:rsidR="00122FEF"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w:t>
      </w:r>
      <w:r w:rsidR="00122FEF"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الإسرائيلي، على أساس أحكام الشرعية الدولية، وقرارات الأمم المتحدة</w:t>
      </w:r>
      <w:r w:rsidR="000264E2"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ومجلس ال</w:t>
      </w:r>
      <w:r w:rsidR="00122FEF"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من</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Pr>
        <w:t>Security Council</w:t>
      </w:r>
      <w:r w:rsidRPr="00101EF6">
        <w:rPr>
          <w:rFonts w:ascii="Times New Roman" w:hAnsi="Times New Roman" w:cs="Simplified Arabic" w:hint="cs"/>
          <w:color w:val="000000"/>
          <w:sz w:val="24"/>
          <w:szCs w:val="28"/>
          <w:rtl/>
        </w:rPr>
        <w:t xml:space="preserve">، وعقد مؤتمر دولي على أساس قراري </w:t>
      </w:r>
      <w:r w:rsidRPr="00101EF6">
        <w:rPr>
          <w:rFonts w:asciiTheme="majorBidi" w:hAnsiTheme="majorBidi" w:cstheme="majorBidi"/>
          <w:color w:val="000000"/>
          <w:sz w:val="24"/>
          <w:szCs w:val="24"/>
          <w:rtl/>
        </w:rPr>
        <w:t>242</w:t>
      </w:r>
      <w:r w:rsidRPr="00101EF6">
        <w:rPr>
          <w:rFonts w:ascii="Times New Roman" w:hAnsi="Times New Roman" w:cs="Simplified Arabic" w:hint="cs"/>
          <w:color w:val="000000"/>
          <w:sz w:val="24"/>
          <w:szCs w:val="28"/>
          <w:rtl/>
        </w:rPr>
        <w:t xml:space="preserve"> و</w:t>
      </w:r>
      <w:r w:rsidRPr="00101EF6">
        <w:rPr>
          <w:rFonts w:asciiTheme="majorBidi" w:hAnsiTheme="majorBidi" w:cstheme="majorBidi"/>
          <w:color w:val="000000"/>
          <w:sz w:val="24"/>
          <w:szCs w:val="24"/>
          <w:rtl/>
        </w:rPr>
        <w:t>338</w:t>
      </w:r>
      <w:r w:rsidRPr="00101EF6">
        <w:rPr>
          <w:rStyle w:val="FootnoteReference"/>
          <w:rFonts w:ascii="Times New Roman" w:hAnsi="Times New Roman" w:cs="Simplified Arabic"/>
          <w:color w:val="000000"/>
          <w:sz w:val="24"/>
          <w:szCs w:val="28"/>
          <w:rtl/>
        </w:rPr>
        <w:footnoteReference w:id="75"/>
      </w:r>
      <w:r w:rsidRPr="00101EF6">
        <w:rPr>
          <w:rFonts w:ascii="Times New Roman" w:hAnsi="Times New Roman" w:cs="Simplified Arabic" w:hint="cs"/>
          <w:color w:val="000000"/>
          <w:sz w:val="24"/>
          <w:szCs w:val="28"/>
          <w:rtl/>
        </w:rPr>
        <w:t>، والذي يعني ضمنا</w:t>
      </w:r>
      <w:r w:rsidR="00122FE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القبول بمبدأ حل الدولتين. مما يعني تجاوز جوهر الميثاق الوطني الفلسطيني، الذي يستمد منه مشروعية القرار</w:t>
      </w:r>
      <w:r w:rsidR="00122FEF" w:rsidRPr="00101EF6">
        <w:rPr>
          <w:rFonts w:ascii="Times New Roman" w:hAnsi="Times New Roman" w:cs="Simplified Arabic" w:hint="cs"/>
          <w:color w:val="000000"/>
          <w:sz w:val="24"/>
          <w:szCs w:val="28"/>
          <w:rtl/>
        </w:rPr>
        <w:t>ا</w:t>
      </w:r>
      <w:r w:rsidRPr="00101EF6">
        <w:rPr>
          <w:rFonts w:ascii="Times New Roman" w:hAnsi="Times New Roman" w:cs="Simplified Arabic" w:hint="cs"/>
          <w:color w:val="000000"/>
          <w:sz w:val="24"/>
          <w:szCs w:val="28"/>
          <w:rtl/>
        </w:rPr>
        <w:t xml:space="preserve">ت وبالتالي شرعية القيادة السياسية. ولم يقتصر الأمر على ذلك بل تعداه لظهور مواقف سياسية علنية لأطراف فلسطينية وازنة من داخل منظمة التحرير، ترفض عقد مؤتمر دولي على أساس قراري </w:t>
      </w:r>
      <w:r w:rsidRPr="00101EF6">
        <w:rPr>
          <w:rFonts w:asciiTheme="majorBidi" w:hAnsiTheme="majorBidi" w:cstheme="majorBidi"/>
          <w:color w:val="000000"/>
          <w:sz w:val="24"/>
          <w:szCs w:val="24"/>
          <w:rtl/>
        </w:rPr>
        <w:t>242</w:t>
      </w:r>
      <w:r w:rsidRPr="00101EF6">
        <w:rPr>
          <w:rFonts w:ascii="Times New Roman" w:hAnsi="Times New Roman" w:cs="Simplified Arabic" w:hint="cs"/>
          <w:color w:val="000000"/>
          <w:sz w:val="24"/>
          <w:szCs w:val="28"/>
          <w:rtl/>
        </w:rPr>
        <w:t xml:space="preserve"> و</w:t>
      </w:r>
      <w:r w:rsidRPr="00101EF6">
        <w:rPr>
          <w:rFonts w:asciiTheme="majorBidi" w:hAnsiTheme="majorBidi" w:cstheme="majorBidi"/>
          <w:color w:val="000000"/>
          <w:sz w:val="24"/>
          <w:szCs w:val="24"/>
          <w:rtl/>
        </w:rPr>
        <w:t>338</w:t>
      </w:r>
      <w:r w:rsidRPr="00101EF6">
        <w:rPr>
          <w:rFonts w:ascii="Times New Roman" w:hAnsi="Times New Roman" w:cs="Simplified Arabic" w:hint="cs"/>
          <w:color w:val="000000"/>
          <w:sz w:val="24"/>
          <w:szCs w:val="28"/>
          <w:rtl/>
        </w:rPr>
        <w:t>، حيث غاب عن دورة المجلس</w:t>
      </w:r>
      <w:r w:rsidR="00122FEF" w:rsidRPr="00101EF6">
        <w:rPr>
          <w:rFonts w:ascii="Times New Roman" w:hAnsi="Times New Roman" w:cs="Simplified Arabic" w:hint="cs"/>
          <w:color w:val="000000"/>
          <w:sz w:val="24"/>
          <w:szCs w:val="28"/>
          <w:rtl/>
        </w:rPr>
        <w:t xml:space="preserve"> الـ</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46</w:t>
      </w:r>
      <w:r w:rsidRPr="00101EF6">
        <w:rPr>
          <w:rFonts w:ascii="Times New Roman" w:hAnsi="Times New Roman" w:cs="Simplified Arabic" w:hint="cs"/>
          <w:color w:val="000000"/>
          <w:sz w:val="24"/>
          <w:szCs w:val="28"/>
          <w:rtl/>
        </w:rPr>
        <w:t xml:space="preserve"> عضو من أصل </w:t>
      </w:r>
      <w:r w:rsidRPr="00101EF6">
        <w:rPr>
          <w:rFonts w:asciiTheme="majorBidi" w:hAnsiTheme="majorBidi" w:cstheme="majorBidi"/>
          <w:color w:val="000000"/>
          <w:sz w:val="24"/>
          <w:szCs w:val="24"/>
          <w:rtl/>
        </w:rPr>
        <w:t>447</w:t>
      </w:r>
      <w:r w:rsidRPr="00101EF6">
        <w:rPr>
          <w:rFonts w:ascii="Times New Roman" w:hAnsi="Times New Roman" w:cs="Simplified Arabic" w:hint="cs"/>
          <w:color w:val="000000"/>
          <w:sz w:val="24"/>
          <w:szCs w:val="28"/>
          <w:rtl/>
        </w:rPr>
        <w:t xml:space="preserve">، علاوة على رفض </w:t>
      </w:r>
      <w:r w:rsidRPr="00101EF6">
        <w:rPr>
          <w:rFonts w:asciiTheme="majorBidi" w:hAnsiTheme="majorBidi" w:cstheme="majorBidi"/>
          <w:color w:val="000000"/>
          <w:sz w:val="24"/>
          <w:szCs w:val="24"/>
          <w:rtl/>
        </w:rPr>
        <w:t>46</w:t>
      </w:r>
      <w:r w:rsidRPr="00101EF6">
        <w:rPr>
          <w:rFonts w:ascii="Times New Roman" w:hAnsi="Times New Roman" w:cs="Simplified Arabic" w:hint="cs"/>
          <w:color w:val="000000"/>
          <w:sz w:val="24"/>
          <w:szCs w:val="28"/>
          <w:rtl/>
        </w:rPr>
        <w:t xml:space="preserve"> من أعضاء المجلس الوطني البند المتعلق بقراري </w:t>
      </w:r>
      <w:r w:rsidRPr="00101EF6">
        <w:rPr>
          <w:rFonts w:asciiTheme="majorBidi" w:hAnsiTheme="majorBidi" w:cstheme="majorBidi"/>
          <w:color w:val="000000"/>
          <w:sz w:val="24"/>
          <w:szCs w:val="24"/>
          <w:rtl/>
        </w:rPr>
        <w:t>242</w:t>
      </w:r>
      <w:r w:rsidRPr="00101EF6">
        <w:rPr>
          <w:rFonts w:ascii="Times New Roman" w:hAnsi="Times New Roman" w:cs="Simplified Arabic" w:hint="cs"/>
          <w:color w:val="000000"/>
          <w:sz w:val="24"/>
          <w:szCs w:val="28"/>
          <w:rtl/>
        </w:rPr>
        <w:t xml:space="preserve"> و</w:t>
      </w:r>
      <w:r w:rsidRPr="00101EF6">
        <w:rPr>
          <w:rFonts w:asciiTheme="majorBidi" w:hAnsiTheme="majorBidi" w:cstheme="majorBidi"/>
          <w:color w:val="000000"/>
          <w:sz w:val="24"/>
          <w:szCs w:val="24"/>
          <w:rtl/>
        </w:rPr>
        <w:t>338</w:t>
      </w:r>
      <w:r w:rsidRPr="00101EF6">
        <w:rPr>
          <w:rFonts w:ascii="Times New Roman" w:hAnsi="Times New Roman" w:cs="Simplified Arabic" w:hint="cs"/>
          <w:color w:val="000000"/>
          <w:sz w:val="24"/>
          <w:szCs w:val="28"/>
          <w:rtl/>
        </w:rPr>
        <w:t xml:space="preserve">؛ جلّهم من الجبهة الشعبية لتحرير فلسطين، وامتنع </w:t>
      </w:r>
      <w:r w:rsidRPr="00101EF6">
        <w:rPr>
          <w:rFonts w:asciiTheme="majorBidi" w:hAnsiTheme="majorBidi" w:cstheme="majorBidi"/>
          <w:color w:val="000000"/>
          <w:sz w:val="24"/>
          <w:szCs w:val="24"/>
          <w:rtl/>
        </w:rPr>
        <w:t>10</w:t>
      </w:r>
      <w:r w:rsidRPr="00101EF6">
        <w:rPr>
          <w:rFonts w:ascii="Times New Roman" w:hAnsi="Times New Roman" w:cs="Simplified Arabic" w:hint="cs"/>
          <w:color w:val="000000"/>
          <w:sz w:val="24"/>
          <w:szCs w:val="28"/>
          <w:rtl/>
        </w:rPr>
        <w:t xml:space="preserve"> عن التصويت</w:t>
      </w:r>
      <w:r w:rsidRPr="00101EF6">
        <w:rPr>
          <w:rStyle w:val="FootnoteReference"/>
          <w:rFonts w:ascii="Times New Roman" w:hAnsi="Times New Roman" w:cs="Simplified Arabic"/>
          <w:color w:val="000000"/>
          <w:sz w:val="24"/>
          <w:szCs w:val="28"/>
          <w:rtl/>
        </w:rPr>
        <w:footnoteReference w:id="76"/>
      </w:r>
      <w:r w:rsidRPr="00101EF6">
        <w:rPr>
          <w:rFonts w:ascii="Times New Roman" w:hAnsi="Times New Roman" w:cs="Simplified Arabic" w:hint="cs"/>
          <w:color w:val="000000"/>
          <w:sz w:val="24"/>
          <w:szCs w:val="28"/>
          <w:rtl/>
        </w:rPr>
        <w:t xml:space="preserve">. </w:t>
      </w:r>
    </w:p>
    <w:p w14:paraId="4B9E7128" w14:textId="5E6C7024" w:rsidR="002B6A3C" w:rsidRPr="00101EF6" w:rsidRDefault="002B6A3C" w:rsidP="00AA4A7F">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تآكلت مشروعية المنظمة بفعل تجاوزها الميثاق الوطني، وبلغت الأمور ذروتها مع التوقيع على اتفاق أوسلو </w:t>
      </w:r>
      <w:r w:rsidR="00AA4A7F"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1993</w:t>
      </w:r>
      <w:r w:rsidRPr="00101EF6">
        <w:rPr>
          <w:rFonts w:ascii="Times New Roman" w:hAnsi="Times New Roman" w:cs="Simplified Arabic" w:hint="cs"/>
          <w:color w:val="000000"/>
          <w:sz w:val="24"/>
          <w:szCs w:val="28"/>
          <w:rtl/>
        </w:rPr>
        <w:t>. حيث تسبب اتفاق أوسلو في انسحاب محمود د</w:t>
      </w:r>
      <w:r w:rsidR="00AA4A7F" w:rsidRPr="00101EF6">
        <w:rPr>
          <w:rFonts w:ascii="Times New Roman" w:hAnsi="Times New Roman" w:cs="Simplified Arabic" w:hint="cs"/>
          <w:color w:val="000000"/>
          <w:sz w:val="24"/>
          <w:szCs w:val="28"/>
          <w:rtl/>
        </w:rPr>
        <w:t>رو</w:t>
      </w:r>
      <w:r w:rsidRPr="00101EF6">
        <w:rPr>
          <w:rFonts w:ascii="Times New Roman" w:hAnsi="Times New Roman" w:cs="Simplified Arabic" w:hint="cs"/>
          <w:color w:val="000000"/>
          <w:sz w:val="24"/>
          <w:szCs w:val="28"/>
          <w:rtl/>
        </w:rPr>
        <w:t>يش وشفيق الحوت وفيما بعد عبد الله الحوراني من عضوية اللجنة التنفيذية لمنظمة التحرير وتقديم استقالتهم، بالتزامن مع انسحاب القيادة الموحدة للجبهتين الديم</w:t>
      </w:r>
      <w:r w:rsidR="00AA4A7F"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قراطية والشعبية، وتشكل جبهة رافضة لاتفاق أوسلو اصطلح عليها بالفصائل العشرة، على رأسها كل من الجبهتين الشعبية</w:t>
      </w:r>
      <w:r w:rsidR="00AA4A7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والديم</w:t>
      </w:r>
      <w:r w:rsidR="00AA4A7F"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قراطية</w:t>
      </w:r>
      <w:r w:rsidR="00AA4A7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وحركة المقاومة الإسلامية </w:t>
      </w:r>
      <w:r w:rsidR="00AA4A7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حماس</w:t>
      </w:r>
      <w:r w:rsidR="00AA4A7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وحركة الجهاد الإسلامي</w:t>
      </w:r>
      <w:r w:rsidRPr="00101EF6">
        <w:rPr>
          <w:rStyle w:val="FootnoteReference"/>
          <w:rFonts w:ascii="Times New Roman" w:hAnsi="Times New Roman" w:cs="Simplified Arabic"/>
          <w:color w:val="000000"/>
          <w:sz w:val="24"/>
          <w:szCs w:val="28"/>
          <w:rtl/>
        </w:rPr>
        <w:footnoteReference w:id="77"/>
      </w:r>
      <w:r w:rsidRPr="00101EF6">
        <w:rPr>
          <w:rFonts w:ascii="Times New Roman" w:hAnsi="Times New Roman" w:cs="Simplified Arabic" w:hint="cs"/>
          <w:color w:val="000000"/>
          <w:sz w:val="24"/>
          <w:szCs w:val="28"/>
          <w:rtl/>
        </w:rPr>
        <w:t>. تم</w:t>
      </w:r>
      <w:r w:rsidR="00AA4A7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إقرار اتفاق اوسلو في اجتماع المجلس المركزي للمنظمة </w:t>
      </w:r>
      <w:r w:rsidR="00AA4A7F"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1993</w:t>
      </w:r>
      <w:r w:rsidRPr="00101EF6">
        <w:rPr>
          <w:rFonts w:ascii="Times New Roman" w:hAnsi="Times New Roman" w:cs="Simplified Arabic" w:hint="cs"/>
          <w:color w:val="000000"/>
          <w:sz w:val="24"/>
          <w:szCs w:val="28"/>
          <w:rtl/>
        </w:rPr>
        <w:t xml:space="preserve"> بغياب ما يقارب ربع الأعضاء، حيث حضره </w:t>
      </w:r>
      <w:r w:rsidRPr="00101EF6">
        <w:rPr>
          <w:rFonts w:asciiTheme="majorBidi" w:hAnsiTheme="majorBidi" w:cstheme="majorBidi"/>
          <w:color w:val="000000"/>
          <w:sz w:val="24"/>
          <w:szCs w:val="24"/>
          <w:rtl/>
        </w:rPr>
        <w:t>83</w:t>
      </w:r>
      <w:r w:rsidRPr="00101EF6">
        <w:rPr>
          <w:rFonts w:ascii="Times New Roman" w:hAnsi="Times New Roman" w:cs="Simplified Arabic" w:hint="cs"/>
          <w:color w:val="000000"/>
          <w:sz w:val="24"/>
          <w:szCs w:val="28"/>
          <w:rtl/>
        </w:rPr>
        <w:t xml:space="preserve"> من أصل </w:t>
      </w:r>
      <w:r w:rsidRPr="00101EF6">
        <w:rPr>
          <w:rFonts w:asciiTheme="majorBidi" w:hAnsiTheme="majorBidi" w:cstheme="majorBidi"/>
          <w:color w:val="000000"/>
          <w:sz w:val="24"/>
          <w:szCs w:val="24"/>
          <w:rtl/>
        </w:rPr>
        <w:t>110</w:t>
      </w:r>
      <w:r w:rsidRPr="00101EF6">
        <w:rPr>
          <w:rFonts w:ascii="Times New Roman" w:hAnsi="Times New Roman" w:cs="Simplified Arabic" w:hint="cs"/>
          <w:color w:val="000000"/>
          <w:sz w:val="24"/>
          <w:szCs w:val="28"/>
          <w:rtl/>
        </w:rPr>
        <w:t xml:space="preserve">، وصوت </w:t>
      </w:r>
      <w:r w:rsidRPr="00101EF6">
        <w:rPr>
          <w:rFonts w:asciiTheme="majorBidi" w:hAnsiTheme="majorBidi" w:cstheme="majorBidi"/>
          <w:color w:val="000000"/>
          <w:sz w:val="24"/>
          <w:szCs w:val="24"/>
          <w:rtl/>
        </w:rPr>
        <w:t>68</w:t>
      </w:r>
      <w:r w:rsidRPr="00101EF6">
        <w:rPr>
          <w:rFonts w:ascii="Times New Roman" w:hAnsi="Times New Roman" w:cs="Simplified Arabic" w:hint="cs"/>
          <w:color w:val="000000"/>
          <w:sz w:val="24"/>
          <w:szCs w:val="28"/>
          <w:rtl/>
        </w:rPr>
        <w:t xml:space="preserve"> من الحاضرين عليه بالموافقة، وتفويض اللجنة التنفيذية بتشكيل السلطة الفلسطينية</w:t>
      </w:r>
      <w:r w:rsidRPr="00101EF6">
        <w:rPr>
          <w:rStyle w:val="FootnoteReference"/>
          <w:rFonts w:ascii="Times New Roman" w:hAnsi="Times New Roman" w:cs="Simplified Arabic"/>
          <w:color w:val="000000"/>
          <w:sz w:val="24"/>
          <w:szCs w:val="28"/>
          <w:rtl/>
        </w:rPr>
        <w:footnoteReference w:id="78"/>
      </w:r>
      <w:r w:rsidRPr="00101EF6">
        <w:rPr>
          <w:rFonts w:ascii="Times New Roman" w:hAnsi="Times New Roman" w:cs="Simplified Arabic" w:hint="cs"/>
          <w:color w:val="000000"/>
          <w:sz w:val="24"/>
          <w:szCs w:val="28"/>
          <w:rtl/>
        </w:rPr>
        <w:t>. مما زاد في تعميق الجروح في جسد الشرعية الفلسطينية، حيث يع</w:t>
      </w:r>
      <w:r w:rsidR="00AA4A7F" w:rsidRPr="00101EF6">
        <w:rPr>
          <w:rFonts w:ascii="Times New Roman" w:hAnsi="Times New Roman" w:cs="Simplified Arabic" w:hint="cs"/>
          <w:color w:val="000000"/>
          <w:sz w:val="24"/>
          <w:szCs w:val="28"/>
          <w:rtl/>
        </w:rPr>
        <w:t>د</w:t>
      </w:r>
      <w:r w:rsidRPr="00101EF6">
        <w:rPr>
          <w:rFonts w:ascii="Times New Roman" w:hAnsi="Times New Roman" w:cs="Simplified Arabic" w:hint="cs"/>
          <w:color w:val="000000"/>
          <w:sz w:val="24"/>
          <w:szCs w:val="28"/>
          <w:rtl/>
        </w:rPr>
        <w:t xml:space="preserve"> اتفاق أوسلو مرحلة فارقة في تآكل مشروعية </w:t>
      </w:r>
      <w:r w:rsidRPr="00101EF6">
        <w:rPr>
          <w:rFonts w:ascii="Times New Roman" w:hAnsi="Times New Roman" w:cs="Simplified Arabic" w:hint="cs"/>
          <w:color w:val="000000"/>
          <w:sz w:val="24"/>
          <w:szCs w:val="28"/>
          <w:rtl/>
        </w:rPr>
        <w:lastRenderedPageBreak/>
        <w:t xml:space="preserve">منظمة التحرير وشرعيتها، فاتفاق </w:t>
      </w:r>
      <w:r w:rsidR="00AA4A7F"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وسلو ضرب عرض الحائط بالميثاق الوطني، وتجاوز مقررات المجالس الوطنية المتعاقبة منذ نشأة المنظمة. تآكل مشروعية المنظمة بفعل تجاوزها للميثاق تبعه تآكل في شرعيتها بانسحاب فصائل وشخصيات وازنة منها، ومعارضة قطاعات مهمة من الشعب الفلسطيني من خارج المنظمة لاتفاقية أوسلو. المثير في الأمر أنّ أشد المتحمسين للاتفاق كان يعلم بأنّه يدخل في مقامرة كبيرة قد تكرس الاحتلال لأجيال قادمة. وهذا ما صرح به محمود عباس في اجتماع المجلس المركزي في الدورة </w:t>
      </w:r>
      <w:r w:rsidR="00AA4A7F" w:rsidRPr="00101EF6">
        <w:rPr>
          <w:rFonts w:ascii="Times New Roman" w:hAnsi="Times New Roman" w:cs="Simplified Arabic" w:hint="cs"/>
          <w:color w:val="000000"/>
          <w:sz w:val="24"/>
          <w:szCs w:val="28"/>
          <w:rtl/>
        </w:rPr>
        <w:t xml:space="preserve">الـ </w:t>
      </w:r>
      <w:r w:rsidR="00AA4A7F" w:rsidRPr="00101EF6">
        <w:rPr>
          <w:rFonts w:ascii="Times New Roman" w:hAnsi="Times New Roman" w:cs="Simplified Arabic"/>
          <w:color w:val="000000"/>
          <w:sz w:val="24"/>
          <w:szCs w:val="28"/>
        </w:rPr>
        <w:t>12</w:t>
      </w:r>
      <w:r w:rsidRPr="00101EF6">
        <w:rPr>
          <w:rFonts w:ascii="Times New Roman" w:hAnsi="Times New Roman" w:cs="Simplified Arabic" w:hint="cs"/>
          <w:color w:val="000000"/>
          <w:sz w:val="24"/>
          <w:szCs w:val="28"/>
          <w:rtl/>
        </w:rPr>
        <w:t xml:space="preserve"> </w:t>
      </w:r>
      <w:r w:rsidR="00AA4A7F"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1993</w:t>
      </w:r>
      <w:r w:rsidRPr="00101EF6">
        <w:rPr>
          <w:rFonts w:ascii="Times New Roman" w:hAnsi="Times New Roman" w:cs="Simplified Arabic" w:hint="cs"/>
          <w:color w:val="000000"/>
          <w:sz w:val="24"/>
          <w:szCs w:val="28"/>
          <w:rtl/>
        </w:rPr>
        <w:t xml:space="preserve"> بقوله: "هذا الاتفاق هو عبارة عن قاسم مشترك بين عدوين، وهو يحمل في أحشائه إم</w:t>
      </w:r>
      <w:r w:rsidR="00AA4A7F" w:rsidRPr="00101EF6">
        <w:rPr>
          <w:rFonts w:ascii="Times New Roman" w:hAnsi="Times New Roman" w:cs="Simplified Arabic" w:hint="cs"/>
          <w:color w:val="000000"/>
          <w:sz w:val="24"/>
          <w:szCs w:val="28"/>
          <w:rtl/>
        </w:rPr>
        <w:t>كانية إقامة دولة مستقلة، إلا أن</w:t>
      </w:r>
      <w:r w:rsidRPr="00101EF6">
        <w:rPr>
          <w:rFonts w:ascii="Times New Roman" w:hAnsi="Times New Roman" w:cs="Simplified Arabic" w:hint="cs"/>
          <w:color w:val="000000"/>
          <w:sz w:val="24"/>
          <w:szCs w:val="28"/>
          <w:rtl/>
        </w:rPr>
        <w:t>ه قد يتحول إلى تكريس للاحتلال لسنوات أخرى"</w:t>
      </w:r>
      <w:r w:rsidRPr="00101EF6">
        <w:rPr>
          <w:rStyle w:val="FootnoteReference"/>
          <w:rFonts w:ascii="Times New Roman" w:hAnsi="Times New Roman" w:cs="Simplified Arabic"/>
          <w:color w:val="000000"/>
          <w:sz w:val="24"/>
          <w:szCs w:val="28"/>
          <w:rtl/>
        </w:rPr>
        <w:footnoteReference w:id="79"/>
      </w:r>
      <w:r w:rsidRPr="00101EF6">
        <w:rPr>
          <w:rFonts w:ascii="Times New Roman" w:hAnsi="Times New Roman" w:cs="Simplified Arabic" w:hint="cs"/>
          <w:color w:val="000000"/>
          <w:sz w:val="24"/>
          <w:szCs w:val="28"/>
          <w:rtl/>
        </w:rPr>
        <w:t>.</w:t>
      </w:r>
    </w:p>
    <w:p w14:paraId="01170D1E" w14:textId="77777777" w:rsidR="00AA4A7F" w:rsidRPr="00101EF6" w:rsidRDefault="00AA4A7F" w:rsidP="005A427F">
      <w:pPr>
        <w:pStyle w:val="Heading1"/>
        <w:bidi/>
        <w:spacing w:before="0" w:line="264" w:lineRule="auto"/>
        <w:ind w:firstLine="284"/>
        <w:rPr>
          <w:rFonts w:ascii="Times New Roman" w:hAnsi="Times New Roman" w:cs="Simplified Arabic"/>
          <w:b/>
          <w:bCs/>
          <w:color w:val="000000"/>
          <w:sz w:val="24"/>
          <w:szCs w:val="28"/>
          <w:rtl/>
        </w:rPr>
      </w:pPr>
      <w:bookmarkStart w:id="6" w:name="_Toc516119208"/>
    </w:p>
    <w:p w14:paraId="1867D7D0" w14:textId="77777777" w:rsidR="002B6A3C" w:rsidRPr="00101EF6" w:rsidRDefault="002B6A3C" w:rsidP="00AA4A7F">
      <w:pPr>
        <w:pStyle w:val="Heading1"/>
        <w:bidi/>
        <w:spacing w:before="0" w:line="264" w:lineRule="auto"/>
        <w:ind w:firstLine="284"/>
        <w:rPr>
          <w:rFonts w:ascii="Times New Roman" w:hAnsi="Times New Roman" w:cs="Simplified Arabic"/>
          <w:b/>
          <w:bCs/>
          <w:color w:val="000000"/>
          <w:sz w:val="24"/>
          <w:szCs w:val="28"/>
          <w:rtl/>
        </w:rPr>
      </w:pPr>
      <w:r w:rsidRPr="00101EF6">
        <w:rPr>
          <w:rFonts w:ascii="Times New Roman" w:hAnsi="Times New Roman" w:cs="Simplified Arabic" w:hint="cs"/>
          <w:b/>
          <w:bCs/>
          <w:color w:val="000000"/>
          <w:sz w:val="24"/>
          <w:szCs w:val="28"/>
          <w:rtl/>
        </w:rPr>
        <w:t xml:space="preserve">ثالثاً: </w:t>
      </w:r>
      <w:r w:rsidRPr="00101EF6">
        <w:rPr>
          <w:rFonts w:ascii="Times New Roman" w:hAnsi="Times New Roman" w:cs="Simplified Arabic"/>
          <w:b/>
          <w:bCs/>
          <w:color w:val="000000"/>
          <w:sz w:val="24"/>
          <w:szCs w:val="28"/>
          <w:rtl/>
        </w:rPr>
        <w:t>أزمة السلطة في عهد الرئيس عرفات:</w:t>
      </w:r>
      <w:bookmarkEnd w:id="6"/>
    </w:p>
    <w:p w14:paraId="62CEF697" w14:textId="57271E8A" w:rsidR="002B6A3C" w:rsidRPr="00286FBF" w:rsidRDefault="002B6A3C" w:rsidP="00CA1265">
      <w:pPr>
        <w:bidi/>
        <w:spacing w:after="0" w:line="264" w:lineRule="auto"/>
        <w:ind w:firstLine="284"/>
        <w:jc w:val="both"/>
        <w:rPr>
          <w:rFonts w:ascii="Times New Roman" w:hAnsi="Times New Roman" w:cs="Simplified Arabic"/>
          <w:color w:val="000000"/>
          <w:spacing w:val="2"/>
          <w:sz w:val="24"/>
          <w:szCs w:val="28"/>
          <w:rtl/>
        </w:rPr>
      </w:pPr>
      <w:r w:rsidRPr="00286FBF">
        <w:rPr>
          <w:rFonts w:ascii="Times New Roman" w:hAnsi="Times New Roman" w:cs="Simplified Arabic" w:hint="cs"/>
          <w:color w:val="000000"/>
          <w:spacing w:val="2"/>
          <w:sz w:val="24"/>
          <w:szCs w:val="28"/>
          <w:rtl/>
        </w:rPr>
        <w:t>دشّن دخول الآلاف من العائدين من أفراد منظمة التحرير</w:t>
      </w:r>
      <w:r w:rsidR="008C77A2" w:rsidRPr="00286FBF">
        <w:rPr>
          <w:rFonts w:ascii="Times New Roman" w:hAnsi="Times New Roman" w:cs="Simplified Arabic" w:hint="cs"/>
          <w:color w:val="000000"/>
          <w:spacing w:val="2"/>
          <w:sz w:val="24"/>
          <w:szCs w:val="28"/>
          <w:rtl/>
        </w:rPr>
        <w:t xml:space="preserve"> الفلسطينية</w:t>
      </w:r>
      <w:r w:rsidRPr="00286FBF">
        <w:rPr>
          <w:rFonts w:ascii="Times New Roman" w:hAnsi="Times New Roman" w:cs="Simplified Arabic" w:hint="cs"/>
          <w:color w:val="000000"/>
          <w:spacing w:val="2"/>
          <w:sz w:val="24"/>
          <w:szCs w:val="28"/>
          <w:rtl/>
        </w:rPr>
        <w:t xml:space="preserve"> </w:t>
      </w:r>
      <w:r w:rsidR="00274FF2" w:rsidRPr="00286FBF">
        <w:rPr>
          <w:rFonts w:ascii="Times New Roman" w:hAnsi="Times New Roman" w:cs="Simplified Arabic" w:hint="cs"/>
          <w:color w:val="000000"/>
          <w:spacing w:val="2"/>
          <w:sz w:val="24"/>
          <w:szCs w:val="28"/>
          <w:rtl/>
        </w:rPr>
        <w:t>سنة</w:t>
      </w:r>
      <w:r w:rsidRPr="00286FBF">
        <w:rPr>
          <w:rFonts w:ascii="Times New Roman" w:hAnsi="Times New Roman" w:cs="Simplified Arabic" w:hint="cs"/>
          <w:color w:val="000000"/>
          <w:spacing w:val="2"/>
          <w:sz w:val="24"/>
          <w:szCs w:val="28"/>
          <w:rtl/>
        </w:rPr>
        <w:t xml:space="preserve"> </w:t>
      </w:r>
      <w:r w:rsidRPr="00286FBF">
        <w:rPr>
          <w:rFonts w:asciiTheme="majorBidi" w:hAnsiTheme="majorBidi" w:cstheme="majorBidi"/>
          <w:color w:val="000000"/>
          <w:spacing w:val="2"/>
          <w:sz w:val="24"/>
          <w:szCs w:val="24"/>
          <w:rtl/>
        </w:rPr>
        <w:t>1994</w:t>
      </w:r>
      <w:r w:rsidRPr="00286FBF">
        <w:rPr>
          <w:rFonts w:ascii="Times New Roman" w:hAnsi="Times New Roman" w:cs="Simplified Arabic" w:hint="cs"/>
          <w:color w:val="000000"/>
          <w:spacing w:val="2"/>
          <w:sz w:val="24"/>
          <w:szCs w:val="28"/>
          <w:rtl/>
        </w:rPr>
        <w:t xml:space="preserve"> إلى غزة وأريحا بداية نشوء السلطة الفلسطينية، التي واجهت منذ البداية خللاً وأزمة بنيوية في شرعيتها ومشروعيتها، كونها بنيت على أوسلو وتم</w:t>
      </w:r>
      <w:r w:rsidR="008C77A2" w:rsidRPr="00286FBF">
        <w:rPr>
          <w:rFonts w:ascii="Times New Roman" w:hAnsi="Times New Roman" w:cs="Simplified Arabic" w:hint="cs"/>
          <w:color w:val="000000"/>
          <w:spacing w:val="2"/>
          <w:sz w:val="24"/>
          <w:szCs w:val="28"/>
          <w:rtl/>
        </w:rPr>
        <w:t>ّ</w:t>
      </w:r>
      <w:r w:rsidRPr="00286FBF">
        <w:rPr>
          <w:rFonts w:ascii="Times New Roman" w:hAnsi="Times New Roman" w:cs="Simplified Arabic" w:hint="cs"/>
          <w:color w:val="000000"/>
          <w:spacing w:val="2"/>
          <w:sz w:val="24"/>
          <w:szCs w:val="28"/>
          <w:rtl/>
        </w:rPr>
        <w:t xml:space="preserve"> بموجبها تجاوز الميثاق الوطني. مالت الفصائل الفلسطينية الفاعلة إلى إعطاء فرصة للقيادة المتنفذة في منظمة التحرير، والاكتفاء بمعارضة أوسلو سياسياً دون اللجوء للعنف، فلربما ينتج عن تطبيق الاتفاق إقامة دولة فلسطينية كاملة السيادة، كما يأمل منظرو الاتفاق. من البداية ظهرت أزمة شرعية السلطة بالعلاقة الملتبسة بينها وبين منظمة التحرير التي تأسست بموجب قرار منها، كان واضحاً وجود توجه لتهميش اللجنة التنفيذية لصالح السلطة الفلسطينية، وقد برز ذلك بشكل واضح في شهر شباط/ فبراير </w:t>
      </w:r>
      <w:r w:rsidRPr="00286FBF">
        <w:rPr>
          <w:rFonts w:asciiTheme="majorBidi" w:hAnsiTheme="majorBidi" w:cstheme="majorBidi"/>
          <w:color w:val="000000"/>
          <w:spacing w:val="2"/>
          <w:sz w:val="24"/>
          <w:szCs w:val="24"/>
          <w:rtl/>
        </w:rPr>
        <w:t>1995</w:t>
      </w:r>
      <w:r w:rsidRPr="00286FBF">
        <w:rPr>
          <w:rFonts w:ascii="Times New Roman" w:hAnsi="Times New Roman" w:cs="Simplified Arabic" w:hint="cs"/>
          <w:color w:val="000000"/>
          <w:spacing w:val="2"/>
          <w:sz w:val="24"/>
          <w:szCs w:val="28"/>
          <w:rtl/>
        </w:rPr>
        <w:t>، أي بعد عدة أشهر من قيام السلطة، بدعوة السلطة اللجنة التنفيذية للاجتماع، فأصبح ال</w:t>
      </w:r>
      <w:r w:rsidR="00CA1265" w:rsidRPr="00286FBF">
        <w:rPr>
          <w:rFonts w:ascii="Times New Roman" w:hAnsi="Times New Roman" w:cs="Simplified Arabic" w:hint="cs"/>
          <w:color w:val="000000"/>
          <w:spacing w:val="2"/>
          <w:sz w:val="24"/>
          <w:szCs w:val="28"/>
          <w:rtl/>
        </w:rPr>
        <w:t>أمر معكوس وكأن</w:t>
      </w:r>
      <w:r w:rsidRPr="00286FBF">
        <w:rPr>
          <w:rFonts w:ascii="Times New Roman" w:hAnsi="Times New Roman" w:cs="Simplified Arabic" w:hint="cs"/>
          <w:color w:val="000000"/>
          <w:spacing w:val="2"/>
          <w:sz w:val="24"/>
          <w:szCs w:val="28"/>
          <w:rtl/>
        </w:rPr>
        <w:t xml:space="preserve"> السلطة تمثل هيئة أعلى من اللجنة التنفيذية، فمنحوا أنفسهم صلاحية الدعوة للاجتماع بعد أن عطلوا عقد </w:t>
      </w:r>
      <w:r w:rsidR="00CA1265" w:rsidRPr="00286FBF">
        <w:rPr>
          <w:rFonts w:ascii="Times New Roman" w:hAnsi="Times New Roman" w:cs="Simplified Arabic" w:hint="cs"/>
          <w:color w:val="000000"/>
          <w:spacing w:val="2"/>
          <w:sz w:val="24"/>
          <w:szCs w:val="28"/>
          <w:rtl/>
        </w:rPr>
        <w:t>أ</w:t>
      </w:r>
      <w:r w:rsidRPr="00286FBF">
        <w:rPr>
          <w:rFonts w:ascii="Times New Roman" w:hAnsi="Times New Roman" w:cs="Simplified Arabic" w:hint="cs"/>
          <w:color w:val="000000"/>
          <w:spacing w:val="2"/>
          <w:sz w:val="24"/>
          <w:szCs w:val="28"/>
          <w:rtl/>
        </w:rPr>
        <w:t xml:space="preserve">ي اجتماع للجنة التنفيذية طوال عشرة أشهر. مما أعطى ذريعة لبعض </w:t>
      </w:r>
      <w:r w:rsidR="00CA1265" w:rsidRPr="00286FBF">
        <w:rPr>
          <w:rFonts w:ascii="Times New Roman" w:hAnsi="Times New Roman" w:cs="Simplified Arabic" w:hint="cs"/>
          <w:color w:val="000000"/>
          <w:spacing w:val="2"/>
          <w:sz w:val="24"/>
          <w:szCs w:val="28"/>
          <w:rtl/>
        </w:rPr>
        <w:t>أ</w:t>
      </w:r>
      <w:r w:rsidRPr="00286FBF">
        <w:rPr>
          <w:rFonts w:ascii="Times New Roman" w:hAnsi="Times New Roman" w:cs="Simplified Arabic" w:hint="cs"/>
          <w:color w:val="000000"/>
          <w:spacing w:val="2"/>
          <w:sz w:val="24"/>
          <w:szCs w:val="28"/>
          <w:rtl/>
        </w:rPr>
        <w:t>عضاء التنفيذية للدعوة لمقاطعة الاجتماع، بعد ذلك بأسابيع دع</w:t>
      </w:r>
      <w:r w:rsidR="00CA1265" w:rsidRPr="00286FBF">
        <w:rPr>
          <w:rFonts w:ascii="Times New Roman" w:hAnsi="Times New Roman" w:cs="Simplified Arabic" w:hint="cs"/>
          <w:color w:val="000000"/>
          <w:spacing w:val="2"/>
          <w:sz w:val="24"/>
          <w:szCs w:val="28"/>
          <w:rtl/>
        </w:rPr>
        <w:t>ا</w:t>
      </w:r>
      <w:r w:rsidRPr="00286FBF">
        <w:rPr>
          <w:rFonts w:ascii="Times New Roman" w:hAnsi="Times New Roman" w:cs="Simplified Arabic" w:hint="cs"/>
          <w:color w:val="000000"/>
          <w:spacing w:val="2"/>
          <w:sz w:val="24"/>
          <w:szCs w:val="28"/>
          <w:rtl/>
        </w:rPr>
        <w:t xml:space="preserve"> رئيس اللجنة التنفيذية لعقد اجتماع في القاهرة، إلا </w:t>
      </w:r>
      <w:r w:rsidR="00CA1265" w:rsidRPr="00286FBF">
        <w:rPr>
          <w:rFonts w:ascii="Times New Roman" w:hAnsi="Times New Roman" w:cs="Simplified Arabic" w:hint="cs"/>
          <w:color w:val="000000"/>
          <w:spacing w:val="2"/>
          <w:sz w:val="24"/>
          <w:szCs w:val="28"/>
          <w:rtl/>
        </w:rPr>
        <w:t>أ</w:t>
      </w:r>
      <w:r w:rsidRPr="00286FBF">
        <w:rPr>
          <w:rFonts w:ascii="Times New Roman" w:hAnsi="Times New Roman" w:cs="Simplified Arabic" w:hint="cs"/>
          <w:color w:val="000000"/>
          <w:spacing w:val="2"/>
          <w:sz w:val="24"/>
          <w:szCs w:val="28"/>
          <w:rtl/>
        </w:rPr>
        <w:t xml:space="preserve">ن الاجتماع لم يعقد بسبب عدم رغبة </w:t>
      </w:r>
      <w:r w:rsidR="00CA1265" w:rsidRPr="00286FBF">
        <w:rPr>
          <w:rFonts w:ascii="Times New Roman" w:hAnsi="Times New Roman" w:cs="Simplified Arabic" w:hint="cs"/>
          <w:color w:val="000000"/>
          <w:spacing w:val="2"/>
          <w:sz w:val="24"/>
          <w:szCs w:val="28"/>
          <w:rtl/>
        </w:rPr>
        <w:t>أ</w:t>
      </w:r>
      <w:r w:rsidRPr="00286FBF">
        <w:rPr>
          <w:rFonts w:ascii="Times New Roman" w:hAnsi="Times New Roman" w:cs="Simplified Arabic" w:hint="cs"/>
          <w:color w:val="000000"/>
          <w:spacing w:val="2"/>
          <w:sz w:val="24"/>
          <w:szCs w:val="28"/>
          <w:rtl/>
        </w:rPr>
        <w:t xml:space="preserve">عضاء التنفيذية المنخرطين في السلطة. مما </w:t>
      </w:r>
      <w:r w:rsidR="00CA1265" w:rsidRPr="00286FBF">
        <w:rPr>
          <w:rFonts w:ascii="Times New Roman" w:hAnsi="Times New Roman" w:cs="Simplified Arabic" w:hint="cs"/>
          <w:color w:val="000000"/>
          <w:spacing w:val="2"/>
          <w:sz w:val="24"/>
          <w:szCs w:val="28"/>
          <w:rtl/>
        </w:rPr>
        <w:t>أ</w:t>
      </w:r>
      <w:r w:rsidRPr="00286FBF">
        <w:rPr>
          <w:rFonts w:ascii="Times New Roman" w:hAnsi="Times New Roman" w:cs="Simplified Arabic" w:hint="cs"/>
          <w:color w:val="000000"/>
          <w:spacing w:val="2"/>
          <w:sz w:val="24"/>
          <w:szCs w:val="28"/>
          <w:rtl/>
        </w:rPr>
        <w:t>عطى انطباعاً لدى بعض المحللين ب</w:t>
      </w:r>
      <w:r w:rsidR="00CA1265" w:rsidRPr="00286FBF">
        <w:rPr>
          <w:rFonts w:ascii="Times New Roman" w:hAnsi="Times New Roman" w:cs="Simplified Arabic" w:hint="cs"/>
          <w:color w:val="000000"/>
          <w:spacing w:val="2"/>
          <w:sz w:val="24"/>
          <w:szCs w:val="28"/>
          <w:rtl/>
        </w:rPr>
        <w:t>أ</w:t>
      </w:r>
      <w:r w:rsidRPr="00286FBF">
        <w:rPr>
          <w:rFonts w:ascii="Times New Roman" w:hAnsi="Times New Roman" w:cs="Simplified Arabic" w:hint="cs"/>
          <w:color w:val="000000"/>
          <w:spacing w:val="2"/>
          <w:sz w:val="24"/>
          <w:szCs w:val="28"/>
          <w:rtl/>
        </w:rPr>
        <w:t>ن هنالك توجه لدى قيادة السلطة بإمات</w:t>
      </w:r>
      <w:r w:rsidR="00CA1265" w:rsidRPr="00286FBF">
        <w:rPr>
          <w:rFonts w:ascii="Times New Roman" w:hAnsi="Times New Roman" w:cs="Simplified Arabic" w:hint="cs"/>
          <w:color w:val="000000"/>
          <w:spacing w:val="2"/>
          <w:sz w:val="24"/>
          <w:szCs w:val="28"/>
          <w:rtl/>
        </w:rPr>
        <w:t>ة</w:t>
      </w:r>
      <w:r w:rsidRPr="00286FBF">
        <w:rPr>
          <w:rFonts w:ascii="Times New Roman" w:hAnsi="Times New Roman" w:cs="Simplified Arabic" w:hint="cs"/>
          <w:color w:val="000000"/>
          <w:spacing w:val="2"/>
          <w:sz w:val="24"/>
          <w:szCs w:val="28"/>
          <w:rtl/>
        </w:rPr>
        <w:t xml:space="preserve"> منظمة التحرير لصالح إحياء السلطة</w:t>
      </w:r>
      <w:r w:rsidRPr="00286FBF">
        <w:rPr>
          <w:rStyle w:val="FootnoteReference"/>
          <w:rFonts w:ascii="Times New Roman" w:hAnsi="Times New Roman" w:cs="Simplified Arabic"/>
          <w:color w:val="000000"/>
          <w:spacing w:val="2"/>
          <w:sz w:val="24"/>
          <w:szCs w:val="28"/>
          <w:rtl/>
        </w:rPr>
        <w:footnoteReference w:id="80"/>
      </w:r>
      <w:r w:rsidRPr="00286FBF">
        <w:rPr>
          <w:rFonts w:ascii="Times New Roman" w:hAnsi="Times New Roman" w:cs="Simplified Arabic" w:hint="cs"/>
          <w:color w:val="000000"/>
          <w:spacing w:val="2"/>
          <w:sz w:val="24"/>
          <w:szCs w:val="28"/>
          <w:rtl/>
        </w:rPr>
        <w:t xml:space="preserve">. من </w:t>
      </w:r>
      <w:r w:rsidRPr="00286FBF">
        <w:rPr>
          <w:rFonts w:ascii="Times New Roman" w:hAnsi="Times New Roman" w:cs="Simplified Arabic" w:hint="cs"/>
          <w:color w:val="000000"/>
          <w:spacing w:val="2"/>
          <w:sz w:val="24"/>
          <w:szCs w:val="28"/>
          <w:rtl/>
        </w:rPr>
        <w:lastRenderedPageBreak/>
        <w:t xml:space="preserve">المنطقي </w:t>
      </w:r>
      <w:r w:rsidR="00CA1265" w:rsidRPr="00286FBF">
        <w:rPr>
          <w:rFonts w:ascii="Times New Roman" w:hAnsi="Times New Roman" w:cs="Simplified Arabic" w:hint="cs"/>
          <w:color w:val="000000"/>
          <w:spacing w:val="2"/>
          <w:sz w:val="24"/>
          <w:szCs w:val="28"/>
          <w:rtl/>
        </w:rPr>
        <w:t>أ</w:t>
      </w:r>
      <w:r w:rsidRPr="00286FBF">
        <w:rPr>
          <w:rFonts w:ascii="Times New Roman" w:hAnsi="Times New Roman" w:cs="Simplified Arabic" w:hint="cs"/>
          <w:color w:val="000000"/>
          <w:spacing w:val="2"/>
          <w:sz w:val="24"/>
          <w:szCs w:val="28"/>
          <w:rtl/>
        </w:rPr>
        <w:t xml:space="preserve">ن تسعى قيادة السلطة للإقدام على هذه الخطوة لأن تفعيل اللجنة التنفيذية للمنظمة يعني ضمناً الانتقاص من سيطرة السلطة الفلسطينية. </w:t>
      </w:r>
    </w:p>
    <w:p w14:paraId="38D6E941"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7" w:name="_Toc516119209"/>
      <w:r w:rsidRPr="00101EF6">
        <w:rPr>
          <w:rFonts w:asciiTheme="majorBidi" w:hAnsiTheme="majorBidi"/>
          <w:b/>
          <w:bCs/>
          <w:color w:val="000000"/>
          <w:sz w:val="24"/>
          <w:szCs w:val="24"/>
        </w:rPr>
        <w:t>1</w:t>
      </w:r>
      <w:r w:rsidRPr="00101EF6">
        <w:rPr>
          <w:rFonts w:asciiTheme="majorBidi" w:hAnsiTheme="majorBidi" w:hint="cs"/>
          <w:b/>
          <w:bCs/>
          <w:color w:val="000000"/>
          <w:sz w:val="24"/>
          <w:szCs w:val="24"/>
          <w:rtl/>
          <w:lang w:bidi="ar-LB"/>
        </w:rPr>
        <w:t xml:space="preserve">. </w:t>
      </w:r>
      <w:r w:rsidRPr="00101EF6">
        <w:rPr>
          <w:rFonts w:ascii="Times New Roman" w:hAnsi="Times New Roman" w:cs="Simplified Arabic"/>
          <w:b/>
          <w:bCs/>
          <w:color w:val="000000"/>
          <w:sz w:val="24"/>
          <w:szCs w:val="28"/>
          <w:rtl/>
        </w:rPr>
        <w:t>من السلطة السيادية إلى السلطة الانضباطية:</w:t>
      </w:r>
      <w:bookmarkEnd w:id="7"/>
      <w:r w:rsidRPr="00101EF6">
        <w:rPr>
          <w:rFonts w:ascii="Times New Roman" w:hAnsi="Times New Roman" w:cs="Simplified Arabic"/>
          <w:b/>
          <w:bCs/>
          <w:color w:val="000000"/>
          <w:sz w:val="24"/>
          <w:szCs w:val="28"/>
          <w:rtl/>
        </w:rPr>
        <w:t xml:space="preserve">  </w:t>
      </w:r>
    </w:p>
    <w:p w14:paraId="27BF39C2" w14:textId="253F5364" w:rsidR="002B6A3C" w:rsidRPr="00101EF6" w:rsidRDefault="002B6A3C" w:rsidP="002A6596">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شرعت السلطة ال</w:t>
      </w:r>
      <w:r w:rsidR="00CA1265" w:rsidRPr="00101EF6">
        <w:rPr>
          <w:rFonts w:ascii="Times New Roman" w:hAnsi="Times New Roman" w:cs="Simplified Arabic" w:hint="cs"/>
          <w:color w:val="000000"/>
          <w:sz w:val="24"/>
          <w:szCs w:val="28"/>
          <w:rtl/>
        </w:rPr>
        <w:t>فلسطينية في بناء مؤسساتها، ولأن</w:t>
      </w:r>
      <w:r w:rsidRPr="00101EF6">
        <w:rPr>
          <w:rFonts w:ascii="Times New Roman" w:hAnsi="Times New Roman" w:cs="Simplified Arabic" w:hint="cs"/>
          <w:color w:val="000000"/>
          <w:sz w:val="24"/>
          <w:szCs w:val="28"/>
          <w:rtl/>
        </w:rPr>
        <w:t>ها كانت متآكلة الشرعية بفعل معارضة قسم مؤثر من الشعب الفلسطيني لفكرة نشوئها، قامت بفرض سيطرتها من خلال أدوات القمع والعنف المادي، بحيث لجأت إلى منهج الدولة البوليسية من أجل فرض سيطرتها. حيث تم</w:t>
      </w:r>
      <w:r w:rsidR="00CA1265"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تأسيس قوة أمنية مسلحة مكونة من ثمانية </w:t>
      </w:r>
      <w:r w:rsidR="00CA1265"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جهزة لتحقيق ذلك</w:t>
      </w:r>
      <w:r w:rsidRPr="00101EF6">
        <w:rPr>
          <w:rStyle w:val="FootnoteReference"/>
          <w:rFonts w:ascii="Times New Roman" w:hAnsi="Times New Roman" w:cs="Simplified Arabic"/>
          <w:color w:val="000000"/>
          <w:sz w:val="24"/>
          <w:szCs w:val="28"/>
          <w:rtl/>
        </w:rPr>
        <w:footnoteReference w:id="81"/>
      </w:r>
      <w:r w:rsidRPr="00101EF6">
        <w:rPr>
          <w:rFonts w:ascii="Times New Roman" w:hAnsi="Times New Roman" w:cs="Simplified Arabic" w:hint="cs"/>
          <w:color w:val="000000"/>
          <w:sz w:val="24"/>
          <w:szCs w:val="28"/>
          <w:rtl/>
        </w:rPr>
        <w:t>. بالرجوع لمفهومي غرامشي حول الهيمنة والسيطرة سنجد أن السلطة سعت للسيطرة بواسطة أدوات القمع على حساب الهيمنة بواسطة ال</w:t>
      </w:r>
      <w:r w:rsidR="00CA1265"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 xml:space="preserve">قناع، وهذا زاد من تآكل شرعية السلطة وفاقم من أزمتها، فبدل أن تعمل السلطة على إعادة بناء إجماع وطني حولها، عمدت إلى العنف المادي. تجسد ذلك في السنوات الأولى لعمر السلطة بتصاعد الانتهاكات لحقوق الانسان، التي تراوحت بين التعذيب والقتل وبين الحرمان من الحق في التعبير وملاحقة العاملين في مجال حقوق الإنسان. وبلغ الأمر ذروته في </w:t>
      </w:r>
      <w:r w:rsidRPr="00101EF6">
        <w:rPr>
          <w:rFonts w:asciiTheme="majorBidi" w:hAnsiTheme="majorBidi" w:cstheme="majorBidi"/>
          <w:color w:val="000000"/>
          <w:sz w:val="24"/>
          <w:szCs w:val="24"/>
          <w:rtl/>
        </w:rPr>
        <w:t>18</w:t>
      </w:r>
      <w:r w:rsidR="002A6596" w:rsidRPr="00101EF6">
        <w:rPr>
          <w:rFonts w:ascii="Times New Roman" w:hAnsi="Times New Roman" w:cs="Simplified Arabic" w:hint="cs"/>
          <w:color w:val="000000"/>
          <w:sz w:val="24"/>
          <w:szCs w:val="28"/>
          <w:rtl/>
        </w:rPr>
        <w:t>/</w:t>
      </w:r>
      <w:r w:rsidR="002A6596" w:rsidRPr="00101EF6">
        <w:rPr>
          <w:rFonts w:ascii="Times New Roman" w:hAnsi="Times New Roman" w:cs="Simplified Arabic"/>
          <w:color w:val="000000"/>
          <w:sz w:val="24"/>
          <w:szCs w:val="28"/>
        </w:rPr>
        <w:t>11</w:t>
      </w:r>
      <w:r w:rsidR="002A6596" w:rsidRPr="00101EF6">
        <w:rPr>
          <w:rFonts w:ascii="Times New Roman" w:hAnsi="Times New Roman" w:cs="Simplified Arabic" w:hint="cs"/>
          <w:color w:val="000000"/>
          <w:sz w:val="24"/>
          <w:szCs w:val="28"/>
          <w:rtl/>
          <w:lang w:bidi="ar-LB"/>
        </w:rPr>
        <w:t>/</w:t>
      </w:r>
      <w:r w:rsidRPr="00101EF6">
        <w:rPr>
          <w:rFonts w:asciiTheme="majorBidi" w:hAnsiTheme="majorBidi" w:cstheme="majorBidi"/>
          <w:color w:val="000000"/>
          <w:sz w:val="24"/>
          <w:szCs w:val="24"/>
          <w:rtl/>
        </w:rPr>
        <w:t>1994</w:t>
      </w:r>
      <w:r w:rsidRPr="00101EF6">
        <w:rPr>
          <w:rFonts w:ascii="Times New Roman" w:hAnsi="Times New Roman" w:cs="Simplified Arabic" w:hint="cs"/>
          <w:color w:val="000000"/>
          <w:sz w:val="24"/>
          <w:szCs w:val="28"/>
          <w:rtl/>
        </w:rPr>
        <w:t xml:space="preserve"> بقتل </w:t>
      </w:r>
      <w:r w:rsidRPr="00101EF6">
        <w:rPr>
          <w:rFonts w:asciiTheme="majorBidi" w:hAnsiTheme="majorBidi" w:cstheme="majorBidi"/>
          <w:color w:val="000000"/>
          <w:sz w:val="24"/>
          <w:szCs w:val="24"/>
          <w:rtl/>
        </w:rPr>
        <w:t>14</w:t>
      </w:r>
      <w:r w:rsidRPr="00101EF6">
        <w:rPr>
          <w:rFonts w:ascii="Times New Roman" w:hAnsi="Times New Roman" w:cs="Simplified Arabic" w:hint="cs"/>
          <w:color w:val="000000"/>
          <w:sz w:val="24"/>
          <w:szCs w:val="28"/>
          <w:rtl/>
        </w:rPr>
        <w:t xml:space="preserve"> فلسطينياً برصاص الشرطة الفلسطينية خارج مسجد فلسطين بغزة</w:t>
      </w:r>
      <w:r w:rsidRPr="00101EF6">
        <w:rPr>
          <w:rStyle w:val="FootnoteReference"/>
          <w:rFonts w:ascii="Times New Roman" w:hAnsi="Times New Roman" w:cs="Simplified Arabic"/>
          <w:color w:val="000000"/>
          <w:sz w:val="24"/>
          <w:szCs w:val="28"/>
          <w:rtl/>
        </w:rPr>
        <w:footnoteReference w:id="82"/>
      </w:r>
      <w:r w:rsidRPr="00101EF6">
        <w:rPr>
          <w:rFonts w:ascii="Times New Roman" w:hAnsi="Times New Roman" w:cs="Simplified Arabic" w:hint="cs"/>
          <w:color w:val="000000"/>
          <w:sz w:val="24"/>
          <w:szCs w:val="28"/>
          <w:rtl/>
        </w:rPr>
        <w:t xml:space="preserve">. سبق ذلك في </w:t>
      </w:r>
      <w:r w:rsidRPr="00101EF6">
        <w:rPr>
          <w:rFonts w:asciiTheme="majorBidi" w:hAnsiTheme="majorBidi" w:cstheme="majorBidi"/>
          <w:color w:val="000000"/>
          <w:sz w:val="24"/>
          <w:szCs w:val="24"/>
          <w:rtl/>
        </w:rPr>
        <w:t>12</w:t>
      </w:r>
      <w:r w:rsidR="002A6596" w:rsidRPr="00101EF6">
        <w:rPr>
          <w:rFonts w:ascii="Times New Roman" w:hAnsi="Times New Roman" w:cs="Simplified Arabic" w:hint="cs"/>
          <w:color w:val="000000"/>
          <w:sz w:val="24"/>
          <w:szCs w:val="28"/>
          <w:rtl/>
        </w:rPr>
        <w:t>/</w:t>
      </w:r>
      <w:r w:rsidR="002A6596" w:rsidRPr="00101EF6">
        <w:rPr>
          <w:rFonts w:ascii="Times New Roman" w:hAnsi="Times New Roman" w:cs="Simplified Arabic"/>
          <w:color w:val="000000"/>
          <w:sz w:val="24"/>
          <w:szCs w:val="28"/>
        </w:rPr>
        <w:t>10</w:t>
      </w:r>
      <w:r w:rsidR="002A6596" w:rsidRPr="00101EF6">
        <w:rPr>
          <w:rFonts w:ascii="Times New Roman" w:hAnsi="Times New Roman" w:cs="Simplified Arabic" w:hint="cs"/>
          <w:color w:val="000000"/>
          <w:sz w:val="24"/>
          <w:szCs w:val="28"/>
          <w:rtl/>
          <w:lang w:bidi="ar-LB"/>
        </w:rPr>
        <w:t>/</w:t>
      </w:r>
      <w:r w:rsidR="002A6596" w:rsidRPr="00101EF6">
        <w:rPr>
          <w:rFonts w:ascii="Times New Roman" w:hAnsi="Times New Roman" w:cs="Simplified Arabic"/>
          <w:color w:val="000000"/>
          <w:sz w:val="24"/>
          <w:szCs w:val="28"/>
          <w:lang w:bidi="ar-LB"/>
        </w:rPr>
        <w:t>1994</w:t>
      </w:r>
      <w:r w:rsidRPr="00101EF6">
        <w:rPr>
          <w:rFonts w:ascii="Times New Roman" w:hAnsi="Times New Roman" w:cs="Simplified Arabic" w:hint="cs"/>
          <w:color w:val="000000"/>
          <w:sz w:val="24"/>
          <w:szCs w:val="28"/>
          <w:rtl/>
        </w:rPr>
        <w:t xml:space="preserve"> حملة اعتقالات واسعة تجاوزت </w:t>
      </w:r>
      <w:r w:rsidRPr="00101EF6">
        <w:rPr>
          <w:rFonts w:asciiTheme="majorBidi" w:hAnsiTheme="majorBidi" w:cstheme="majorBidi"/>
          <w:color w:val="000000"/>
          <w:sz w:val="24"/>
          <w:szCs w:val="24"/>
          <w:rtl/>
        </w:rPr>
        <w:t>300</w:t>
      </w:r>
      <w:r w:rsidR="002A6596" w:rsidRPr="00101EF6">
        <w:rPr>
          <w:rFonts w:ascii="Times New Roman" w:hAnsi="Times New Roman" w:cs="Simplified Arabic" w:hint="cs"/>
          <w:color w:val="000000"/>
          <w:sz w:val="24"/>
          <w:szCs w:val="28"/>
          <w:rtl/>
        </w:rPr>
        <w:t xml:space="preserve"> قيادي من حركة حماس</w:t>
      </w:r>
      <w:r w:rsidRPr="00101EF6">
        <w:rPr>
          <w:rFonts w:ascii="Times New Roman" w:hAnsi="Times New Roman" w:cs="Simplified Arabic" w:hint="cs"/>
          <w:color w:val="000000"/>
          <w:sz w:val="24"/>
          <w:szCs w:val="28"/>
          <w:rtl/>
        </w:rPr>
        <w:t xml:space="preserve">، وبحسب </w:t>
      </w:r>
      <w:r w:rsidR="002A6596" w:rsidRPr="00101EF6">
        <w:rPr>
          <w:rFonts w:ascii="Times New Roman" w:hAnsi="Times New Roman" w:cs="Simplified Arabic" w:hint="cs"/>
          <w:color w:val="000000"/>
          <w:sz w:val="24"/>
          <w:szCs w:val="28"/>
          <w:rtl/>
        </w:rPr>
        <w:t>ا</w:t>
      </w:r>
      <w:r w:rsidRPr="00101EF6">
        <w:rPr>
          <w:rFonts w:ascii="Times New Roman" w:hAnsi="Times New Roman" w:cs="Simplified Arabic" w:hint="cs"/>
          <w:color w:val="000000"/>
          <w:sz w:val="24"/>
          <w:szCs w:val="28"/>
          <w:rtl/>
        </w:rPr>
        <w:t>دعاء حماس بذريعة أسرها الجندي الإسرائيلي نحشون فاكسمان</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Pr>
        <w:t>Nachshon Wachsman</w:t>
      </w:r>
      <w:r w:rsidRPr="00101EF6">
        <w:rPr>
          <w:rStyle w:val="FootnoteReference"/>
          <w:rFonts w:ascii="Times New Roman" w:hAnsi="Times New Roman" w:cs="Simplified Arabic"/>
          <w:color w:val="000000"/>
          <w:sz w:val="24"/>
          <w:szCs w:val="28"/>
          <w:rtl/>
        </w:rPr>
        <w:footnoteReference w:id="83"/>
      </w:r>
      <w:r w:rsidR="002A6596" w:rsidRPr="00101EF6">
        <w:rPr>
          <w:rFonts w:ascii="Times New Roman" w:hAnsi="Times New Roman" w:cs="Simplified Arabic" w:hint="cs"/>
          <w:color w:val="000000"/>
          <w:sz w:val="24"/>
          <w:szCs w:val="28"/>
          <w:rtl/>
        </w:rPr>
        <w:t>. ما سبق يدفعنا للاستنتاج بأن</w:t>
      </w:r>
      <w:r w:rsidRPr="00101EF6">
        <w:rPr>
          <w:rFonts w:ascii="Times New Roman" w:hAnsi="Times New Roman" w:cs="Simplified Arabic" w:hint="cs"/>
          <w:color w:val="000000"/>
          <w:sz w:val="24"/>
          <w:szCs w:val="28"/>
          <w:rtl/>
        </w:rPr>
        <w:t xml:space="preserve"> السلطة ومن خلال انتهاجها للعنف المادي وقتل المتظاهرين في مسجد فلسطيني كانت تسعى</w:t>
      </w:r>
      <w:r w:rsidR="002A6596"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حسب مفهوم فوكو</w:t>
      </w:r>
      <w:r w:rsidR="002A6596"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لفرض السلطة السيادية، وبانتهاجها سياسة الاعتقالات سعت لفرض سلطة انضباطية على أفراد المجتمع الفلسطيني.</w:t>
      </w:r>
    </w:p>
    <w:p w14:paraId="6E178477"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r w:rsidRPr="00101EF6">
        <w:rPr>
          <w:rFonts w:asciiTheme="majorBidi" w:hAnsiTheme="majorBidi"/>
          <w:b/>
          <w:bCs/>
          <w:color w:val="000000"/>
          <w:sz w:val="24"/>
          <w:szCs w:val="24"/>
        </w:rPr>
        <w:t>2</w:t>
      </w:r>
      <w:r w:rsidRPr="00101EF6">
        <w:rPr>
          <w:rFonts w:asciiTheme="majorBidi" w:hAnsiTheme="majorBidi" w:hint="cs"/>
          <w:b/>
          <w:bCs/>
          <w:color w:val="000000"/>
          <w:sz w:val="24"/>
          <w:szCs w:val="24"/>
          <w:rtl/>
          <w:lang w:bidi="ar-LB"/>
        </w:rPr>
        <w:t xml:space="preserve">. </w:t>
      </w:r>
      <w:bookmarkStart w:id="8" w:name="_Toc516119210"/>
      <w:r w:rsidRPr="00101EF6">
        <w:rPr>
          <w:rFonts w:ascii="Times New Roman" w:hAnsi="Times New Roman" w:cs="Simplified Arabic"/>
          <w:b/>
          <w:bCs/>
          <w:color w:val="000000"/>
          <w:sz w:val="24"/>
          <w:szCs w:val="28"/>
          <w:rtl/>
        </w:rPr>
        <w:t>عنف رمزي:</w:t>
      </w:r>
      <w:bookmarkEnd w:id="8"/>
      <w:r w:rsidRPr="00101EF6">
        <w:rPr>
          <w:rFonts w:ascii="Times New Roman" w:hAnsi="Times New Roman" w:cs="Simplified Arabic"/>
          <w:b/>
          <w:bCs/>
          <w:color w:val="000000"/>
          <w:sz w:val="24"/>
          <w:szCs w:val="28"/>
          <w:rtl/>
        </w:rPr>
        <w:t xml:space="preserve"> </w:t>
      </w:r>
    </w:p>
    <w:p w14:paraId="1741C3E4" w14:textId="3BE8635E" w:rsidR="002B6A3C" w:rsidRPr="00101EF6" w:rsidRDefault="002B6A3C" w:rsidP="00E0705A">
      <w:pPr>
        <w:bidi/>
        <w:spacing w:after="0" w:line="264" w:lineRule="auto"/>
        <w:ind w:firstLine="284"/>
        <w:jc w:val="both"/>
        <w:rPr>
          <w:rFonts w:ascii="Times New Roman" w:hAnsi="Times New Roman" w:cs="Simplified Arabic"/>
          <w:color w:val="000000"/>
          <w:spacing w:val="-2"/>
          <w:sz w:val="24"/>
          <w:szCs w:val="28"/>
          <w:rtl/>
        </w:rPr>
      </w:pPr>
      <w:r w:rsidRPr="00101EF6">
        <w:rPr>
          <w:rFonts w:ascii="Times New Roman" w:hAnsi="Times New Roman" w:cs="Simplified Arabic" w:hint="cs"/>
          <w:color w:val="000000"/>
          <w:spacing w:val="-2"/>
          <w:sz w:val="24"/>
          <w:szCs w:val="28"/>
          <w:rtl/>
        </w:rPr>
        <w:t>عمدت السلطة ومن خلال المنهاج الفلسطيني المدرسي إلى ممارسة العنف الرمزي</w:t>
      </w:r>
      <w:r w:rsidR="002A6596" w:rsidRPr="00101EF6">
        <w:rPr>
          <w:rFonts w:ascii="Times New Roman" w:hAnsi="Times New Roman" w:cs="Simplified Arabic" w:hint="cs"/>
          <w:color w:val="000000"/>
          <w:spacing w:val="-2"/>
          <w:sz w:val="24"/>
          <w:szCs w:val="28"/>
          <w:rtl/>
        </w:rPr>
        <w:t xml:space="preserve">، </w:t>
      </w:r>
      <w:r w:rsidRPr="00101EF6">
        <w:rPr>
          <w:rFonts w:ascii="Times New Roman" w:hAnsi="Times New Roman" w:cs="Simplified Arabic" w:hint="cs"/>
          <w:color w:val="000000"/>
          <w:spacing w:val="-2"/>
          <w:sz w:val="24"/>
          <w:szCs w:val="28"/>
          <w:rtl/>
        </w:rPr>
        <w:t>بحسب</w:t>
      </w:r>
      <w:r w:rsidR="002A6596" w:rsidRPr="00101EF6">
        <w:rPr>
          <w:rFonts w:ascii="Times New Roman" w:hAnsi="Times New Roman" w:cs="Simplified Arabic" w:hint="cs"/>
          <w:color w:val="000000"/>
          <w:spacing w:val="-2"/>
          <w:sz w:val="24"/>
          <w:szCs w:val="28"/>
          <w:rtl/>
        </w:rPr>
        <w:t xml:space="preserve"> مفهوم بورديو، والذي ينص على أن</w:t>
      </w:r>
      <w:r w:rsidRPr="00101EF6">
        <w:rPr>
          <w:rFonts w:ascii="Times New Roman" w:hAnsi="Times New Roman" w:cs="Simplified Arabic" w:hint="cs"/>
          <w:color w:val="000000"/>
          <w:spacing w:val="-2"/>
          <w:sz w:val="24"/>
          <w:szCs w:val="28"/>
          <w:rtl/>
        </w:rPr>
        <w:t xml:space="preserve"> أي نشاط تربوي </w:t>
      </w:r>
      <w:r w:rsidR="002A6596" w:rsidRPr="00101EF6">
        <w:rPr>
          <w:rFonts w:ascii="Times New Roman" w:hAnsi="Times New Roman" w:cs="Simplified Arabic" w:hint="cs"/>
          <w:color w:val="000000"/>
          <w:spacing w:val="-2"/>
          <w:sz w:val="24"/>
          <w:szCs w:val="28"/>
          <w:rtl/>
        </w:rPr>
        <w:t>هو موضوعياً نوع من العنف الرمزي</w:t>
      </w:r>
      <w:r w:rsidRPr="00101EF6">
        <w:rPr>
          <w:rFonts w:ascii="Times New Roman" w:hAnsi="Times New Roman" w:cs="Simplified Arabic" w:hint="cs"/>
          <w:color w:val="000000"/>
          <w:spacing w:val="-2"/>
          <w:sz w:val="24"/>
          <w:szCs w:val="28"/>
          <w:rtl/>
        </w:rPr>
        <w:t xml:space="preserve">. نلمس ذلك في فرض السلطة رؤيتها السياسية في تعريف ما هي فلسطين، وبأنها مقتصرة على الأراضي المحتلة </w:t>
      </w:r>
      <w:r w:rsidR="002A6596" w:rsidRPr="00101EF6">
        <w:rPr>
          <w:rFonts w:ascii="Times New Roman" w:hAnsi="Times New Roman" w:cs="Simplified Arabic" w:hint="cs"/>
          <w:color w:val="000000"/>
          <w:spacing w:val="-2"/>
          <w:sz w:val="24"/>
          <w:szCs w:val="28"/>
          <w:rtl/>
        </w:rPr>
        <w:t>سنة</w:t>
      </w:r>
      <w:r w:rsidRPr="00101EF6">
        <w:rPr>
          <w:rFonts w:ascii="Times New Roman" w:hAnsi="Times New Roman" w:cs="Simplified Arabic" w:hint="cs"/>
          <w:color w:val="000000"/>
          <w:spacing w:val="-2"/>
          <w:sz w:val="24"/>
          <w:szCs w:val="28"/>
          <w:rtl/>
        </w:rPr>
        <w:t xml:space="preserve"> </w:t>
      </w:r>
      <w:r w:rsidRPr="00101EF6">
        <w:rPr>
          <w:rFonts w:asciiTheme="majorBidi" w:hAnsiTheme="majorBidi" w:cstheme="majorBidi"/>
          <w:color w:val="000000"/>
          <w:spacing w:val="-2"/>
          <w:sz w:val="24"/>
          <w:szCs w:val="24"/>
          <w:rtl/>
        </w:rPr>
        <w:t>1967</w:t>
      </w:r>
      <w:r w:rsidRPr="00101EF6">
        <w:rPr>
          <w:rFonts w:ascii="Times New Roman" w:hAnsi="Times New Roman" w:cs="Simplified Arabic" w:hint="cs"/>
          <w:color w:val="000000"/>
          <w:spacing w:val="-2"/>
          <w:sz w:val="24"/>
          <w:szCs w:val="28"/>
          <w:rtl/>
        </w:rPr>
        <w:t xml:space="preserve">، فيتم تغطية أراضي </w:t>
      </w:r>
      <w:r w:rsidR="002A6596" w:rsidRPr="00101EF6">
        <w:rPr>
          <w:rFonts w:ascii="Times New Roman" w:hAnsi="Times New Roman" w:cs="Simplified Arabic" w:hint="cs"/>
          <w:color w:val="000000"/>
          <w:spacing w:val="-2"/>
          <w:sz w:val="24"/>
          <w:szCs w:val="28"/>
          <w:rtl/>
        </w:rPr>
        <w:t>سنة</w:t>
      </w:r>
      <w:r w:rsidRPr="00101EF6">
        <w:rPr>
          <w:rFonts w:ascii="Times New Roman" w:hAnsi="Times New Roman" w:cs="Simplified Arabic" w:hint="cs"/>
          <w:color w:val="000000"/>
          <w:spacing w:val="-2"/>
          <w:sz w:val="24"/>
          <w:szCs w:val="28"/>
          <w:rtl/>
        </w:rPr>
        <w:t xml:space="preserve"> </w:t>
      </w:r>
      <w:r w:rsidRPr="00101EF6">
        <w:rPr>
          <w:rFonts w:asciiTheme="majorBidi" w:hAnsiTheme="majorBidi" w:cstheme="majorBidi"/>
          <w:color w:val="000000"/>
          <w:spacing w:val="-2"/>
          <w:sz w:val="24"/>
          <w:szCs w:val="24"/>
          <w:rtl/>
        </w:rPr>
        <w:t>1948</w:t>
      </w:r>
      <w:r w:rsidRPr="00101EF6">
        <w:rPr>
          <w:rFonts w:ascii="Times New Roman" w:hAnsi="Times New Roman" w:cs="Simplified Arabic" w:hint="cs"/>
          <w:color w:val="000000"/>
          <w:spacing w:val="-2"/>
          <w:sz w:val="24"/>
          <w:szCs w:val="28"/>
          <w:rtl/>
        </w:rPr>
        <w:t xml:space="preserve"> من </w:t>
      </w:r>
      <w:r w:rsidR="002A6596" w:rsidRPr="00101EF6">
        <w:rPr>
          <w:rFonts w:ascii="Times New Roman" w:hAnsi="Times New Roman" w:cs="Simplified Arabic" w:hint="cs"/>
          <w:color w:val="000000"/>
          <w:spacing w:val="-2"/>
          <w:sz w:val="24"/>
          <w:szCs w:val="28"/>
          <w:rtl/>
        </w:rPr>
        <w:t>خريطة</w:t>
      </w:r>
      <w:r w:rsidRPr="00101EF6">
        <w:rPr>
          <w:rFonts w:ascii="Times New Roman" w:hAnsi="Times New Roman" w:cs="Simplified Arabic" w:hint="cs"/>
          <w:color w:val="000000"/>
          <w:spacing w:val="-2"/>
          <w:sz w:val="24"/>
          <w:szCs w:val="28"/>
          <w:rtl/>
        </w:rPr>
        <w:t xml:space="preserve"> فلسطين على غلاف كتاب التاريخ للصف </w:t>
      </w:r>
      <w:r w:rsidR="002A6596" w:rsidRPr="00101EF6">
        <w:rPr>
          <w:rFonts w:ascii="Times New Roman" w:hAnsi="Times New Roman" w:cs="Simplified Arabic" w:hint="cs"/>
          <w:color w:val="000000"/>
          <w:spacing w:val="-2"/>
          <w:sz w:val="24"/>
          <w:szCs w:val="28"/>
          <w:rtl/>
        </w:rPr>
        <w:t xml:space="preserve">الـ </w:t>
      </w:r>
      <w:r w:rsidR="002A6596" w:rsidRPr="00101EF6">
        <w:rPr>
          <w:rFonts w:ascii="Times New Roman" w:hAnsi="Times New Roman" w:cs="Simplified Arabic"/>
          <w:color w:val="000000"/>
          <w:spacing w:val="-2"/>
          <w:sz w:val="24"/>
          <w:szCs w:val="28"/>
        </w:rPr>
        <w:t>11</w:t>
      </w:r>
      <w:r w:rsidRPr="00101EF6">
        <w:rPr>
          <w:rFonts w:ascii="Times New Roman" w:hAnsi="Times New Roman" w:cs="Simplified Arabic" w:hint="cs"/>
          <w:color w:val="000000"/>
          <w:spacing w:val="-2"/>
          <w:sz w:val="24"/>
          <w:szCs w:val="28"/>
          <w:rtl/>
        </w:rPr>
        <w:t xml:space="preserve">، </w:t>
      </w:r>
      <w:r w:rsidRPr="00101EF6">
        <w:rPr>
          <w:rFonts w:ascii="Times New Roman" w:hAnsi="Times New Roman" w:cs="Simplified Arabic" w:hint="cs"/>
          <w:color w:val="000000"/>
          <w:spacing w:val="-2"/>
          <w:sz w:val="24"/>
          <w:szCs w:val="28"/>
          <w:rtl/>
        </w:rPr>
        <w:lastRenderedPageBreak/>
        <w:t xml:space="preserve">بقرارات الأمم المتحدة </w:t>
      </w:r>
      <w:r w:rsidRPr="00101EF6">
        <w:rPr>
          <w:rFonts w:asciiTheme="majorBidi" w:hAnsiTheme="majorBidi" w:cstheme="majorBidi"/>
          <w:color w:val="000000"/>
          <w:spacing w:val="-2"/>
          <w:sz w:val="24"/>
          <w:szCs w:val="24"/>
          <w:rtl/>
        </w:rPr>
        <w:t>181</w:t>
      </w:r>
      <w:r w:rsidRPr="00101EF6">
        <w:rPr>
          <w:rFonts w:ascii="Times New Roman" w:hAnsi="Times New Roman" w:cs="Simplified Arabic" w:hint="cs"/>
          <w:color w:val="000000"/>
          <w:spacing w:val="-2"/>
          <w:sz w:val="24"/>
          <w:szCs w:val="28"/>
          <w:rtl/>
        </w:rPr>
        <w:t>،</w:t>
      </w:r>
      <w:r w:rsidR="002A6596" w:rsidRPr="00101EF6">
        <w:rPr>
          <w:rFonts w:ascii="Times New Roman" w:hAnsi="Times New Roman" w:cs="Simplified Arabic" w:hint="cs"/>
          <w:color w:val="000000"/>
          <w:spacing w:val="-2"/>
          <w:sz w:val="24"/>
          <w:szCs w:val="28"/>
          <w:rtl/>
          <w:lang w:bidi="ar-LB"/>
        </w:rPr>
        <w:t xml:space="preserve"> و</w:t>
      </w:r>
      <w:r w:rsidRPr="00101EF6">
        <w:rPr>
          <w:rFonts w:asciiTheme="majorBidi" w:hAnsiTheme="majorBidi" w:cstheme="majorBidi"/>
          <w:color w:val="000000"/>
          <w:spacing w:val="-2"/>
          <w:sz w:val="24"/>
          <w:szCs w:val="24"/>
          <w:rtl/>
        </w:rPr>
        <w:t>194</w:t>
      </w:r>
      <w:r w:rsidRPr="00101EF6">
        <w:rPr>
          <w:rFonts w:ascii="Times New Roman" w:hAnsi="Times New Roman" w:cs="Simplified Arabic" w:hint="cs"/>
          <w:color w:val="000000"/>
          <w:spacing w:val="-2"/>
          <w:sz w:val="24"/>
          <w:szCs w:val="28"/>
          <w:rtl/>
        </w:rPr>
        <w:t>،</w:t>
      </w:r>
      <w:r w:rsidR="000045CA" w:rsidRPr="00101EF6">
        <w:rPr>
          <w:rFonts w:ascii="Times New Roman" w:hAnsi="Times New Roman" w:cs="Simplified Arabic" w:hint="cs"/>
          <w:color w:val="000000"/>
          <w:spacing w:val="-2"/>
          <w:sz w:val="24"/>
          <w:szCs w:val="28"/>
          <w:rtl/>
        </w:rPr>
        <w:t xml:space="preserve"> و</w:t>
      </w:r>
      <w:r w:rsidRPr="00101EF6">
        <w:rPr>
          <w:rFonts w:asciiTheme="majorBidi" w:hAnsiTheme="majorBidi" w:cstheme="majorBidi"/>
          <w:color w:val="000000"/>
          <w:spacing w:val="-2"/>
          <w:sz w:val="24"/>
          <w:szCs w:val="24"/>
          <w:rtl/>
        </w:rPr>
        <w:t>242</w:t>
      </w:r>
      <w:r w:rsidRPr="00101EF6">
        <w:rPr>
          <w:rFonts w:ascii="Times New Roman" w:hAnsi="Times New Roman" w:cs="Simplified Arabic" w:hint="cs"/>
          <w:color w:val="000000"/>
          <w:spacing w:val="-2"/>
          <w:sz w:val="24"/>
          <w:szCs w:val="28"/>
          <w:rtl/>
        </w:rPr>
        <w:t>،</w:t>
      </w:r>
      <w:r w:rsidR="000045CA" w:rsidRPr="00101EF6">
        <w:rPr>
          <w:rFonts w:ascii="Times New Roman" w:hAnsi="Times New Roman" w:cs="Simplified Arabic" w:hint="cs"/>
          <w:color w:val="000000"/>
          <w:spacing w:val="-2"/>
          <w:sz w:val="24"/>
          <w:szCs w:val="28"/>
          <w:rtl/>
        </w:rPr>
        <w:t xml:space="preserve"> و</w:t>
      </w:r>
      <w:r w:rsidRPr="00101EF6">
        <w:rPr>
          <w:rFonts w:asciiTheme="majorBidi" w:hAnsiTheme="majorBidi" w:cstheme="majorBidi"/>
          <w:color w:val="000000"/>
          <w:spacing w:val="-2"/>
          <w:sz w:val="24"/>
          <w:szCs w:val="24"/>
          <w:rtl/>
        </w:rPr>
        <w:t>338</w:t>
      </w:r>
      <w:r w:rsidRPr="00101EF6">
        <w:rPr>
          <w:rStyle w:val="FootnoteReference"/>
          <w:rFonts w:ascii="Times New Roman" w:hAnsi="Times New Roman" w:cs="Simplified Arabic"/>
          <w:color w:val="000000"/>
          <w:spacing w:val="-2"/>
          <w:sz w:val="24"/>
          <w:szCs w:val="28"/>
          <w:rtl/>
        </w:rPr>
        <w:footnoteReference w:id="84"/>
      </w:r>
      <w:r w:rsidRPr="00101EF6">
        <w:rPr>
          <w:rFonts w:ascii="Times New Roman" w:hAnsi="Times New Roman" w:cs="Simplified Arabic" w:hint="cs"/>
          <w:color w:val="000000"/>
          <w:spacing w:val="-2"/>
          <w:sz w:val="24"/>
          <w:szCs w:val="28"/>
          <w:rtl/>
        </w:rPr>
        <w:t>. وبدءاً من منهاج التربية الوطنية للصف الأول يتم اختزال فلسطين في مدن دون مدن، ويتم تجاهل فلسطين التاريخية واستبدالها بفلسطين ما بعد أوسلو</w:t>
      </w:r>
      <w:r w:rsidRPr="00101EF6">
        <w:rPr>
          <w:rStyle w:val="FootnoteReference"/>
          <w:rFonts w:ascii="Times New Roman" w:hAnsi="Times New Roman" w:cs="Simplified Arabic"/>
          <w:color w:val="000000"/>
          <w:spacing w:val="-2"/>
          <w:sz w:val="24"/>
          <w:szCs w:val="28"/>
          <w:rtl/>
        </w:rPr>
        <w:footnoteReference w:id="85"/>
      </w:r>
      <w:r w:rsidRPr="00101EF6">
        <w:rPr>
          <w:rFonts w:ascii="Times New Roman" w:hAnsi="Times New Roman" w:cs="Simplified Arabic" w:hint="cs"/>
          <w:color w:val="000000"/>
          <w:spacing w:val="-2"/>
          <w:sz w:val="24"/>
          <w:szCs w:val="28"/>
          <w:rtl/>
        </w:rPr>
        <w:t>. حتى يصل الأمر لمن يقرأ منهاج الصف السادس في ا</w:t>
      </w:r>
      <w:r w:rsidR="00B02FDE" w:rsidRPr="00101EF6">
        <w:rPr>
          <w:rFonts w:ascii="Times New Roman" w:hAnsi="Times New Roman" w:cs="Simplified Arabic" w:hint="cs"/>
          <w:color w:val="000000"/>
          <w:spacing w:val="-2"/>
          <w:sz w:val="24"/>
          <w:szCs w:val="28"/>
          <w:rtl/>
        </w:rPr>
        <w:t>لتربية الوطنية إلى الاعتقاد بأن</w:t>
      </w:r>
      <w:r w:rsidRPr="00101EF6">
        <w:rPr>
          <w:rFonts w:ascii="Times New Roman" w:hAnsi="Times New Roman" w:cs="Simplified Arabic" w:hint="cs"/>
          <w:color w:val="000000"/>
          <w:spacing w:val="-2"/>
          <w:sz w:val="24"/>
          <w:szCs w:val="28"/>
          <w:rtl/>
        </w:rPr>
        <w:t xml:space="preserve"> الفلسطينيين قد أصبحوا يعيشون في إطار دولة مستقلة قائمة على أسس ديم</w:t>
      </w:r>
      <w:r w:rsidR="00B02FDE" w:rsidRPr="00101EF6">
        <w:rPr>
          <w:rFonts w:ascii="Times New Roman" w:hAnsi="Times New Roman" w:cs="Simplified Arabic" w:hint="cs"/>
          <w:color w:val="000000"/>
          <w:spacing w:val="-2"/>
          <w:sz w:val="24"/>
          <w:szCs w:val="28"/>
          <w:rtl/>
        </w:rPr>
        <w:t>و</w:t>
      </w:r>
      <w:r w:rsidRPr="00101EF6">
        <w:rPr>
          <w:rFonts w:ascii="Times New Roman" w:hAnsi="Times New Roman" w:cs="Simplified Arabic" w:hint="cs"/>
          <w:color w:val="000000"/>
          <w:spacing w:val="-2"/>
          <w:sz w:val="24"/>
          <w:szCs w:val="28"/>
          <w:rtl/>
        </w:rPr>
        <w:t>قراطية</w:t>
      </w:r>
      <w:r w:rsidRPr="00101EF6">
        <w:rPr>
          <w:rStyle w:val="FootnoteReference"/>
          <w:rFonts w:ascii="Times New Roman" w:hAnsi="Times New Roman" w:cs="Simplified Arabic"/>
          <w:color w:val="000000"/>
          <w:spacing w:val="-2"/>
          <w:sz w:val="24"/>
          <w:szCs w:val="28"/>
          <w:rtl/>
        </w:rPr>
        <w:footnoteReference w:id="86"/>
      </w:r>
      <w:r w:rsidRPr="00101EF6">
        <w:rPr>
          <w:rFonts w:ascii="Times New Roman" w:hAnsi="Times New Roman" w:cs="Simplified Arabic" w:hint="cs"/>
          <w:color w:val="000000"/>
          <w:spacing w:val="-2"/>
          <w:sz w:val="24"/>
          <w:szCs w:val="28"/>
          <w:rtl/>
        </w:rPr>
        <w:t>. "لقد تطور منهاج التربية الوطنية ليرسم وطناً للطلبة في ظل</w:t>
      </w:r>
      <w:r w:rsidR="00E0705A" w:rsidRPr="00101EF6">
        <w:rPr>
          <w:rFonts w:ascii="Times New Roman" w:hAnsi="Times New Roman" w:cs="Simplified Arabic" w:hint="cs"/>
          <w:color w:val="000000"/>
          <w:spacing w:val="-2"/>
          <w:sz w:val="24"/>
          <w:szCs w:val="28"/>
          <w:rtl/>
        </w:rPr>
        <w:t>ّ</w:t>
      </w:r>
      <w:r w:rsidRPr="00101EF6">
        <w:rPr>
          <w:rFonts w:ascii="Times New Roman" w:hAnsi="Times New Roman" w:cs="Simplified Arabic" w:hint="cs"/>
          <w:color w:val="000000"/>
          <w:spacing w:val="-2"/>
          <w:sz w:val="24"/>
          <w:szCs w:val="28"/>
          <w:rtl/>
        </w:rPr>
        <w:t xml:space="preserve"> اتفاقية أوسلو على الرغ</w:t>
      </w:r>
      <w:r w:rsidR="00E0705A" w:rsidRPr="00101EF6">
        <w:rPr>
          <w:rFonts w:ascii="Times New Roman" w:hAnsi="Times New Roman" w:cs="Simplified Arabic" w:hint="cs"/>
          <w:color w:val="000000"/>
          <w:spacing w:val="-2"/>
          <w:sz w:val="24"/>
          <w:szCs w:val="28"/>
          <w:rtl/>
        </w:rPr>
        <w:t>م من أن</w:t>
      </w:r>
      <w:r w:rsidRPr="00101EF6">
        <w:rPr>
          <w:rFonts w:ascii="Times New Roman" w:hAnsi="Times New Roman" w:cs="Simplified Arabic" w:hint="cs"/>
          <w:color w:val="000000"/>
          <w:spacing w:val="-2"/>
          <w:sz w:val="24"/>
          <w:szCs w:val="28"/>
          <w:rtl/>
        </w:rPr>
        <w:t xml:space="preserve"> أوسلو لم تضمن شكلاً للوطن،....، المنهاج ينمي ويزرع شكل الوطن في الأراضي التي احتلت في العام </w:t>
      </w:r>
      <w:r w:rsidRPr="00101EF6">
        <w:rPr>
          <w:rFonts w:asciiTheme="majorBidi" w:hAnsiTheme="majorBidi" w:cstheme="majorBidi"/>
          <w:color w:val="000000"/>
          <w:spacing w:val="-2"/>
          <w:sz w:val="24"/>
          <w:szCs w:val="24"/>
          <w:rtl/>
        </w:rPr>
        <w:t>1967</w:t>
      </w:r>
      <w:r w:rsidRPr="00101EF6">
        <w:rPr>
          <w:rFonts w:ascii="Times New Roman" w:hAnsi="Times New Roman" w:cs="Simplified Arabic" w:hint="cs"/>
          <w:color w:val="000000"/>
          <w:spacing w:val="-2"/>
          <w:sz w:val="24"/>
          <w:szCs w:val="28"/>
          <w:rtl/>
        </w:rPr>
        <w:t>"</w:t>
      </w:r>
      <w:r w:rsidRPr="00101EF6">
        <w:rPr>
          <w:rStyle w:val="FootnoteReference"/>
          <w:rFonts w:ascii="Times New Roman" w:hAnsi="Times New Roman" w:cs="Simplified Arabic"/>
          <w:color w:val="000000"/>
          <w:spacing w:val="-2"/>
          <w:sz w:val="24"/>
          <w:szCs w:val="28"/>
          <w:rtl/>
        </w:rPr>
        <w:footnoteReference w:id="87"/>
      </w:r>
      <w:r w:rsidRPr="00101EF6">
        <w:rPr>
          <w:rFonts w:ascii="Times New Roman" w:hAnsi="Times New Roman" w:cs="Simplified Arabic" w:hint="cs"/>
          <w:color w:val="000000"/>
          <w:spacing w:val="-2"/>
          <w:sz w:val="24"/>
          <w:szCs w:val="28"/>
          <w:rtl/>
        </w:rPr>
        <w:t xml:space="preserve">. وتدعي سونيا الحلو بأن المنهاج الفلسطيني أفقد الفلسطينيين مصداقية روايتهم التاريخية بسبب التزامه بسقف </w:t>
      </w:r>
      <w:r w:rsidR="00E0705A" w:rsidRPr="00101EF6">
        <w:rPr>
          <w:rFonts w:ascii="Times New Roman" w:hAnsi="Times New Roman" w:cs="Simplified Arabic" w:hint="cs"/>
          <w:color w:val="000000"/>
          <w:spacing w:val="-2"/>
          <w:sz w:val="24"/>
          <w:szCs w:val="28"/>
          <w:rtl/>
        </w:rPr>
        <w:t>أ</w:t>
      </w:r>
      <w:r w:rsidRPr="00101EF6">
        <w:rPr>
          <w:rFonts w:ascii="Times New Roman" w:hAnsi="Times New Roman" w:cs="Simplified Arabic" w:hint="cs"/>
          <w:color w:val="000000"/>
          <w:spacing w:val="-2"/>
          <w:sz w:val="24"/>
          <w:szCs w:val="28"/>
          <w:rtl/>
        </w:rPr>
        <w:t>وسلو، واشتراطات الدول المانحة، والحرص على عدم بناء جيل "إرهابي" يقاوم من أجل استعادة أرضه</w:t>
      </w:r>
      <w:r w:rsidR="00E0705A" w:rsidRPr="00101EF6">
        <w:rPr>
          <w:rFonts w:ascii="Times New Roman" w:hAnsi="Times New Roman" w:cs="Simplified Arabic" w:hint="cs"/>
          <w:color w:val="000000"/>
          <w:spacing w:val="-2"/>
          <w:sz w:val="24"/>
          <w:szCs w:val="28"/>
          <w:rtl/>
        </w:rPr>
        <w:t>،</w:t>
      </w:r>
      <w:r w:rsidRPr="00101EF6">
        <w:rPr>
          <w:rFonts w:ascii="Times New Roman" w:hAnsi="Times New Roman" w:cs="Simplified Arabic" w:hint="cs"/>
          <w:color w:val="000000"/>
          <w:spacing w:val="-2"/>
          <w:sz w:val="24"/>
          <w:szCs w:val="28"/>
          <w:rtl/>
        </w:rPr>
        <w:t xml:space="preserve"> فلا نجد أي إشارة لحق اللاجئ بالعودة إلى أرضه</w:t>
      </w:r>
      <w:r w:rsidRPr="00101EF6">
        <w:rPr>
          <w:rStyle w:val="FootnoteReference"/>
          <w:rFonts w:ascii="Times New Roman" w:hAnsi="Times New Roman" w:cs="Simplified Arabic"/>
          <w:color w:val="000000"/>
          <w:spacing w:val="-2"/>
          <w:sz w:val="24"/>
          <w:szCs w:val="28"/>
          <w:rtl/>
        </w:rPr>
        <w:footnoteReference w:id="88"/>
      </w:r>
      <w:r w:rsidR="00E0705A" w:rsidRPr="00101EF6">
        <w:rPr>
          <w:rFonts w:ascii="Times New Roman" w:hAnsi="Times New Roman" w:cs="Simplified Arabic" w:hint="cs"/>
          <w:color w:val="000000"/>
          <w:spacing w:val="-2"/>
          <w:sz w:val="24"/>
          <w:szCs w:val="28"/>
          <w:rtl/>
        </w:rPr>
        <w:t>. بالرغم مما سلف إلا أن</w:t>
      </w:r>
      <w:r w:rsidRPr="00101EF6">
        <w:rPr>
          <w:rFonts w:ascii="Times New Roman" w:hAnsi="Times New Roman" w:cs="Simplified Arabic" w:hint="cs"/>
          <w:color w:val="000000"/>
          <w:spacing w:val="-2"/>
          <w:sz w:val="24"/>
          <w:szCs w:val="28"/>
          <w:rtl/>
        </w:rPr>
        <w:t xml:space="preserve"> العدو الصهيوني أبدى انزعاجه من المناهج الفلسطينية، واعتبرها محرّضة على </w:t>
      </w:r>
      <w:r w:rsidR="00E0705A" w:rsidRPr="00101EF6">
        <w:rPr>
          <w:rFonts w:ascii="Times New Roman" w:hAnsi="Times New Roman" w:cs="Simplified Arabic" w:hint="cs"/>
          <w:color w:val="000000"/>
          <w:spacing w:val="-2"/>
          <w:sz w:val="24"/>
          <w:szCs w:val="28"/>
          <w:rtl/>
        </w:rPr>
        <w:t>"</w:t>
      </w:r>
      <w:r w:rsidRPr="00101EF6">
        <w:rPr>
          <w:rFonts w:ascii="Times New Roman" w:hAnsi="Times New Roman" w:cs="Simplified Arabic" w:hint="cs"/>
          <w:color w:val="000000"/>
          <w:spacing w:val="-2"/>
          <w:sz w:val="24"/>
          <w:szCs w:val="28"/>
          <w:rtl/>
        </w:rPr>
        <w:t>الإرهاب</w:t>
      </w:r>
      <w:r w:rsidR="00E0705A" w:rsidRPr="00101EF6">
        <w:rPr>
          <w:rFonts w:ascii="Times New Roman" w:hAnsi="Times New Roman" w:cs="Simplified Arabic" w:hint="cs"/>
          <w:color w:val="000000"/>
          <w:spacing w:val="-2"/>
          <w:sz w:val="24"/>
          <w:szCs w:val="28"/>
          <w:rtl/>
        </w:rPr>
        <w:t>"</w:t>
      </w:r>
      <w:r w:rsidRPr="00101EF6">
        <w:rPr>
          <w:rFonts w:ascii="Times New Roman" w:hAnsi="Times New Roman" w:cs="Simplified Arabic" w:hint="cs"/>
          <w:color w:val="000000"/>
          <w:spacing w:val="-2"/>
          <w:sz w:val="24"/>
          <w:szCs w:val="28"/>
          <w:rtl/>
        </w:rPr>
        <w:t xml:space="preserve">، بالاعتماد على بعض القراءات، ومن ضمنها دراسة عن المناهج الفلسطينية نشرها </w:t>
      </w:r>
      <w:r w:rsidR="00E0705A" w:rsidRPr="00101EF6">
        <w:rPr>
          <w:rFonts w:ascii="Times New Roman" w:hAnsi="Times New Roman" w:cs="Simplified Arabic" w:hint="cs"/>
          <w:color w:val="000000"/>
          <w:spacing w:val="-2"/>
          <w:sz w:val="24"/>
          <w:szCs w:val="28"/>
          <w:rtl/>
        </w:rPr>
        <w:t>سنة</w:t>
      </w:r>
      <w:r w:rsidRPr="00101EF6">
        <w:rPr>
          <w:rFonts w:ascii="Times New Roman" w:hAnsi="Times New Roman" w:cs="Simplified Arabic" w:hint="cs"/>
          <w:color w:val="000000"/>
          <w:spacing w:val="-2"/>
          <w:sz w:val="24"/>
          <w:szCs w:val="28"/>
          <w:rtl/>
        </w:rPr>
        <w:t xml:space="preserve"> </w:t>
      </w:r>
      <w:r w:rsidRPr="00101EF6">
        <w:rPr>
          <w:rFonts w:asciiTheme="majorBidi" w:hAnsiTheme="majorBidi" w:cstheme="majorBidi"/>
          <w:color w:val="000000"/>
          <w:spacing w:val="-2"/>
          <w:sz w:val="24"/>
          <w:szCs w:val="24"/>
          <w:rtl/>
        </w:rPr>
        <w:t>2006</w:t>
      </w:r>
      <w:r w:rsidRPr="00101EF6">
        <w:rPr>
          <w:rFonts w:ascii="Times New Roman" w:hAnsi="Times New Roman" w:cs="Simplified Arabic" w:hint="cs"/>
          <w:color w:val="000000"/>
          <w:spacing w:val="-2"/>
          <w:sz w:val="24"/>
          <w:szCs w:val="28"/>
          <w:rtl/>
        </w:rPr>
        <w:t xml:space="preserve"> "مركز إسرائيل</w:t>
      </w:r>
      <w:r w:rsidR="00E0705A" w:rsidRPr="00101EF6">
        <w:rPr>
          <w:rFonts w:ascii="Times New Roman" w:hAnsi="Times New Roman" w:cs="Simplified Arabic" w:hint="cs"/>
          <w:color w:val="000000"/>
          <w:spacing w:val="-2"/>
          <w:sz w:val="24"/>
          <w:szCs w:val="28"/>
          <w:rtl/>
        </w:rPr>
        <w:t xml:space="preserve"> </w:t>
      </w:r>
      <w:r w:rsidRPr="00101EF6">
        <w:rPr>
          <w:rFonts w:ascii="Times New Roman" w:hAnsi="Times New Roman" w:cs="Simplified Arabic" w:hint="cs"/>
          <w:color w:val="000000"/>
          <w:spacing w:val="-2"/>
          <w:sz w:val="24"/>
          <w:szCs w:val="28"/>
          <w:rtl/>
        </w:rPr>
        <w:t>-</w:t>
      </w:r>
      <w:r w:rsidR="00E0705A" w:rsidRPr="00101EF6">
        <w:rPr>
          <w:rFonts w:ascii="Times New Roman" w:hAnsi="Times New Roman" w:cs="Simplified Arabic" w:hint="cs"/>
          <w:color w:val="000000"/>
          <w:spacing w:val="-2"/>
          <w:sz w:val="24"/>
          <w:szCs w:val="28"/>
          <w:rtl/>
        </w:rPr>
        <w:t xml:space="preserve"> </w:t>
      </w:r>
      <w:r w:rsidRPr="00101EF6">
        <w:rPr>
          <w:rFonts w:ascii="Times New Roman" w:hAnsi="Times New Roman" w:cs="Simplified Arabic" w:hint="cs"/>
          <w:color w:val="000000"/>
          <w:spacing w:val="-2"/>
          <w:sz w:val="24"/>
          <w:szCs w:val="28"/>
          <w:rtl/>
        </w:rPr>
        <w:t>فلسطين للأبحاث والمعلومات"، ومقدمة إلى مكتب ا</w:t>
      </w:r>
      <w:r w:rsidR="00E0705A" w:rsidRPr="00101EF6">
        <w:rPr>
          <w:rFonts w:ascii="Times New Roman" w:hAnsi="Times New Roman" w:cs="Simplified Arabic" w:hint="cs"/>
          <w:color w:val="000000"/>
          <w:spacing w:val="-2"/>
          <w:sz w:val="24"/>
          <w:szCs w:val="28"/>
          <w:rtl/>
        </w:rPr>
        <w:t>لعلاقات العامة في القنصلية الأم</w:t>
      </w:r>
      <w:r w:rsidRPr="00101EF6">
        <w:rPr>
          <w:rFonts w:ascii="Times New Roman" w:hAnsi="Times New Roman" w:cs="Simplified Arabic" w:hint="cs"/>
          <w:color w:val="000000"/>
          <w:spacing w:val="-2"/>
          <w:sz w:val="24"/>
          <w:szCs w:val="28"/>
          <w:rtl/>
        </w:rPr>
        <w:t>ر</w:t>
      </w:r>
      <w:r w:rsidR="00E0705A" w:rsidRPr="00101EF6">
        <w:rPr>
          <w:rFonts w:ascii="Times New Roman" w:hAnsi="Times New Roman" w:cs="Simplified Arabic" w:hint="cs"/>
          <w:color w:val="000000"/>
          <w:spacing w:val="-2"/>
          <w:sz w:val="24"/>
          <w:szCs w:val="28"/>
          <w:rtl/>
        </w:rPr>
        <w:t>ي</w:t>
      </w:r>
      <w:r w:rsidRPr="00101EF6">
        <w:rPr>
          <w:rFonts w:ascii="Times New Roman" w:hAnsi="Times New Roman" w:cs="Simplified Arabic" w:hint="cs"/>
          <w:color w:val="000000"/>
          <w:spacing w:val="-2"/>
          <w:sz w:val="24"/>
          <w:szCs w:val="28"/>
          <w:rtl/>
        </w:rPr>
        <w:t>كية بالقدس</w:t>
      </w:r>
      <w:r w:rsidR="00E0705A" w:rsidRPr="00101EF6">
        <w:rPr>
          <w:rFonts w:ascii="Times New Roman" w:hAnsi="Times New Roman" w:cs="Simplified Arabic" w:hint="cs"/>
          <w:color w:val="000000"/>
          <w:spacing w:val="-2"/>
          <w:sz w:val="24"/>
          <w:szCs w:val="28"/>
          <w:rtl/>
        </w:rPr>
        <w:t>،</w:t>
      </w:r>
      <w:r w:rsidRPr="00101EF6">
        <w:rPr>
          <w:rFonts w:ascii="Times New Roman" w:hAnsi="Times New Roman" w:cs="Simplified Arabic" w:hint="cs"/>
          <w:color w:val="000000"/>
          <w:spacing w:val="-2"/>
          <w:sz w:val="24"/>
          <w:szCs w:val="28"/>
          <w:rtl/>
        </w:rPr>
        <w:t xml:space="preserve"> والتي أشارت إلى عدم وجود توازن في المنهاج الفلسطيني فيما يتعلق بمفاهيم السلام، والتسامح، والمجتمع المدني، وحقوق الإنسان، وصورة الآخر. حيث تع</w:t>
      </w:r>
      <w:r w:rsidR="00E0705A" w:rsidRPr="00101EF6">
        <w:rPr>
          <w:rFonts w:ascii="Times New Roman" w:hAnsi="Times New Roman" w:cs="Simplified Arabic" w:hint="cs"/>
          <w:color w:val="000000"/>
          <w:spacing w:val="-2"/>
          <w:sz w:val="24"/>
          <w:szCs w:val="28"/>
          <w:rtl/>
        </w:rPr>
        <w:t>د</w:t>
      </w:r>
      <w:r w:rsidRPr="00101EF6">
        <w:rPr>
          <w:rFonts w:ascii="Times New Roman" w:hAnsi="Times New Roman" w:cs="Simplified Arabic" w:hint="cs"/>
          <w:color w:val="000000"/>
          <w:spacing w:val="-2"/>
          <w:sz w:val="24"/>
          <w:szCs w:val="28"/>
          <w:rtl/>
        </w:rPr>
        <w:t xml:space="preserve"> نتائج الدراسة "نموذجاً لما هو مطلوب من الفلسطينيين بعد أوسلو، ولما يراد تحقيقه من العديد مما يطلق عليه "المشاريع المشتركة"...، أي صهينة العقل والوجدان الفلسطيني ليقبل بالرواية الصهيونية الرسمية عن تاريخ المكان وتاريخ شعوب المنطقة"</w:t>
      </w:r>
      <w:r w:rsidRPr="00101EF6">
        <w:rPr>
          <w:rStyle w:val="FootnoteReference"/>
          <w:rFonts w:ascii="Times New Roman" w:hAnsi="Times New Roman" w:cs="Simplified Arabic"/>
          <w:color w:val="000000"/>
          <w:spacing w:val="-2"/>
          <w:sz w:val="24"/>
          <w:szCs w:val="28"/>
          <w:rtl/>
        </w:rPr>
        <w:footnoteReference w:id="89"/>
      </w:r>
      <w:r w:rsidRPr="00101EF6">
        <w:rPr>
          <w:rFonts w:ascii="Times New Roman" w:hAnsi="Times New Roman" w:cs="Simplified Arabic" w:hint="cs"/>
          <w:color w:val="000000"/>
          <w:spacing w:val="-2"/>
          <w:sz w:val="24"/>
          <w:szCs w:val="28"/>
          <w:rtl/>
        </w:rPr>
        <w:t>.</w:t>
      </w:r>
    </w:p>
    <w:p w14:paraId="5104C2A4"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r w:rsidRPr="00101EF6">
        <w:rPr>
          <w:rFonts w:asciiTheme="majorBidi" w:hAnsiTheme="majorBidi"/>
          <w:b/>
          <w:bCs/>
          <w:color w:val="000000"/>
          <w:sz w:val="24"/>
          <w:szCs w:val="24"/>
        </w:rPr>
        <w:t>3</w:t>
      </w:r>
      <w:r w:rsidRPr="00101EF6">
        <w:rPr>
          <w:rFonts w:asciiTheme="majorBidi" w:hAnsiTheme="majorBidi" w:hint="cs"/>
          <w:b/>
          <w:bCs/>
          <w:color w:val="000000"/>
          <w:sz w:val="24"/>
          <w:szCs w:val="24"/>
          <w:rtl/>
          <w:lang w:bidi="ar-LB"/>
        </w:rPr>
        <w:t xml:space="preserve">. </w:t>
      </w:r>
      <w:bookmarkStart w:id="9" w:name="_Toc516119211"/>
      <w:r w:rsidRPr="00101EF6">
        <w:rPr>
          <w:rFonts w:ascii="Times New Roman" w:hAnsi="Times New Roman" w:cs="Simplified Arabic"/>
          <w:b/>
          <w:bCs/>
          <w:color w:val="000000"/>
          <w:sz w:val="24"/>
          <w:szCs w:val="28"/>
          <w:rtl/>
        </w:rPr>
        <w:t xml:space="preserve"> حالة الاستثناء:</w:t>
      </w:r>
      <w:bookmarkEnd w:id="9"/>
    </w:p>
    <w:p w14:paraId="3EABEBFD" w14:textId="5D1C6AF0" w:rsidR="002B6A3C" w:rsidRPr="00101EF6" w:rsidRDefault="002B6A3C" w:rsidP="000264E2">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كان لا بد</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للسلطة وحتى تؤسس لسيطرتها؛ من تشكيل منظومة قانونية وقضائية تتساوق مع أهدافها، وذلك في سبيل تعزيز سلطتها الانضباطية. حيث تحكمت رئاسة السلطة في عملية تعيين </w:t>
      </w:r>
      <w:r w:rsidRPr="00101EF6">
        <w:rPr>
          <w:rFonts w:ascii="Times New Roman" w:hAnsi="Times New Roman" w:cs="Simplified Arabic" w:hint="cs"/>
          <w:color w:val="000000"/>
          <w:sz w:val="24"/>
          <w:szCs w:val="28"/>
          <w:rtl/>
        </w:rPr>
        <w:lastRenderedPageBreak/>
        <w:t>القضاة وتدخلت في آليات تعيين الجهاز القضائي</w:t>
      </w:r>
      <w:r w:rsidRPr="00101EF6">
        <w:rPr>
          <w:rStyle w:val="FootnoteReference"/>
          <w:rFonts w:ascii="Times New Roman" w:hAnsi="Times New Roman" w:cs="Simplified Arabic"/>
          <w:color w:val="000000"/>
          <w:sz w:val="24"/>
          <w:szCs w:val="28"/>
          <w:rtl/>
        </w:rPr>
        <w:footnoteReference w:id="90"/>
      </w:r>
      <w:r w:rsidRPr="00101EF6">
        <w:rPr>
          <w:rFonts w:ascii="Times New Roman" w:hAnsi="Times New Roman" w:cs="Simplified Arabic" w:hint="cs"/>
          <w:color w:val="000000"/>
          <w:sz w:val="24"/>
          <w:szCs w:val="28"/>
          <w:rtl/>
        </w:rPr>
        <w:t>. ميكانزمية الأحداث كانت تشير إلى صعوبة تكوين سلطة ديم</w:t>
      </w:r>
      <w:r w:rsidR="00E0705A"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قراطية، قائمة على الفصل بين السلطات، على ضوء اهتزاز الشرعية من ناحية</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وعدم وجود سيادة كاملة من ناحية أخرى. لذلك كان منطقياً أن يتم تأسيس محكمة أمن الدولة بضغط من الأمر</w:t>
      </w:r>
      <w:r w:rsidR="00E0705A" w:rsidRPr="00101EF6">
        <w:rPr>
          <w:rFonts w:ascii="Times New Roman" w:hAnsi="Times New Roman" w:cs="Simplified Arabic" w:hint="cs"/>
          <w:color w:val="000000"/>
          <w:sz w:val="24"/>
          <w:szCs w:val="28"/>
          <w:rtl/>
        </w:rPr>
        <w:t>ي</w:t>
      </w:r>
      <w:r w:rsidRPr="00101EF6">
        <w:rPr>
          <w:rFonts w:ascii="Times New Roman" w:hAnsi="Times New Roman" w:cs="Simplified Arabic" w:hint="cs"/>
          <w:color w:val="000000"/>
          <w:sz w:val="24"/>
          <w:szCs w:val="28"/>
          <w:rtl/>
        </w:rPr>
        <w:t xml:space="preserve">كان والإسرائيليين، بموجب مرسوم من رئيس السلطة في شباط/ فبراير </w:t>
      </w:r>
      <w:r w:rsidRPr="00101EF6">
        <w:rPr>
          <w:rFonts w:asciiTheme="majorBidi" w:hAnsiTheme="majorBidi" w:cstheme="majorBidi"/>
          <w:color w:val="000000"/>
          <w:sz w:val="24"/>
          <w:szCs w:val="24"/>
          <w:rtl/>
        </w:rPr>
        <w:t>1995</w:t>
      </w:r>
      <w:r w:rsidRPr="00101EF6">
        <w:rPr>
          <w:rFonts w:ascii="Times New Roman" w:hAnsi="Times New Roman" w:cs="Simplified Arabic" w:hint="cs"/>
          <w:color w:val="000000"/>
          <w:sz w:val="24"/>
          <w:szCs w:val="28"/>
          <w:rtl/>
        </w:rPr>
        <w:t>. وبحسب منظمة العفو الدولية</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tl/>
        </w:rPr>
        <w:t>(</w:t>
      </w:r>
      <w:r w:rsidR="000264E2" w:rsidRPr="00101EF6">
        <w:rPr>
          <w:rFonts w:ascii="Times New Roman" w:hAnsi="Times New Roman" w:cs="Simplified Arabic" w:hint="cs"/>
          <w:color w:val="000000"/>
          <w:sz w:val="24"/>
          <w:szCs w:val="28"/>
          <w:rtl/>
        </w:rPr>
        <w:t>أمنستي</w:t>
      </w:r>
      <w:r w:rsidR="000264E2" w:rsidRPr="00101EF6">
        <w:rPr>
          <w:rFonts w:ascii="Times New Roman" w:hAnsi="Times New Roman" w:cs="Simplified Arabic"/>
          <w:color w:val="000000"/>
          <w:sz w:val="24"/>
          <w:szCs w:val="28"/>
          <w:rtl/>
        </w:rPr>
        <w:t>)</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Pr>
        <w:t>Amnesty International</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فإنّ الهدف من تشكيلها كان "العمل ضد</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الذين يعتقد ب</w:t>
      </w:r>
      <w:r w:rsidR="00E0705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نهم ينفذون أو يدعمون أعمال عنف ضد</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الإسرائيليين"</w:t>
      </w:r>
      <w:r w:rsidRPr="00101EF6">
        <w:rPr>
          <w:rStyle w:val="FootnoteReference"/>
          <w:rFonts w:ascii="Times New Roman" w:hAnsi="Times New Roman" w:cs="Simplified Arabic"/>
          <w:color w:val="000000"/>
          <w:sz w:val="24"/>
          <w:szCs w:val="28"/>
          <w:rtl/>
        </w:rPr>
        <w:footnoteReference w:id="91"/>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مما دفع منظمة العفو بدورها للتشكيك في استقلالية القضاء الفلسطيني. تلا ذلك المرسوم الرئاسي لقانون المطبوعات والنشر الصادر في </w:t>
      </w:r>
      <w:r w:rsidRPr="00101EF6">
        <w:rPr>
          <w:rFonts w:asciiTheme="majorBidi" w:hAnsiTheme="majorBidi" w:cstheme="majorBidi"/>
          <w:color w:val="000000"/>
          <w:sz w:val="24"/>
          <w:szCs w:val="24"/>
          <w:rtl/>
        </w:rPr>
        <w:t>5</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6</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1995</w:t>
      </w:r>
      <w:r w:rsidRPr="00101EF6">
        <w:rPr>
          <w:rFonts w:ascii="Times New Roman" w:hAnsi="Times New Roman" w:cs="Simplified Arabic" w:hint="cs"/>
          <w:color w:val="000000"/>
          <w:sz w:val="24"/>
          <w:szCs w:val="28"/>
          <w:rtl/>
        </w:rPr>
        <w:t xml:space="preserve">؛ والذي يقيد حرية العمل الصحفي. ومن بعده المرسوم الرئاسي الصادر </w:t>
      </w:r>
      <w:r w:rsidR="00E0705A" w:rsidRPr="00101EF6">
        <w:rPr>
          <w:rFonts w:ascii="Times New Roman" w:hAnsi="Times New Roman" w:cs="Simplified Arabic" w:hint="cs"/>
          <w:color w:val="000000"/>
          <w:sz w:val="24"/>
          <w:szCs w:val="28"/>
          <w:rtl/>
        </w:rPr>
        <w:t>في</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9</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11</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1998</w:t>
      </w:r>
      <w:r w:rsidRPr="00101EF6">
        <w:rPr>
          <w:rFonts w:ascii="Times New Roman" w:hAnsi="Times New Roman" w:cs="Simplified Arabic" w:hint="cs"/>
          <w:color w:val="000000"/>
          <w:sz w:val="24"/>
          <w:szCs w:val="28"/>
          <w:rtl/>
        </w:rPr>
        <w:t xml:space="preserve"> المتعلق بشأن "تكريس الوحدة الوطنية ومنع التحريض"، والذي يهتم بمتابعة منع التحريض في المحتوى الإعلامي والمنهاج الدراسي للسلطة، وذلك بموجب اتفاق واي ريفر</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Pr>
        <w:t xml:space="preserve">Wye River </w:t>
      </w:r>
      <w:r w:rsidR="000264E2"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 xml:space="preserve">مع الإسرائيليين </w:t>
      </w:r>
      <w:r w:rsidR="00E0705A"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1998</w:t>
      </w:r>
      <w:r w:rsidRPr="00101EF6">
        <w:rPr>
          <w:rFonts w:ascii="Times New Roman" w:hAnsi="Times New Roman" w:cs="Simplified Arabic" w:hint="cs"/>
          <w:color w:val="000000"/>
          <w:sz w:val="24"/>
          <w:szCs w:val="28"/>
          <w:rtl/>
        </w:rPr>
        <w:t xml:space="preserve">. وكذلك اللائحة التنفيذية لقانون الاجتماعات العامة </w:t>
      </w:r>
      <w:r w:rsidR="00E0705A" w:rsidRPr="00101EF6">
        <w:rPr>
          <w:rFonts w:ascii="Times New Roman" w:hAnsi="Times New Roman" w:cs="Simplified Arabic" w:hint="cs"/>
          <w:color w:val="000000"/>
          <w:sz w:val="24"/>
          <w:szCs w:val="28"/>
          <w:rtl/>
        </w:rPr>
        <w:t>في</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30</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4</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2000</w:t>
      </w:r>
      <w:r w:rsidRPr="00101EF6">
        <w:rPr>
          <w:rFonts w:ascii="Times New Roman" w:hAnsi="Times New Roman" w:cs="Simplified Arabic" w:hint="cs"/>
          <w:color w:val="000000"/>
          <w:sz w:val="24"/>
          <w:szCs w:val="28"/>
          <w:rtl/>
        </w:rPr>
        <w:t>، والذي يقيد عقد اجتماعات عامة</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ويطلق يد جهاز الشرطة في فضها</w:t>
      </w:r>
      <w:r w:rsidRPr="00101EF6">
        <w:rPr>
          <w:rStyle w:val="FootnoteReference"/>
          <w:rFonts w:ascii="Times New Roman" w:hAnsi="Times New Roman" w:cs="Simplified Arabic"/>
          <w:color w:val="000000"/>
          <w:sz w:val="24"/>
          <w:szCs w:val="28"/>
          <w:rtl/>
        </w:rPr>
        <w:footnoteReference w:id="92"/>
      </w:r>
      <w:r w:rsidRPr="00101EF6">
        <w:rPr>
          <w:rFonts w:ascii="Times New Roman" w:hAnsi="Times New Roman" w:cs="Simplified Arabic" w:hint="cs"/>
          <w:color w:val="000000"/>
          <w:sz w:val="24"/>
          <w:szCs w:val="28"/>
          <w:rtl/>
        </w:rPr>
        <w:t>. يمكننا القول بأن تأسيس محكمة أمن الدولة وما تلاها من قوانين تم</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تشريعها بشكل منفرد من رئاسة السلطة، هو عبارة عن تجسيد لحالة الاستثناء التي تحدث عنها أغامبين، وما ينبني عليها من ترسيخ النظام السلطوي.</w:t>
      </w:r>
    </w:p>
    <w:p w14:paraId="64891DA7"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10" w:name="_Toc516119212"/>
      <w:r w:rsidRPr="00101EF6">
        <w:rPr>
          <w:rFonts w:asciiTheme="majorBidi" w:hAnsiTheme="majorBidi"/>
          <w:b/>
          <w:bCs/>
          <w:color w:val="000000"/>
          <w:sz w:val="24"/>
          <w:szCs w:val="24"/>
        </w:rPr>
        <w:t>4</w:t>
      </w:r>
      <w:r w:rsidRPr="00101EF6">
        <w:rPr>
          <w:rFonts w:asciiTheme="majorBidi" w:hAnsiTheme="majorBidi" w:hint="cs"/>
          <w:b/>
          <w:bCs/>
          <w:color w:val="000000"/>
          <w:sz w:val="24"/>
          <w:szCs w:val="24"/>
          <w:rtl/>
          <w:lang w:bidi="ar-LB"/>
        </w:rPr>
        <w:t xml:space="preserve">. </w:t>
      </w:r>
      <w:r w:rsidRPr="00101EF6">
        <w:rPr>
          <w:rFonts w:ascii="Times New Roman" w:hAnsi="Times New Roman" w:cs="Simplified Arabic"/>
          <w:b/>
          <w:bCs/>
          <w:color w:val="000000"/>
          <w:sz w:val="24"/>
          <w:szCs w:val="28"/>
          <w:rtl/>
        </w:rPr>
        <w:t>بناء الهيمنة:</w:t>
      </w:r>
      <w:bookmarkEnd w:id="10"/>
    </w:p>
    <w:p w14:paraId="7B437A36" w14:textId="666B5CBA" w:rsidR="002B6A3C" w:rsidRPr="00101EF6" w:rsidRDefault="002B6A3C" w:rsidP="00E0705A">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حاولت السلطة بناء هيمنتها (بحسب غرامشي) من خلال أدوات القوة الناعمة وعلى رأسها ال</w:t>
      </w:r>
      <w:r w:rsidR="00E0705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علام، حيث أولت السلطة اهتماماً بوسائل ال</w:t>
      </w:r>
      <w:r w:rsidR="00E0705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 xml:space="preserve">علام منذ نشأتها. تجسد ذلك في تأسيس "هيئة الإرسال الفلسطينية" بالتزامن مع قيام السلطة </w:t>
      </w:r>
      <w:r w:rsidR="00E0705A"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1994</w:t>
      </w:r>
      <w:r w:rsidRPr="00101EF6">
        <w:rPr>
          <w:rFonts w:ascii="Times New Roman" w:hAnsi="Times New Roman" w:cs="Simplified Arabic" w:hint="cs"/>
          <w:color w:val="000000"/>
          <w:sz w:val="24"/>
          <w:szCs w:val="28"/>
          <w:rtl/>
        </w:rPr>
        <w:t>، والتي تدير محطة إذاعة وتلفزة عامة. تم</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تعيين </w:t>
      </w:r>
      <w:r w:rsidRPr="00101EF6">
        <w:rPr>
          <w:rFonts w:asciiTheme="majorBidi" w:hAnsiTheme="majorBidi" w:cstheme="majorBidi"/>
          <w:color w:val="000000"/>
          <w:sz w:val="24"/>
          <w:szCs w:val="24"/>
          <w:rtl/>
        </w:rPr>
        <w:t>180</w:t>
      </w:r>
      <w:r w:rsidRPr="00101EF6">
        <w:rPr>
          <w:rFonts w:ascii="Times New Roman" w:hAnsi="Times New Roman" w:cs="Simplified Arabic" w:hint="cs"/>
          <w:color w:val="000000"/>
          <w:sz w:val="24"/>
          <w:szCs w:val="28"/>
          <w:rtl/>
        </w:rPr>
        <w:t xml:space="preserve"> شخص في الهيئة على قاعدة الولاء الشخصي لرئيس السلطة، كما تم</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وضع الهيئة تحت رقابة قيادة السلطة لدرجة تعيين ضابط شرطة والناطق باسم السلطة كمديرين لمحطتي الإذاعة والتلفاز، بهدف ضمان الترويج لمواقف السلطة الفلسطينية وعدم انتقادها</w:t>
      </w:r>
      <w:r w:rsidRPr="00101EF6">
        <w:rPr>
          <w:rStyle w:val="FootnoteReference"/>
          <w:rFonts w:ascii="Times New Roman" w:hAnsi="Times New Roman" w:cs="Simplified Arabic"/>
          <w:color w:val="000000"/>
          <w:sz w:val="24"/>
          <w:szCs w:val="28"/>
          <w:rtl/>
        </w:rPr>
        <w:footnoteReference w:id="93"/>
      </w:r>
      <w:r w:rsidRPr="00101EF6">
        <w:rPr>
          <w:rFonts w:ascii="Times New Roman" w:hAnsi="Times New Roman" w:cs="Simplified Arabic" w:hint="cs"/>
          <w:color w:val="000000"/>
          <w:sz w:val="24"/>
          <w:szCs w:val="28"/>
          <w:rtl/>
        </w:rPr>
        <w:t>. كان واضحاً تأثير اتفاق أوسلو من ناحية تغيير توجهات وسائل الإعلام الفلسطينية التي تديرها منظمة التحرير، حيث تم</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التمهيد لذلك من خلال </w:t>
      </w:r>
      <w:r w:rsidR="00E0705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غلاق الذراع ال</w:t>
      </w:r>
      <w:r w:rsidR="00E0705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 xml:space="preserve">علامية للمنظمة "فلسطين الثورة" قبل عدة أشهر من قيام السلطة، وكذلك شهرية </w:t>
      </w:r>
      <w:r w:rsidRPr="00101EF6">
        <w:rPr>
          <w:rFonts w:ascii="Times New Roman" w:hAnsi="Times New Roman" w:cs="Simplified Arabic" w:hint="cs"/>
          <w:color w:val="000000"/>
          <w:sz w:val="24"/>
          <w:szCs w:val="28"/>
          <w:rtl/>
        </w:rPr>
        <w:lastRenderedPageBreak/>
        <w:t>"شؤون فلسطينية"، بالتزامن مع وقف الدعم المادي لصحيفتي "الفجر" و"الشعب" الصادرتان في الضفة الغربية مما تسبب ب</w:t>
      </w:r>
      <w:r w:rsidR="00E0705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غلاقهما. وحل</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محلهما بعد </w:t>
      </w:r>
      <w:r w:rsidR="00E0705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نشاء السلطة الفلسطينية صحيفتي الحياة الجديدة و</w:t>
      </w:r>
      <w:r w:rsidR="00E0705A" w:rsidRPr="00101EF6">
        <w:rPr>
          <w:rFonts w:ascii="Times New Roman" w:hAnsi="Times New Roman" w:cs="Simplified Arabic" w:hint="cs"/>
          <w:color w:val="000000"/>
          <w:sz w:val="24"/>
          <w:szCs w:val="28"/>
          <w:rtl/>
        </w:rPr>
        <w:t>الأيام</w:t>
      </w:r>
      <w:r w:rsidRPr="00101EF6">
        <w:rPr>
          <w:rFonts w:ascii="Times New Roman" w:hAnsi="Times New Roman" w:cs="Simplified Arabic" w:hint="cs"/>
          <w:color w:val="000000"/>
          <w:sz w:val="24"/>
          <w:szCs w:val="28"/>
          <w:rtl/>
        </w:rPr>
        <w:t xml:space="preserve">، اللتان تبنيتا التغيير في خطاب المنظمة من حيث التبشير بحلول </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السلام</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w:t>
      </w:r>
      <w:r w:rsidR="00E0705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 xml:space="preserve">نهاء الصراع، بعكس وسائل </w:t>
      </w:r>
      <w:r w:rsidR="00E0705A"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علام المنظمة المغلقة والتي اهتمت بالتنظير لكيفية إدارة الصراع مع العدو الصهيوني</w:t>
      </w:r>
      <w:r w:rsidRPr="00101EF6">
        <w:rPr>
          <w:rStyle w:val="FootnoteReference"/>
          <w:rFonts w:ascii="Times New Roman" w:hAnsi="Times New Roman" w:cs="Simplified Arabic"/>
          <w:color w:val="000000"/>
          <w:sz w:val="24"/>
          <w:szCs w:val="28"/>
          <w:rtl/>
        </w:rPr>
        <w:footnoteReference w:id="94"/>
      </w:r>
      <w:r w:rsidRPr="00101EF6">
        <w:rPr>
          <w:rFonts w:ascii="Times New Roman" w:hAnsi="Times New Roman" w:cs="Simplified Arabic" w:hint="cs"/>
          <w:color w:val="000000"/>
          <w:sz w:val="24"/>
          <w:szCs w:val="28"/>
          <w:rtl/>
        </w:rPr>
        <w:t xml:space="preserve">. </w:t>
      </w:r>
    </w:p>
    <w:p w14:paraId="66B4750F" w14:textId="6B85C0D7" w:rsidR="002B6A3C" w:rsidRPr="00101EF6" w:rsidRDefault="002B6A3C" w:rsidP="00E0705A">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رسمت السلطة عدة خطوط حمراء للصحافة الفلسطينية، تعر</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ض كل من تجاوزها للملاحقة أو الاعتقال، على رأس هذه الخطوط الحمراء انتقاد شخص الرئيس أو عائلته، أو التعرض لأداء الأجهزة الأمنية والت</w:t>
      </w:r>
      <w:r w:rsidR="00E0705A" w:rsidRPr="00101EF6">
        <w:rPr>
          <w:rFonts w:ascii="Times New Roman" w:hAnsi="Times New Roman" w:cs="Simplified Arabic" w:hint="cs"/>
          <w:color w:val="000000"/>
          <w:sz w:val="24"/>
          <w:szCs w:val="28"/>
          <w:rtl/>
        </w:rPr>
        <w:t>ن</w:t>
      </w:r>
      <w:r w:rsidRPr="00101EF6">
        <w:rPr>
          <w:rFonts w:ascii="Times New Roman" w:hAnsi="Times New Roman" w:cs="Simplified Arabic" w:hint="cs"/>
          <w:color w:val="000000"/>
          <w:sz w:val="24"/>
          <w:szCs w:val="28"/>
          <w:rtl/>
        </w:rPr>
        <w:t>سيق ال</w:t>
      </w:r>
      <w:r w:rsidR="00E0705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مني مع الإسرائيليين، حتى وصل الأمر إلى ملاحقة من ينتقد أداء السلطة من الصحفيين</w:t>
      </w:r>
      <w:r w:rsidRPr="00101EF6">
        <w:rPr>
          <w:rStyle w:val="FootnoteReference"/>
          <w:rFonts w:ascii="Times New Roman" w:hAnsi="Times New Roman" w:cs="Simplified Arabic"/>
          <w:color w:val="000000"/>
          <w:sz w:val="24"/>
          <w:szCs w:val="28"/>
          <w:rtl/>
        </w:rPr>
        <w:footnoteReference w:id="95"/>
      </w:r>
      <w:r w:rsidRPr="00101EF6">
        <w:rPr>
          <w:rFonts w:ascii="Times New Roman" w:hAnsi="Times New Roman" w:cs="Simplified Arabic" w:hint="cs"/>
          <w:color w:val="000000"/>
          <w:sz w:val="24"/>
          <w:szCs w:val="28"/>
          <w:rtl/>
        </w:rPr>
        <w:t xml:space="preserve">. بل تعداه لاعتقال الصحفي داود كتاب </w:t>
      </w:r>
      <w:r w:rsidR="00E0705A"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1997</w:t>
      </w:r>
      <w:r w:rsidR="00E0705A"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 xml:space="preserve">لمجرد </w:t>
      </w:r>
      <w:r w:rsidR="00E0705A" w:rsidRPr="00101EF6">
        <w:rPr>
          <w:rFonts w:ascii="Times New Roman" w:hAnsi="Times New Roman" w:cs="Simplified Arabic" w:hint="cs"/>
          <w:color w:val="000000"/>
          <w:sz w:val="24"/>
          <w:szCs w:val="28"/>
          <w:rtl/>
        </w:rPr>
        <w:t>أنه</w:t>
      </w:r>
      <w:r w:rsidRPr="00101EF6">
        <w:rPr>
          <w:rFonts w:ascii="Times New Roman" w:hAnsi="Times New Roman" w:cs="Simplified Arabic" w:hint="cs"/>
          <w:color w:val="000000"/>
          <w:sz w:val="24"/>
          <w:szCs w:val="28"/>
          <w:rtl/>
        </w:rPr>
        <w:t xml:space="preserve"> بث</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عبر التلفاز الذي يديره، جلسة المجلس التشريعي التي ناقشت موضوع الفساد في السلطة</w:t>
      </w:r>
      <w:r w:rsidRPr="00101EF6">
        <w:rPr>
          <w:rStyle w:val="FootnoteReference"/>
          <w:rFonts w:ascii="Times New Roman" w:hAnsi="Times New Roman" w:cs="Simplified Arabic"/>
          <w:color w:val="000000"/>
          <w:sz w:val="24"/>
          <w:szCs w:val="28"/>
          <w:rtl/>
        </w:rPr>
        <w:footnoteReference w:id="96"/>
      </w:r>
      <w:r w:rsidRPr="00101EF6">
        <w:rPr>
          <w:rFonts w:ascii="Times New Roman" w:hAnsi="Times New Roman" w:cs="Simplified Arabic" w:hint="cs"/>
          <w:color w:val="000000"/>
          <w:sz w:val="24"/>
          <w:szCs w:val="28"/>
          <w:rtl/>
        </w:rPr>
        <w:t>.</w:t>
      </w:r>
    </w:p>
    <w:p w14:paraId="33FB9BA3" w14:textId="787A5126" w:rsidR="002B6A3C" w:rsidRPr="00101EF6" w:rsidRDefault="002B6A3C" w:rsidP="008206BA">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تتبع وسائل إعلام السلطة سيدفعنا للاستنتاج بأنها قد مارست العنف الرمزي في خطابها الإعلامي؛ وذلك بالتضافر مع العنف المادي الذي مارسته الأجهزة الأمنية، تجسد ذلك بتأكيد السلطة على فكرة نبذ العنف تجاه الإسرائيليين، وهذا يعني ضمناً وصم المقاومة الفلسطينية للمشروع الاستعماري الإسرائيلي بممارسة العنف؛ وليس المقاومة</w:t>
      </w:r>
      <w:r w:rsidR="004976BF" w:rsidRPr="00101EF6">
        <w:rPr>
          <w:rFonts w:ascii="Times New Roman" w:hAnsi="Times New Roman" w:cs="Simplified Arabic" w:hint="cs"/>
          <w:color w:val="000000"/>
          <w:sz w:val="24"/>
          <w:szCs w:val="28"/>
          <w:rtl/>
        </w:rPr>
        <w:t xml:space="preserve"> (أي الفعل المقاوم)</w:t>
      </w:r>
      <w:r w:rsidRPr="00101EF6">
        <w:rPr>
          <w:rFonts w:ascii="Times New Roman" w:hAnsi="Times New Roman" w:cs="Simplified Arabic" w:hint="cs"/>
          <w:color w:val="000000"/>
          <w:sz w:val="24"/>
          <w:szCs w:val="28"/>
          <w:rtl/>
        </w:rPr>
        <w:t xml:space="preserve">، ومن ثم كان يُلمز دوماً من طرف أعمال المقاومة على اعتبار </w:t>
      </w:r>
      <w:r w:rsidR="00E0705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نها تعطل تحقيق الحلم الفلسطيني بإقامة الدولة. كان من المنطقي أن يحدث هذا التغير في خطاب السلطة الإعلامي (ومن خلفها المنظمة)، على ضوء التغيير في تصور طبيعة الصراع، والتحول من براديغم الصراع بين مستعمِر ومستعمَر إلى براديغم الصراع بين حركتين قوميتين، والذي يرى في التفاوض وسيلة لتحقيق "المشروع الوطني" المتمثل بحل الدولتين. ويبدو أن سياسة السلطة البوليسية آتت أكلها من حيث بناء سلطة انضباطية، لكنها فشلت في بناء هيمنة ثقافية. ظهر ذلك في ذلك استطلاع للرأي أجراه مركز البحوث والدراسات في جامعة النجاح، في كانون الأول/ ديسمبر </w:t>
      </w:r>
      <w:r w:rsidRPr="00101EF6">
        <w:rPr>
          <w:rFonts w:asciiTheme="majorBidi" w:hAnsiTheme="majorBidi" w:cstheme="majorBidi"/>
          <w:color w:val="000000"/>
          <w:sz w:val="24"/>
          <w:szCs w:val="24"/>
          <w:rtl/>
        </w:rPr>
        <w:t>1996</w:t>
      </w:r>
      <w:r w:rsidRPr="00101EF6">
        <w:rPr>
          <w:rFonts w:ascii="Times New Roman" w:hAnsi="Times New Roman" w:cs="Simplified Arabic" w:hint="cs"/>
          <w:color w:val="000000"/>
          <w:sz w:val="24"/>
          <w:szCs w:val="28"/>
          <w:rtl/>
        </w:rPr>
        <w:t xml:space="preserve">، حيث أقر </w:t>
      </w:r>
      <w:r w:rsidRPr="00101EF6">
        <w:rPr>
          <w:rFonts w:asciiTheme="majorBidi" w:hAnsiTheme="majorBidi" w:cstheme="majorBidi"/>
          <w:color w:val="000000"/>
          <w:sz w:val="24"/>
          <w:szCs w:val="24"/>
          <w:rtl/>
        </w:rPr>
        <w:t>52</w:t>
      </w:r>
      <w:r w:rsidRPr="00101EF6">
        <w:rPr>
          <w:rFonts w:ascii="Times New Roman" w:hAnsi="Times New Roman" w:cs="Simplified Arabic" w:hint="cs"/>
          <w:color w:val="000000"/>
          <w:sz w:val="24"/>
          <w:szCs w:val="28"/>
          <w:rtl/>
        </w:rPr>
        <w:t>% من المستطلعة آرائهم ب</w:t>
      </w:r>
      <w:r w:rsidR="00E0705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نهم لا يستطيعون انتقاد السلطة الفلسطينية من دون خوف من ردة فعلها، وهذا مطابق استطلاع </w:t>
      </w:r>
      <w:r w:rsidR="00E0705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جري في حزيران/ </w:t>
      </w:r>
      <w:r w:rsidR="008206BA" w:rsidRPr="00101EF6">
        <w:rPr>
          <w:rFonts w:ascii="Times New Roman" w:hAnsi="Times New Roman" w:cs="Simplified Arabic" w:hint="cs"/>
          <w:color w:val="000000"/>
          <w:sz w:val="24"/>
          <w:szCs w:val="28"/>
          <w:rtl/>
        </w:rPr>
        <w:t>يونيو</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والذي أعرب فيه </w:t>
      </w:r>
      <w:r w:rsidRPr="00101EF6">
        <w:rPr>
          <w:rFonts w:asciiTheme="majorBidi" w:hAnsiTheme="majorBidi" w:cstheme="majorBidi"/>
          <w:color w:val="000000"/>
          <w:sz w:val="24"/>
          <w:szCs w:val="24"/>
          <w:rtl/>
        </w:rPr>
        <w:t>49</w:t>
      </w:r>
      <w:r w:rsidRPr="00101EF6">
        <w:rPr>
          <w:rFonts w:ascii="Times New Roman" w:hAnsi="Times New Roman" w:cs="Simplified Arabic" w:hint="cs"/>
          <w:color w:val="000000"/>
          <w:sz w:val="24"/>
          <w:szCs w:val="28"/>
          <w:rtl/>
        </w:rPr>
        <w:t>% عن خوفهم من السلطة</w:t>
      </w:r>
      <w:r w:rsidRPr="00101EF6">
        <w:rPr>
          <w:rStyle w:val="FootnoteReference"/>
          <w:rFonts w:ascii="Times New Roman" w:hAnsi="Times New Roman" w:cs="Simplified Arabic"/>
          <w:color w:val="000000"/>
          <w:sz w:val="24"/>
          <w:szCs w:val="28"/>
          <w:rtl/>
        </w:rPr>
        <w:footnoteReference w:id="97"/>
      </w:r>
      <w:r w:rsidRPr="00101EF6">
        <w:rPr>
          <w:rFonts w:ascii="Times New Roman" w:hAnsi="Times New Roman" w:cs="Simplified Arabic" w:hint="cs"/>
          <w:color w:val="000000"/>
          <w:sz w:val="24"/>
          <w:szCs w:val="28"/>
          <w:rtl/>
        </w:rPr>
        <w:t>.</w:t>
      </w:r>
    </w:p>
    <w:p w14:paraId="568E983A" w14:textId="35D0434B" w:rsidR="002B6A3C" w:rsidRPr="00101EF6" w:rsidRDefault="002B6A3C" w:rsidP="002D6DED">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lastRenderedPageBreak/>
        <w:t>لم تكتف</w:t>
      </w:r>
      <w:r w:rsidR="00E0705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السلطة بممارسة العنف الرمزي في وسائل الإعلام التابعة لها، بل عمدت إلى العنف المادي من أجل فرض سيطرتها، وذلك عبر إسكات الأصوات المعارضة لها. ففي </w:t>
      </w:r>
      <w:r w:rsidRPr="00101EF6">
        <w:rPr>
          <w:rFonts w:asciiTheme="majorBidi" w:hAnsiTheme="majorBidi" w:cstheme="majorBidi"/>
          <w:color w:val="000000"/>
          <w:sz w:val="24"/>
          <w:szCs w:val="24"/>
          <w:rtl/>
        </w:rPr>
        <w:t>16</w:t>
      </w:r>
      <w:r w:rsidR="002D6DED" w:rsidRPr="00101EF6">
        <w:rPr>
          <w:rFonts w:ascii="Times New Roman" w:hAnsi="Times New Roman" w:cs="Simplified Arabic" w:hint="cs"/>
          <w:color w:val="000000"/>
          <w:sz w:val="24"/>
          <w:szCs w:val="28"/>
          <w:rtl/>
        </w:rPr>
        <w:t>/</w:t>
      </w:r>
      <w:r w:rsidR="002D6DED" w:rsidRPr="00101EF6">
        <w:rPr>
          <w:rFonts w:ascii="Times New Roman" w:hAnsi="Times New Roman" w:cs="Simplified Arabic"/>
          <w:color w:val="000000"/>
          <w:sz w:val="24"/>
          <w:szCs w:val="28"/>
        </w:rPr>
        <w:t>2</w:t>
      </w:r>
      <w:r w:rsidR="002D6DED" w:rsidRPr="00101EF6">
        <w:rPr>
          <w:rFonts w:ascii="Times New Roman" w:hAnsi="Times New Roman" w:cs="Simplified Arabic" w:hint="cs"/>
          <w:color w:val="000000"/>
          <w:sz w:val="24"/>
          <w:szCs w:val="28"/>
          <w:rtl/>
          <w:lang w:bidi="ar-LB"/>
        </w:rPr>
        <w:t>/</w:t>
      </w:r>
      <w:r w:rsidRPr="00101EF6">
        <w:rPr>
          <w:rFonts w:asciiTheme="majorBidi" w:hAnsiTheme="majorBidi" w:cstheme="majorBidi"/>
          <w:color w:val="000000"/>
          <w:sz w:val="24"/>
          <w:szCs w:val="24"/>
          <w:rtl/>
        </w:rPr>
        <w:t>1998</w:t>
      </w:r>
      <w:r w:rsidRPr="00101EF6">
        <w:rPr>
          <w:rFonts w:ascii="Times New Roman" w:hAnsi="Times New Roman" w:cs="Simplified Arabic" w:hint="cs"/>
          <w:color w:val="000000"/>
          <w:sz w:val="24"/>
          <w:szCs w:val="28"/>
          <w:rtl/>
        </w:rPr>
        <w:t xml:space="preserve"> أصدرت</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وزارة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الإعلام</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قراراً</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يأمر</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ثمانية من</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أصحاب</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محطات</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التلفزة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في</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الضفة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الغربية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بإغلاق</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مكاتبهم</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ووقف</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البث، وذلك بذريعة تأثيرهم على "المصالح المركزية الفلسطينية"</w:t>
      </w:r>
      <w:r w:rsidRPr="00101EF6">
        <w:rPr>
          <w:rStyle w:val="FootnoteReference"/>
          <w:rFonts w:ascii="Times New Roman" w:hAnsi="Times New Roman" w:cs="Simplified Arabic"/>
          <w:color w:val="000000"/>
          <w:sz w:val="24"/>
          <w:szCs w:val="28"/>
          <w:rtl/>
        </w:rPr>
        <w:footnoteReference w:id="98"/>
      </w:r>
      <w:r w:rsidRPr="00101EF6">
        <w:rPr>
          <w:rFonts w:ascii="Times New Roman" w:hAnsi="Times New Roman" w:cs="Simplified Arabic" w:hint="cs"/>
          <w:color w:val="000000"/>
          <w:sz w:val="24"/>
          <w:szCs w:val="28"/>
          <w:rtl/>
        </w:rPr>
        <w:t>.</w:t>
      </w:r>
    </w:p>
    <w:p w14:paraId="3772C502"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11" w:name="_Toc516119213"/>
      <w:r w:rsidRPr="00101EF6">
        <w:rPr>
          <w:rFonts w:asciiTheme="majorBidi" w:hAnsiTheme="majorBidi"/>
          <w:b/>
          <w:bCs/>
          <w:color w:val="000000"/>
          <w:sz w:val="24"/>
          <w:szCs w:val="24"/>
        </w:rPr>
        <w:t>5</w:t>
      </w:r>
      <w:r w:rsidRPr="00101EF6">
        <w:rPr>
          <w:rFonts w:asciiTheme="majorBidi" w:hAnsiTheme="majorBidi" w:hint="cs"/>
          <w:b/>
          <w:bCs/>
          <w:color w:val="000000"/>
          <w:sz w:val="24"/>
          <w:szCs w:val="24"/>
          <w:rtl/>
          <w:lang w:bidi="ar-LB"/>
        </w:rPr>
        <w:t xml:space="preserve">. </w:t>
      </w:r>
      <w:r w:rsidRPr="00101EF6">
        <w:rPr>
          <w:rFonts w:ascii="Times New Roman" w:hAnsi="Times New Roman" w:cs="Simplified Arabic"/>
          <w:b/>
          <w:bCs/>
          <w:color w:val="000000"/>
          <w:sz w:val="24"/>
          <w:szCs w:val="28"/>
          <w:rtl/>
        </w:rPr>
        <w:t>نظام زبائ</w:t>
      </w:r>
      <w:r w:rsidRPr="00101EF6">
        <w:rPr>
          <w:rFonts w:ascii="Times New Roman" w:hAnsi="Times New Roman" w:cs="Simplified Arabic" w:hint="cs"/>
          <w:b/>
          <w:bCs/>
          <w:color w:val="000000"/>
          <w:sz w:val="24"/>
          <w:szCs w:val="28"/>
          <w:rtl/>
        </w:rPr>
        <w:t>ن</w:t>
      </w:r>
      <w:r w:rsidRPr="00101EF6">
        <w:rPr>
          <w:rFonts w:ascii="Times New Roman" w:hAnsi="Times New Roman" w:cs="Simplified Arabic"/>
          <w:b/>
          <w:bCs/>
          <w:color w:val="000000"/>
          <w:sz w:val="24"/>
          <w:szCs w:val="28"/>
          <w:rtl/>
        </w:rPr>
        <w:t>ي:</w:t>
      </w:r>
      <w:bookmarkEnd w:id="11"/>
    </w:p>
    <w:p w14:paraId="48FCB2B2" w14:textId="11B253A3" w:rsidR="002B6A3C" w:rsidRPr="00101EF6" w:rsidRDefault="002B6A3C" w:rsidP="00086F45">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سعت السلطة الفلسطينية منذ نشأتها إلى تكوين نظام زبائني </w:t>
      </w:r>
      <w:r w:rsidRPr="00101EF6">
        <w:rPr>
          <w:rFonts w:ascii="Times New Roman" w:hAnsi="Times New Roman" w:cs="Simplified Arabic"/>
          <w:color w:val="000000"/>
          <w:sz w:val="24"/>
          <w:szCs w:val="28"/>
        </w:rPr>
        <w:t>Clientelism</w:t>
      </w:r>
      <w:r w:rsidRPr="00101EF6">
        <w:rPr>
          <w:rFonts w:ascii="Times New Roman" w:hAnsi="Times New Roman" w:cs="Simplified Arabic" w:hint="cs"/>
          <w:color w:val="000000"/>
          <w:sz w:val="24"/>
          <w:szCs w:val="28"/>
          <w:rtl/>
        </w:rPr>
        <w:t>، وهذا ما تقوم به العديد من الأنظمة بهدف ترسيخ سيطرتها. حيث تعتمد الزبائنية على إقامة علاقة بين راع</w:t>
      </w:r>
      <w:r w:rsidR="002D6DED"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ورعية، بحيث يتم شراء ولاء الرعية من خلال توفير الموارد المالية والخدمات، وفي محاولة السلطة لبناء نوع من الهيمنة يتم استخدام آليات عديدة، من أهمها التجنيد في أجهزة الدولة العسكرية والمدنية. وكذلك الاحتواء بواسطة تحويل العطايا إلى فئات معينة</w:t>
      </w:r>
      <w:r w:rsidRPr="00101EF6">
        <w:rPr>
          <w:rStyle w:val="FootnoteReference"/>
          <w:rFonts w:ascii="Times New Roman" w:hAnsi="Times New Roman" w:cs="Simplified Arabic"/>
          <w:color w:val="000000"/>
          <w:sz w:val="24"/>
          <w:szCs w:val="28"/>
          <w:rtl/>
        </w:rPr>
        <w:footnoteReference w:id="99"/>
      </w:r>
      <w:r w:rsidRPr="00101EF6">
        <w:rPr>
          <w:rFonts w:ascii="Times New Roman" w:hAnsi="Times New Roman" w:cs="Simplified Arabic" w:hint="cs"/>
          <w:color w:val="000000"/>
          <w:sz w:val="24"/>
          <w:szCs w:val="28"/>
          <w:rtl/>
        </w:rPr>
        <w:t>. وهذا يفسر النظام الاجتماعي الهجين وتأسيس السلطة منذ نشأتها كدولة رفاه جنينية.</w:t>
      </w:r>
    </w:p>
    <w:p w14:paraId="21602FC2" w14:textId="7954518F" w:rsidR="002B6A3C" w:rsidRPr="00101EF6" w:rsidRDefault="002B6A3C" w:rsidP="00755037">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أظهرت دراسة </w:t>
      </w:r>
      <w:r w:rsidR="00227713"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 xml:space="preserve">براهيم محاجنة بأن </w:t>
      </w:r>
      <w:r w:rsidRPr="00101EF6">
        <w:rPr>
          <w:rFonts w:ascii="Times New Roman" w:hAnsi="Times New Roman" w:cs="Simplified Arabic"/>
          <w:color w:val="000000"/>
          <w:sz w:val="24"/>
          <w:szCs w:val="28"/>
          <w:rtl/>
        </w:rPr>
        <w:t xml:space="preserve">السلطة الفلسطينية </w:t>
      </w:r>
      <w:r w:rsidRPr="00101EF6">
        <w:rPr>
          <w:rFonts w:ascii="Times New Roman" w:hAnsi="Times New Roman" w:cs="Simplified Arabic" w:hint="cs"/>
          <w:color w:val="000000"/>
          <w:sz w:val="24"/>
          <w:szCs w:val="28"/>
          <w:rtl/>
        </w:rPr>
        <w:t xml:space="preserve">أسست </w:t>
      </w:r>
      <w:r w:rsidRPr="00101EF6">
        <w:rPr>
          <w:rFonts w:ascii="Times New Roman" w:hAnsi="Times New Roman" w:cs="Simplified Arabic"/>
          <w:color w:val="000000"/>
          <w:sz w:val="24"/>
          <w:szCs w:val="28"/>
          <w:rtl/>
        </w:rPr>
        <w:t>منذ نشأ</w:t>
      </w:r>
      <w:r w:rsidRPr="00101EF6">
        <w:rPr>
          <w:rFonts w:ascii="Times New Roman" w:hAnsi="Times New Roman" w:cs="Simplified Arabic" w:hint="cs"/>
          <w:color w:val="000000"/>
          <w:sz w:val="24"/>
          <w:szCs w:val="28"/>
          <w:rtl/>
        </w:rPr>
        <w:t>تها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ك</w:t>
      </w:r>
      <w:r w:rsidRPr="00101EF6">
        <w:rPr>
          <w:rFonts w:ascii="Times New Roman" w:hAnsi="Times New Roman" w:cs="Simplified Arabic"/>
          <w:color w:val="000000"/>
          <w:sz w:val="24"/>
          <w:szCs w:val="28"/>
          <w:rtl/>
        </w:rPr>
        <w:t>دولة رفاه جنيني</w:t>
      </w:r>
      <w:r w:rsidRPr="00101EF6">
        <w:rPr>
          <w:rFonts w:ascii="Times New Roman" w:hAnsi="Times New Roman" w:cs="Simplified Arabic" w:hint="cs"/>
          <w:color w:val="000000"/>
          <w:sz w:val="24"/>
          <w:szCs w:val="28"/>
          <w:rtl/>
        </w:rPr>
        <w:t xml:space="preserve">ة، وذلك بهدف </w:t>
      </w:r>
      <w:r w:rsidR="00227713"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حكام سيطرتها على المجتمع الفلسطيني، وترسيخ دولانيتها من أجل الحفاظ على النظام العام</w:t>
      </w:r>
      <w:r w:rsidRPr="00101EF6">
        <w:rPr>
          <w:rStyle w:val="FootnoteReference"/>
          <w:rFonts w:ascii="Times New Roman" w:hAnsi="Times New Roman" w:cs="Simplified Arabic"/>
          <w:color w:val="000000"/>
          <w:sz w:val="24"/>
          <w:szCs w:val="28"/>
          <w:rtl/>
        </w:rPr>
        <w:footnoteReference w:id="100"/>
      </w:r>
      <w:r w:rsidRPr="00101EF6">
        <w:rPr>
          <w:rFonts w:ascii="Times New Roman" w:hAnsi="Times New Roman" w:cs="Simplified Arabic" w:hint="cs"/>
          <w:color w:val="000000"/>
          <w:sz w:val="24"/>
          <w:szCs w:val="28"/>
          <w:rtl/>
        </w:rPr>
        <w:t>. فالسلطة تقدم مخصصات للمدنيين عبر وزارة الشؤون الاجتماعية، يتمثل بإغاثة المهمشين، وتقديم حد</w:t>
      </w:r>
      <w:r w:rsidR="00F53EC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أدنى للفقراء، والذي تم</w:t>
      </w:r>
      <w:r w:rsidR="00F53EC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توحيدهما </w:t>
      </w:r>
      <w:r w:rsidR="00F53ECA"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2010</w:t>
      </w:r>
      <w:r w:rsidRPr="00101EF6">
        <w:rPr>
          <w:rFonts w:ascii="Times New Roman" w:hAnsi="Times New Roman" w:cs="Simplified Arabic" w:hint="cs"/>
          <w:color w:val="000000"/>
          <w:sz w:val="24"/>
          <w:szCs w:val="28"/>
          <w:rtl/>
        </w:rPr>
        <w:t xml:space="preserve"> في برنامج التحويلات النقدية تحت مسمى "البرنامج الوطني للحماية". يضاف إلى ذلك تقديم مخصصات ومنح تنموية للفقراء في تجمعات سكنية خلف جدار الفصل العنصري، وفي هذا الإطار تدفع وزارة العمل مخصصات للعاطلين من العمل بسبب الجدار، والذين وصل عددهم إلى </w:t>
      </w:r>
      <w:r w:rsidRPr="00101EF6">
        <w:rPr>
          <w:rFonts w:asciiTheme="majorBidi" w:hAnsiTheme="majorBidi" w:cstheme="majorBidi"/>
          <w:color w:val="000000"/>
          <w:sz w:val="24"/>
          <w:szCs w:val="24"/>
          <w:rtl/>
        </w:rPr>
        <w:t>250</w:t>
      </w:r>
      <w:r w:rsidRPr="00101EF6">
        <w:rPr>
          <w:rFonts w:ascii="Times New Roman" w:hAnsi="Times New Roman" w:cs="Simplified Arabic" w:hint="cs"/>
          <w:color w:val="000000"/>
          <w:sz w:val="24"/>
          <w:szCs w:val="28"/>
          <w:rtl/>
        </w:rPr>
        <w:t xml:space="preserve"> ألف، لكنها توقفت </w:t>
      </w:r>
      <w:r w:rsidR="00F53ECA"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2005</w:t>
      </w:r>
      <w:r w:rsidRPr="00101EF6">
        <w:rPr>
          <w:rFonts w:ascii="Times New Roman" w:hAnsi="Times New Roman" w:cs="Simplified Arabic" w:hint="cs"/>
          <w:color w:val="000000"/>
          <w:sz w:val="24"/>
          <w:szCs w:val="28"/>
          <w:rtl/>
        </w:rPr>
        <w:t xml:space="preserve"> بسبب سوء الوضع الاقتصادي. يضاف إلى ذلك لجان الزكاة التابعة </w:t>
      </w:r>
      <w:r w:rsidR="00755037" w:rsidRPr="00101EF6">
        <w:rPr>
          <w:rFonts w:ascii="Times New Roman" w:hAnsi="Times New Roman" w:cs="Simplified Arabic" w:hint="cs"/>
          <w:color w:val="000000"/>
          <w:sz w:val="24"/>
          <w:szCs w:val="28"/>
          <w:rtl/>
        </w:rPr>
        <w:t>لوزارة</w:t>
      </w:r>
      <w:r w:rsidRPr="00101EF6">
        <w:rPr>
          <w:rFonts w:ascii="Times New Roman" w:hAnsi="Times New Roman" w:cs="Simplified Arabic" w:hint="cs"/>
          <w:color w:val="000000"/>
          <w:sz w:val="24"/>
          <w:szCs w:val="28"/>
          <w:rtl/>
        </w:rPr>
        <w:t xml:space="preserve"> الأوقاف والتي تكفل الأيتام وبعض الأسر الفقيرة. وفيما يتعلق بالمخصصات المقدمة للأمنيين، فيتم الدفع لهم بواسطة شؤون الأسرى و</w:t>
      </w:r>
      <w:r w:rsidR="00755037" w:rsidRPr="00101EF6">
        <w:rPr>
          <w:rFonts w:ascii="Times New Roman" w:hAnsi="Times New Roman" w:cs="Simplified Arabic" w:hint="cs"/>
          <w:color w:val="000000"/>
          <w:sz w:val="24"/>
          <w:szCs w:val="28"/>
          <w:rtl/>
        </w:rPr>
        <w:t>المحررين ومؤسسة أسر الشهداء. أم</w:t>
      </w:r>
      <w:r w:rsidRPr="00101EF6">
        <w:rPr>
          <w:rFonts w:ascii="Times New Roman" w:hAnsi="Times New Roman" w:cs="Simplified Arabic" w:hint="cs"/>
          <w:color w:val="000000"/>
          <w:sz w:val="24"/>
          <w:szCs w:val="28"/>
          <w:rtl/>
        </w:rPr>
        <w:t>ا موظف</w:t>
      </w:r>
      <w:r w:rsidR="00755037" w:rsidRPr="00101EF6">
        <w:rPr>
          <w:rFonts w:ascii="Times New Roman" w:hAnsi="Times New Roman" w:cs="Simplified Arabic" w:hint="cs"/>
          <w:color w:val="000000"/>
          <w:sz w:val="24"/>
          <w:szCs w:val="28"/>
          <w:rtl/>
        </w:rPr>
        <w:t>ي السلطة فيحصلون على مخصصات التأ</w:t>
      </w:r>
      <w:r w:rsidRPr="00101EF6">
        <w:rPr>
          <w:rFonts w:ascii="Times New Roman" w:hAnsi="Times New Roman" w:cs="Simplified Arabic" w:hint="cs"/>
          <w:color w:val="000000"/>
          <w:sz w:val="24"/>
          <w:szCs w:val="28"/>
          <w:rtl/>
        </w:rPr>
        <w:t>مين</w:t>
      </w:r>
      <w:r w:rsidR="00755037" w:rsidRPr="00101EF6">
        <w:rPr>
          <w:rFonts w:ascii="Times New Roman" w:hAnsi="Times New Roman" w:cs="Simplified Arabic" w:hint="cs"/>
          <w:color w:val="000000"/>
          <w:sz w:val="24"/>
          <w:szCs w:val="28"/>
          <w:rtl/>
        </w:rPr>
        <w:t>، كما أن</w:t>
      </w:r>
      <w:r w:rsidRPr="00101EF6">
        <w:rPr>
          <w:rFonts w:ascii="Times New Roman" w:hAnsi="Times New Roman" w:cs="Simplified Arabic" w:hint="cs"/>
          <w:color w:val="000000"/>
          <w:sz w:val="24"/>
          <w:szCs w:val="28"/>
          <w:rtl/>
        </w:rPr>
        <w:t xml:space="preserve"> هيئة التقاعد </w:t>
      </w:r>
      <w:r w:rsidRPr="00101EF6">
        <w:rPr>
          <w:rFonts w:ascii="Times New Roman" w:hAnsi="Times New Roman" w:cs="Simplified Arabic" w:hint="cs"/>
          <w:color w:val="000000"/>
          <w:sz w:val="24"/>
          <w:szCs w:val="28"/>
          <w:rtl/>
        </w:rPr>
        <w:lastRenderedPageBreak/>
        <w:t>الفلسطينية توفر معاشات التقاعد. مع ال</w:t>
      </w:r>
      <w:r w:rsidR="00755037"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خذ بعين الاعتبار أنّ قانون الخدمة المدنية يقدم لموظفي السلطة تأمين </w:t>
      </w:r>
      <w:r w:rsidR="00755037"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صابات العمل والعجز والوفاة الطبيعية، كما يضمن تأمين الأمومة للموظفات</w:t>
      </w:r>
      <w:r w:rsidRPr="00101EF6">
        <w:rPr>
          <w:rStyle w:val="FootnoteReference"/>
          <w:rFonts w:ascii="Times New Roman" w:hAnsi="Times New Roman" w:cs="Simplified Arabic"/>
          <w:color w:val="000000"/>
          <w:sz w:val="24"/>
          <w:szCs w:val="28"/>
          <w:rtl/>
        </w:rPr>
        <w:footnoteReference w:id="101"/>
      </w:r>
      <w:r w:rsidRPr="00101EF6">
        <w:rPr>
          <w:rFonts w:ascii="Times New Roman" w:hAnsi="Times New Roman" w:cs="Simplified Arabic" w:hint="cs"/>
          <w:color w:val="000000"/>
          <w:sz w:val="24"/>
          <w:szCs w:val="28"/>
          <w:rtl/>
        </w:rPr>
        <w:t xml:space="preserve">.  </w:t>
      </w:r>
    </w:p>
    <w:p w14:paraId="0214D7D5" w14:textId="435553CD" w:rsidR="002B6A3C" w:rsidRPr="00101EF6" w:rsidRDefault="002B6A3C" w:rsidP="00755037">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color w:val="000000"/>
          <w:sz w:val="24"/>
          <w:szCs w:val="28"/>
          <w:rtl/>
        </w:rPr>
        <w:t xml:space="preserve">تتمظهر </w:t>
      </w:r>
      <w:r w:rsidRPr="00101EF6">
        <w:rPr>
          <w:rFonts w:ascii="Times New Roman" w:hAnsi="Times New Roman" w:cs="Simplified Arabic" w:hint="cs"/>
          <w:color w:val="000000"/>
          <w:sz w:val="24"/>
          <w:szCs w:val="28"/>
          <w:rtl/>
        </w:rPr>
        <w:t xml:space="preserve">الزبائنية في السلطة الفلسطينية بحسب هلال في عدة مجالات، من أهمها </w:t>
      </w:r>
      <w:r w:rsidRPr="00101EF6">
        <w:rPr>
          <w:rFonts w:ascii="Times New Roman" w:hAnsi="Times New Roman" w:cs="Simplified Arabic"/>
          <w:color w:val="000000"/>
          <w:sz w:val="24"/>
          <w:szCs w:val="28"/>
          <w:rtl/>
        </w:rPr>
        <w:t xml:space="preserve">توزيع </w:t>
      </w:r>
      <w:r w:rsidRPr="00101EF6">
        <w:rPr>
          <w:rFonts w:ascii="Times New Roman" w:hAnsi="Times New Roman" w:cs="Simplified Arabic" w:hint="cs"/>
          <w:color w:val="000000"/>
          <w:sz w:val="24"/>
          <w:szCs w:val="28"/>
          <w:rtl/>
        </w:rPr>
        <w:t>ال</w:t>
      </w:r>
      <w:r w:rsidRPr="00101EF6">
        <w:rPr>
          <w:rFonts w:ascii="Times New Roman" w:hAnsi="Times New Roman" w:cs="Simplified Arabic"/>
          <w:color w:val="000000"/>
          <w:sz w:val="24"/>
          <w:szCs w:val="28"/>
          <w:rtl/>
        </w:rPr>
        <w:t xml:space="preserve">موارد </w:t>
      </w:r>
      <w:r w:rsidRPr="00101EF6">
        <w:rPr>
          <w:rFonts w:ascii="Times New Roman" w:hAnsi="Times New Roman" w:cs="Simplified Arabic" w:hint="cs"/>
          <w:color w:val="000000"/>
          <w:sz w:val="24"/>
          <w:szCs w:val="28"/>
          <w:rtl/>
        </w:rPr>
        <w:t>وفق ال</w:t>
      </w:r>
      <w:r w:rsidRPr="00101EF6">
        <w:rPr>
          <w:rFonts w:ascii="Times New Roman" w:hAnsi="Times New Roman" w:cs="Simplified Arabic"/>
          <w:color w:val="000000"/>
          <w:sz w:val="24"/>
          <w:szCs w:val="28"/>
          <w:rtl/>
        </w:rPr>
        <w:t xml:space="preserve">حسابات </w:t>
      </w:r>
      <w:r w:rsidRPr="00101EF6">
        <w:rPr>
          <w:rFonts w:ascii="Times New Roman" w:hAnsi="Times New Roman" w:cs="Simplified Arabic" w:hint="cs"/>
          <w:color w:val="000000"/>
          <w:sz w:val="24"/>
          <w:szCs w:val="28"/>
          <w:rtl/>
        </w:rPr>
        <w:t>ال</w:t>
      </w:r>
      <w:r w:rsidRPr="00101EF6">
        <w:rPr>
          <w:rFonts w:ascii="Times New Roman" w:hAnsi="Times New Roman" w:cs="Simplified Arabic"/>
          <w:color w:val="000000"/>
          <w:sz w:val="24"/>
          <w:szCs w:val="28"/>
          <w:rtl/>
        </w:rPr>
        <w:t xml:space="preserve">سياسية </w:t>
      </w:r>
      <w:r w:rsidRPr="00101EF6">
        <w:rPr>
          <w:rFonts w:ascii="Times New Roman" w:hAnsi="Times New Roman" w:cs="Simplified Arabic" w:hint="cs"/>
          <w:color w:val="000000"/>
          <w:sz w:val="24"/>
          <w:szCs w:val="28"/>
          <w:rtl/>
        </w:rPr>
        <w:t>بهدف تحصيل الولاء</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وتحييد أو احتواء المعارضة السياسية للسلطة الفلسطينية بحيث تصبح الدولة مستخدماً رئيسياً في المجتمع، بما في ذلك احتكار الوظائف ذات الامتيازات العالية، وضم</w:t>
      </w:r>
      <w:r w:rsidR="00755037"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شريحة واسعة من ال</w:t>
      </w:r>
      <w:r w:rsidR="00755037"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نتلجسنيا</w:t>
      </w:r>
      <w:r w:rsidR="008206BA" w:rsidRPr="00101EF6">
        <w:rPr>
          <w:rFonts w:ascii="Times New Roman" w:hAnsi="Times New Roman" w:cs="Simplified Arabic" w:hint="cs"/>
          <w:color w:val="000000"/>
          <w:sz w:val="24"/>
          <w:szCs w:val="28"/>
          <w:rtl/>
        </w:rPr>
        <w:t xml:space="preserve"> </w:t>
      </w:r>
      <w:r w:rsidR="008206BA" w:rsidRPr="00101EF6">
        <w:rPr>
          <w:rFonts w:ascii="Times New Roman" w:hAnsi="Times New Roman" w:cs="Simplified Arabic"/>
          <w:color w:val="000000"/>
          <w:sz w:val="24"/>
          <w:szCs w:val="28"/>
        </w:rPr>
        <w:t>The intelligentsia</w:t>
      </w:r>
      <w:r w:rsidRPr="00101EF6">
        <w:rPr>
          <w:rFonts w:ascii="Times New Roman" w:hAnsi="Times New Roman" w:cs="Simplified Arabic" w:hint="cs"/>
          <w:color w:val="000000"/>
          <w:sz w:val="24"/>
          <w:szCs w:val="28"/>
          <w:rtl/>
        </w:rPr>
        <w:t xml:space="preserve"> داخل مؤسسات السلطة، وغض السلطة الطرف عن تلق</w:t>
      </w:r>
      <w:r w:rsidR="00755037" w:rsidRPr="00101EF6">
        <w:rPr>
          <w:rFonts w:ascii="Times New Roman" w:hAnsi="Times New Roman" w:cs="Simplified Arabic" w:hint="cs"/>
          <w:color w:val="000000"/>
          <w:sz w:val="24"/>
          <w:szCs w:val="28"/>
          <w:rtl/>
        </w:rPr>
        <w:t>ي</w:t>
      </w:r>
      <w:r w:rsidRPr="00101EF6">
        <w:rPr>
          <w:rFonts w:ascii="Times New Roman" w:hAnsi="Times New Roman" w:cs="Simplified Arabic" w:hint="cs"/>
          <w:color w:val="000000"/>
          <w:sz w:val="24"/>
          <w:szCs w:val="28"/>
          <w:rtl/>
        </w:rPr>
        <w:t xml:space="preserve"> بعض مؤسسات المجتمع المدني تمويل خارجي</w:t>
      </w:r>
      <w:r w:rsidRPr="00101EF6">
        <w:rPr>
          <w:rStyle w:val="FootnoteReference"/>
          <w:rFonts w:ascii="Times New Roman" w:hAnsi="Times New Roman" w:cs="Simplified Arabic"/>
          <w:color w:val="000000"/>
          <w:sz w:val="24"/>
          <w:szCs w:val="28"/>
          <w:rtl/>
        </w:rPr>
        <w:footnoteReference w:id="102"/>
      </w:r>
      <w:r w:rsidRPr="00101EF6">
        <w:rPr>
          <w:rFonts w:ascii="Times New Roman" w:hAnsi="Times New Roman" w:cs="Simplified Arabic" w:hint="cs"/>
          <w:color w:val="000000"/>
          <w:sz w:val="24"/>
          <w:szCs w:val="28"/>
          <w:rtl/>
        </w:rPr>
        <w:t>.</w:t>
      </w:r>
    </w:p>
    <w:p w14:paraId="74A8BC40"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12" w:name="_Toc516119214"/>
      <w:r w:rsidRPr="00101EF6">
        <w:rPr>
          <w:rFonts w:asciiTheme="majorBidi" w:hAnsiTheme="majorBidi"/>
          <w:b/>
          <w:bCs/>
          <w:color w:val="000000"/>
          <w:sz w:val="24"/>
          <w:szCs w:val="24"/>
        </w:rPr>
        <w:t>6</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شرعية سياسية:</w:t>
      </w:r>
      <w:bookmarkEnd w:id="12"/>
    </w:p>
    <w:p w14:paraId="084AD419" w14:textId="758C9D4E" w:rsidR="002B6A3C" w:rsidRPr="00101EF6" w:rsidRDefault="002B6A3C" w:rsidP="0030661A">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حاولت السلطة بناء شرعية سياسية كبديل عن الشرعية السياسية للمنظمة، والتي تآكلت بفعل اتفاق أوسلو، وذلك من خلال إجراء انتخابات رئاسة السلطة والمجلس التشريعي. تنافس على رئاسة السلطة؛ رئيس اللجنة التنفيذية للمنظمة ياسر عرفات في مقابل الناشطة الاجتماعية سميحة خليل. بحسب تقرير لجنة الانتخابات المركزية بلغ عدد المسجلين في الانتخابات </w:t>
      </w:r>
      <w:r w:rsidRPr="00101EF6">
        <w:rPr>
          <w:rFonts w:asciiTheme="majorBidi" w:hAnsiTheme="majorBidi" w:cstheme="majorBidi"/>
          <w:color w:val="000000"/>
          <w:sz w:val="24"/>
          <w:szCs w:val="24"/>
          <w:rtl/>
        </w:rPr>
        <w:t>1</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028</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280</w:t>
      </w:r>
      <w:r w:rsidRPr="00101EF6">
        <w:rPr>
          <w:rFonts w:ascii="Times New Roman" w:hAnsi="Times New Roman" w:cs="Simplified Arabic" w:hint="cs"/>
          <w:color w:val="000000"/>
          <w:sz w:val="24"/>
          <w:szCs w:val="28"/>
          <w:rtl/>
        </w:rPr>
        <w:t xml:space="preserve"> شخص، انتخب منهم </w:t>
      </w:r>
      <w:r w:rsidRPr="00101EF6">
        <w:rPr>
          <w:rFonts w:asciiTheme="majorBidi" w:hAnsiTheme="majorBidi" w:cstheme="majorBidi"/>
          <w:color w:val="000000"/>
          <w:sz w:val="24"/>
          <w:szCs w:val="24"/>
          <w:rtl/>
        </w:rPr>
        <w:t>736</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825</w:t>
      </w:r>
      <w:r w:rsidRPr="00101EF6">
        <w:rPr>
          <w:rFonts w:ascii="Times New Roman" w:hAnsi="Times New Roman" w:cs="Simplified Arabic" w:hint="cs"/>
          <w:color w:val="000000"/>
          <w:sz w:val="24"/>
          <w:szCs w:val="28"/>
          <w:rtl/>
        </w:rPr>
        <w:t xml:space="preserve"> بنسبة </w:t>
      </w:r>
      <w:r w:rsidRPr="00101EF6">
        <w:rPr>
          <w:rFonts w:asciiTheme="majorBidi" w:hAnsiTheme="majorBidi" w:cstheme="majorBidi"/>
          <w:color w:val="000000"/>
          <w:sz w:val="24"/>
          <w:szCs w:val="24"/>
          <w:rtl/>
        </w:rPr>
        <w:t>71</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66</w:t>
      </w:r>
      <w:r w:rsidRPr="00101EF6">
        <w:rPr>
          <w:rFonts w:ascii="Times New Roman" w:hAnsi="Times New Roman" w:cs="Simplified Arabic" w:hint="cs"/>
          <w:color w:val="000000"/>
          <w:sz w:val="24"/>
          <w:szCs w:val="28"/>
          <w:rtl/>
        </w:rPr>
        <w:t xml:space="preserve">% من المسجلين، عدد الأصوات الصحيحة منها (أي باستثناء الأوراق الباطلة والبيضاء) </w:t>
      </w:r>
      <w:r w:rsidRPr="00101EF6">
        <w:rPr>
          <w:rFonts w:asciiTheme="majorBidi" w:hAnsiTheme="majorBidi" w:cstheme="majorBidi"/>
          <w:color w:val="000000"/>
          <w:sz w:val="24"/>
          <w:szCs w:val="24"/>
          <w:rtl/>
        </w:rPr>
        <w:t>715</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966</w:t>
      </w:r>
      <w:r w:rsidRPr="00101EF6">
        <w:rPr>
          <w:rFonts w:ascii="Times New Roman" w:hAnsi="Times New Roman" w:cs="Simplified Arabic" w:hint="cs"/>
          <w:color w:val="000000"/>
          <w:sz w:val="24"/>
          <w:szCs w:val="28"/>
          <w:rtl/>
        </w:rPr>
        <w:t xml:space="preserve"> بنسبة </w:t>
      </w:r>
      <w:r w:rsidRPr="00101EF6">
        <w:rPr>
          <w:rFonts w:asciiTheme="majorBidi" w:hAnsiTheme="majorBidi" w:cstheme="majorBidi"/>
          <w:color w:val="000000"/>
          <w:sz w:val="24"/>
          <w:szCs w:val="24"/>
          <w:rtl/>
        </w:rPr>
        <w:t>69</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63</w:t>
      </w:r>
      <w:r w:rsidRPr="00101EF6">
        <w:rPr>
          <w:rFonts w:ascii="Times New Roman" w:hAnsi="Times New Roman" w:cs="Simplified Arabic" w:hint="cs"/>
          <w:color w:val="000000"/>
          <w:sz w:val="24"/>
          <w:szCs w:val="28"/>
          <w:rtl/>
        </w:rPr>
        <w:t xml:space="preserve">%، حصل عرفات على </w:t>
      </w:r>
      <w:r w:rsidRPr="00101EF6">
        <w:rPr>
          <w:rFonts w:asciiTheme="majorBidi" w:hAnsiTheme="majorBidi" w:cstheme="majorBidi"/>
          <w:color w:val="000000"/>
          <w:sz w:val="24"/>
          <w:szCs w:val="24"/>
          <w:rtl/>
        </w:rPr>
        <w:t>643</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079</w:t>
      </w:r>
      <w:r w:rsidRPr="00101EF6">
        <w:rPr>
          <w:rFonts w:ascii="Times New Roman" w:hAnsi="Times New Roman" w:cs="Simplified Arabic" w:hint="cs"/>
          <w:color w:val="000000"/>
          <w:sz w:val="24"/>
          <w:szCs w:val="28"/>
          <w:rtl/>
        </w:rPr>
        <w:t xml:space="preserve"> صوت بنسبة </w:t>
      </w:r>
      <w:r w:rsidRPr="00101EF6">
        <w:rPr>
          <w:rFonts w:asciiTheme="majorBidi" w:hAnsiTheme="majorBidi" w:cstheme="majorBidi"/>
          <w:color w:val="000000"/>
          <w:sz w:val="24"/>
          <w:szCs w:val="24"/>
          <w:rtl/>
        </w:rPr>
        <w:t>87</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28</w:t>
      </w:r>
      <w:r w:rsidRPr="00101EF6">
        <w:rPr>
          <w:rFonts w:ascii="Times New Roman" w:hAnsi="Times New Roman" w:cs="Simplified Arabic" w:hint="cs"/>
          <w:color w:val="000000"/>
          <w:sz w:val="24"/>
          <w:szCs w:val="28"/>
          <w:rtl/>
        </w:rPr>
        <w:t xml:space="preserve">%، مقابل </w:t>
      </w:r>
      <w:r w:rsidRPr="00101EF6">
        <w:rPr>
          <w:rFonts w:asciiTheme="majorBidi" w:hAnsiTheme="majorBidi" w:cstheme="majorBidi"/>
          <w:color w:val="000000"/>
          <w:sz w:val="24"/>
          <w:szCs w:val="24"/>
          <w:rtl/>
        </w:rPr>
        <w:t>72</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887</w:t>
      </w:r>
      <w:r w:rsidRPr="00101EF6">
        <w:rPr>
          <w:rFonts w:ascii="Times New Roman" w:hAnsi="Times New Roman" w:cs="Simplified Arabic" w:hint="cs"/>
          <w:color w:val="000000"/>
          <w:sz w:val="24"/>
          <w:szCs w:val="28"/>
          <w:rtl/>
        </w:rPr>
        <w:t xml:space="preserve"> لسميحة خليل بنسبة </w:t>
      </w:r>
      <w:r w:rsidRPr="00101EF6">
        <w:rPr>
          <w:rFonts w:asciiTheme="majorBidi" w:hAnsiTheme="majorBidi" w:cstheme="majorBidi"/>
          <w:color w:val="000000"/>
          <w:sz w:val="24"/>
          <w:szCs w:val="24"/>
          <w:rtl/>
        </w:rPr>
        <w:t>9</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89</w:t>
      </w:r>
      <w:r w:rsidRPr="00101EF6">
        <w:rPr>
          <w:rFonts w:ascii="Times New Roman" w:hAnsi="Times New Roman" w:cs="Simplified Arabic" w:hint="cs"/>
          <w:color w:val="000000"/>
          <w:sz w:val="24"/>
          <w:szCs w:val="28"/>
          <w:rtl/>
        </w:rPr>
        <w:t>%</w:t>
      </w:r>
      <w:r w:rsidRPr="00101EF6">
        <w:rPr>
          <w:rStyle w:val="FootnoteReference"/>
          <w:rFonts w:ascii="Times New Roman" w:hAnsi="Times New Roman" w:cs="Simplified Arabic"/>
          <w:color w:val="000000"/>
          <w:sz w:val="24"/>
          <w:szCs w:val="28"/>
          <w:rtl/>
        </w:rPr>
        <w:footnoteReference w:id="103"/>
      </w:r>
      <w:r w:rsidRPr="00101EF6">
        <w:rPr>
          <w:rFonts w:ascii="Times New Roman" w:hAnsi="Times New Roman" w:cs="Simplified Arabic" w:hint="cs"/>
          <w:color w:val="000000"/>
          <w:sz w:val="24"/>
          <w:szCs w:val="28"/>
          <w:rtl/>
        </w:rPr>
        <w:t xml:space="preserve">. وهذا يدفعنا للاستنتاج بأن حوالي ثلث الذين يحق لهم التسجيل في الانتخابات لم يسجلوا، حيث تظهر إحصائيات المركز الفلسطيني للإحصاء أن تعداد الفلسطينيين </w:t>
      </w:r>
      <w:r w:rsidR="0030661A"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1997</w:t>
      </w:r>
      <w:r w:rsidRPr="00101EF6">
        <w:rPr>
          <w:rFonts w:ascii="Times New Roman" w:hAnsi="Times New Roman" w:cs="Simplified Arabic" w:hint="cs"/>
          <w:color w:val="000000"/>
          <w:sz w:val="24"/>
          <w:szCs w:val="28"/>
          <w:rtl/>
        </w:rPr>
        <w:t xml:space="preserve"> قد وصل إلى </w:t>
      </w:r>
      <w:r w:rsidRPr="00101EF6">
        <w:rPr>
          <w:rFonts w:asciiTheme="majorBidi" w:hAnsiTheme="majorBidi" w:cstheme="majorBidi"/>
          <w:color w:val="000000"/>
          <w:sz w:val="24"/>
          <w:szCs w:val="24"/>
          <w:rtl/>
        </w:rPr>
        <w:t>2</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895</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683</w:t>
      </w:r>
      <w:r w:rsidRPr="00101EF6">
        <w:rPr>
          <w:rStyle w:val="FootnoteReference"/>
          <w:rFonts w:ascii="Times New Roman" w:hAnsi="Times New Roman" w:cs="Simplified Arabic"/>
          <w:color w:val="000000"/>
          <w:sz w:val="24"/>
          <w:szCs w:val="28"/>
          <w:rtl/>
        </w:rPr>
        <w:footnoteReference w:id="104"/>
      </w:r>
      <w:r w:rsidR="0030661A" w:rsidRPr="00101EF6">
        <w:rPr>
          <w:rFonts w:ascii="Times New Roman" w:hAnsi="Times New Roman" w:cs="Simplified Arabic" w:hint="cs"/>
          <w:color w:val="000000"/>
          <w:sz w:val="24"/>
          <w:szCs w:val="28"/>
          <w:rtl/>
        </w:rPr>
        <w:t>. وبما أن</w:t>
      </w:r>
      <w:r w:rsidRPr="00101EF6">
        <w:rPr>
          <w:rFonts w:ascii="Times New Roman" w:hAnsi="Times New Roman" w:cs="Simplified Arabic" w:hint="cs"/>
          <w:color w:val="000000"/>
          <w:sz w:val="24"/>
          <w:szCs w:val="28"/>
          <w:rtl/>
        </w:rPr>
        <w:t xml:space="preserve"> نسبة من تقل </w:t>
      </w:r>
      <w:r w:rsidR="0030661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عمارهم عن </w:t>
      </w:r>
      <w:r w:rsidRPr="00101EF6">
        <w:rPr>
          <w:rFonts w:asciiTheme="majorBidi" w:hAnsiTheme="majorBidi" w:cstheme="majorBidi"/>
          <w:color w:val="000000"/>
          <w:sz w:val="24"/>
          <w:szCs w:val="24"/>
          <w:rtl/>
        </w:rPr>
        <w:t>15</w:t>
      </w:r>
      <w:r w:rsidRPr="00101EF6">
        <w:rPr>
          <w:rFonts w:ascii="Times New Roman" w:hAnsi="Times New Roman" w:cs="Simplified Arabic" w:hint="cs"/>
          <w:color w:val="000000"/>
          <w:sz w:val="24"/>
          <w:szCs w:val="28"/>
          <w:rtl/>
        </w:rPr>
        <w:t xml:space="preserve"> عام</w:t>
      </w:r>
      <w:r w:rsidR="0030661A" w:rsidRPr="00101EF6">
        <w:rPr>
          <w:rFonts w:ascii="Times New Roman" w:hAnsi="Times New Roman" w:cs="Simplified Arabic" w:hint="cs"/>
          <w:color w:val="000000"/>
          <w:sz w:val="24"/>
          <w:szCs w:val="28"/>
          <w:rtl/>
        </w:rPr>
        <w:t>اً</w:t>
      </w:r>
      <w:r w:rsidRPr="00101EF6">
        <w:rPr>
          <w:rFonts w:ascii="Times New Roman" w:hAnsi="Times New Roman" w:cs="Simplified Arabic" w:hint="cs"/>
          <w:color w:val="000000"/>
          <w:sz w:val="24"/>
          <w:szCs w:val="28"/>
          <w:rtl/>
        </w:rPr>
        <w:t xml:space="preserve"> تقدر </w:t>
      </w:r>
      <w:r w:rsidR="00C77435" w:rsidRPr="00101EF6">
        <w:rPr>
          <w:rFonts w:ascii="Times New Roman" w:hAnsi="Times New Roman" w:cs="Simplified Arabic" w:hint="cs"/>
          <w:color w:val="000000"/>
          <w:sz w:val="24"/>
          <w:szCs w:val="28"/>
          <w:rtl/>
        </w:rPr>
        <w:t xml:space="preserve">بـ </w:t>
      </w:r>
      <w:r w:rsidRPr="00101EF6">
        <w:rPr>
          <w:rFonts w:asciiTheme="majorBidi" w:hAnsiTheme="majorBidi" w:cstheme="majorBidi"/>
          <w:color w:val="000000"/>
          <w:sz w:val="24"/>
          <w:szCs w:val="24"/>
          <w:rtl/>
        </w:rPr>
        <w:t>46</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9</w:t>
      </w:r>
      <w:r w:rsidRPr="00101EF6">
        <w:rPr>
          <w:rFonts w:ascii="Times New Roman" w:hAnsi="Times New Roman" w:cs="Simplified Arabic" w:hint="cs"/>
          <w:color w:val="000000"/>
          <w:sz w:val="24"/>
          <w:szCs w:val="28"/>
          <w:rtl/>
        </w:rPr>
        <w:t>%</w:t>
      </w:r>
      <w:r w:rsidRPr="00101EF6">
        <w:rPr>
          <w:rStyle w:val="FootnoteReference"/>
          <w:rFonts w:ascii="Times New Roman" w:hAnsi="Times New Roman" w:cs="Simplified Arabic"/>
          <w:color w:val="000000"/>
          <w:sz w:val="24"/>
          <w:szCs w:val="28"/>
          <w:rtl/>
        </w:rPr>
        <w:footnoteReference w:id="105"/>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فهذا يعني بأنّ حوالي نصف مليون لم يسجلوا في الانتخابات أي بمقدار الثلث، وهذا يقودنا للاستنتاج ب</w:t>
      </w:r>
      <w:r w:rsidR="0030661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ن رئيس السلطة حصل على تفويض من </w:t>
      </w:r>
      <w:r w:rsidRPr="00101EF6">
        <w:rPr>
          <w:rFonts w:asciiTheme="majorBidi" w:hAnsiTheme="majorBidi" w:cstheme="majorBidi"/>
          <w:color w:val="000000"/>
          <w:sz w:val="24"/>
          <w:szCs w:val="24"/>
          <w:rtl/>
        </w:rPr>
        <w:t>43</w:t>
      </w:r>
      <w:r w:rsidRPr="00101EF6">
        <w:rPr>
          <w:rFonts w:ascii="Times New Roman" w:hAnsi="Times New Roman" w:cs="Simplified Arabic" w:hint="cs"/>
          <w:color w:val="000000"/>
          <w:sz w:val="24"/>
          <w:szCs w:val="28"/>
          <w:rtl/>
        </w:rPr>
        <w:t xml:space="preserve">% ممن يحق لهم التصويت في الضفة الغربية وقطاع غزة. علاوة على ذلك قاطع انتخابات المجلس التشريعي عدة قوى وأحزاب فلسطينية في مقدمتها الفصائل العشرة التي عارضت أوسلو، والتي تضم </w:t>
      </w:r>
      <w:r w:rsidRPr="00101EF6">
        <w:rPr>
          <w:rFonts w:ascii="Times New Roman" w:hAnsi="Times New Roman" w:cs="Simplified Arabic" w:hint="cs"/>
          <w:color w:val="000000"/>
          <w:sz w:val="24"/>
          <w:szCs w:val="28"/>
          <w:rtl/>
        </w:rPr>
        <w:lastRenderedPageBreak/>
        <w:t>الجبهتين الشعبية والديم</w:t>
      </w:r>
      <w:r w:rsidR="0030661A"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 xml:space="preserve">قراطية وحماس والجهاد، ولم يشارك في الانتخابات من القوى الفلسطينية سوى حركة التحرير الوطني الفلسطيني </w:t>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فتح</w:t>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والاتحاد الديمقراطي الفلسطيني "فدا"</w:t>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وحزب الشعب. إذاً...بدل أن تعمل انتخابات </w:t>
      </w:r>
      <w:r w:rsidRPr="00101EF6">
        <w:rPr>
          <w:rFonts w:asciiTheme="majorBidi" w:hAnsiTheme="majorBidi" w:cstheme="majorBidi"/>
          <w:color w:val="000000"/>
          <w:sz w:val="24"/>
          <w:szCs w:val="24"/>
          <w:rtl/>
        </w:rPr>
        <w:t>1996</w:t>
      </w:r>
      <w:r w:rsidRPr="00101EF6">
        <w:rPr>
          <w:rFonts w:ascii="Times New Roman" w:hAnsi="Times New Roman" w:cs="Simplified Arabic" w:hint="cs"/>
          <w:color w:val="000000"/>
          <w:sz w:val="24"/>
          <w:szCs w:val="28"/>
          <w:rtl/>
        </w:rPr>
        <w:t xml:space="preserve"> على تعزيز شرعية السلطة، زادت من تآكل شرعيتها ورسخت من الانقسام السياسي الفلسطيني.</w:t>
      </w:r>
    </w:p>
    <w:p w14:paraId="39B77C67" w14:textId="356E15C7" w:rsidR="002B6A3C" w:rsidRPr="00101EF6" w:rsidRDefault="002B6A3C" w:rsidP="0030661A">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في السياق</w:t>
      </w:r>
      <w:r w:rsidR="0030661A" w:rsidRPr="00101EF6">
        <w:rPr>
          <w:rFonts w:ascii="Times New Roman" w:hAnsi="Times New Roman" w:cs="Simplified Arabic" w:hint="cs"/>
          <w:color w:val="000000"/>
          <w:sz w:val="24"/>
          <w:szCs w:val="28"/>
          <w:rtl/>
        </w:rPr>
        <w:t xml:space="preserve"> نفسه</w:t>
      </w:r>
      <w:r w:rsidRPr="00101EF6">
        <w:rPr>
          <w:rFonts w:ascii="Times New Roman" w:hAnsi="Times New Roman" w:cs="Simplified Arabic" w:hint="cs"/>
          <w:color w:val="000000"/>
          <w:sz w:val="24"/>
          <w:szCs w:val="28"/>
          <w:rtl/>
        </w:rPr>
        <w:t xml:space="preserve"> لم يستطع المجلس التشريعي </w:t>
      </w:r>
      <w:r w:rsidR="0030661A" w:rsidRPr="00101EF6">
        <w:rPr>
          <w:rFonts w:ascii="Times New Roman" w:hAnsi="Times New Roman" w:cs="Simplified Arabic" w:hint="cs"/>
          <w:color w:val="000000"/>
          <w:sz w:val="24"/>
          <w:szCs w:val="28"/>
          <w:rtl/>
        </w:rPr>
        <w:t>الإسهام</w:t>
      </w:r>
      <w:r w:rsidRPr="00101EF6">
        <w:rPr>
          <w:rFonts w:ascii="Times New Roman" w:hAnsi="Times New Roman" w:cs="Simplified Arabic" w:hint="cs"/>
          <w:color w:val="000000"/>
          <w:sz w:val="24"/>
          <w:szCs w:val="28"/>
          <w:rtl/>
        </w:rPr>
        <w:t xml:space="preserve"> في تعزيز شرعية النظام السياسي القائم، بل على العكس </w:t>
      </w:r>
      <w:r w:rsidR="0030661A" w:rsidRPr="00101EF6">
        <w:rPr>
          <w:rFonts w:ascii="Times New Roman" w:hAnsi="Times New Roman" w:cs="Simplified Arabic" w:hint="cs"/>
          <w:color w:val="000000"/>
          <w:sz w:val="24"/>
          <w:szCs w:val="28"/>
          <w:rtl/>
        </w:rPr>
        <w:t>أسهم أداء</w:t>
      </w:r>
      <w:r w:rsidRPr="00101EF6">
        <w:rPr>
          <w:rFonts w:ascii="Times New Roman" w:hAnsi="Times New Roman" w:cs="Simplified Arabic" w:hint="cs"/>
          <w:color w:val="000000"/>
          <w:sz w:val="24"/>
          <w:szCs w:val="28"/>
          <w:rtl/>
        </w:rPr>
        <w:t>ه الضعيف وتغول السلطة التنفيذية عليه في تآكل شرعية النظام السياسي. تمظهر ذلك في عدة مؤشرات من أبرزها رفض رئيس السلطة الأخذ بتوصياته أو الالتفاف عليها. فعلى سبيل المثال</w:t>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وبعدما شكل المجلس التشريعي لجنة خاصة </w:t>
      </w:r>
      <w:r w:rsidR="0030661A" w:rsidRPr="00101EF6">
        <w:rPr>
          <w:rFonts w:ascii="Times New Roman" w:hAnsi="Times New Roman" w:cs="Simplified Arabic" w:hint="cs"/>
          <w:color w:val="000000"/>
          <w:sz w:val="24"/>
          <w:szCs w:val="28"/>
          <w:rtl/>
        </w:rPr>
        <w:t>في</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27</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5</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1997</w:t>
      </w:r>
      <w:r w:rsidRPr="00101EF6">
        <w:rPr>
          <w:rFonts w:ascii="Times New Roman" w:hAnsi="Times New Roman" w:cs="Simplified Arabic" w:hint="cs"/>
          <w:color w:val="000000"/>
          <w:sz w:val="24"/>
          <w:szCs w:val="28"/>
          <w:rtl/>
        </w:rPr>
        <w:t xml:space="preserve">، للتحقيق في موضوع الفساد في السلطة الفلسطينية، رفعت اللجنة تقريراً أشار إلى وجود حالات فساد واضحة </w:t>
      </w:r>
      <w:r w:rsidRPr="00101EF6">
        <w:rPr>
          <w:rFonts w:ascii="Times New Roman" w:hAnsi="Times New Roman" w:cs="Simplified Arabic"/>
          <w:color w:val="000000"/>
          <w:sz w:val="24"/>
          <w:szCs w:val="28"/>
          <w:rtl/>
        </w:rPr>
        <w:t>قام بها مسؤول</w:t>
      </w:r>
      <w:r w:rsidRPr="00101EF6">
        <w:rPr>
          <w:rFonts w:ascii="Times New Roman" w:hAnsi="Times New Roman" w:cs="Simplified Arabic" w:hint="cs"/>
          <w:color w:val="000000"/>
          <w:sz w:val="24"/>
          <w:szCs w:val="28"/>
          <w:rtl/>
        </w:rPr>
        <w:t>ي</w:t>
      </w:r>
      <w:r w:rsidRPr="00101EF6">
        <w:rPr>
          <w:rFonts w:ascii="Times New Roman" w:hAnsi="Times New Roman" w:cs="Simplified Arabic"/>
          <w:color w:val="000000"/>
          <w:sz w:val="24"/>
          <w:szCs w:val="28"/>
          <w:rtl/>
        </w:rPr>
        <w:t>ن من مراتب عليا</w:t>
      </w:r>
      <w:r w:rsidRPr="00101EF6">
        <w:rPr>
          <w:rFonts w:ascii="Times New Roman" w:hAnsi="Times New Roman" w:cs="Simplified Arabic" w:hint="cs"/>
          <w:color w:val="000000"/>
          <w:sz w:val="24"/>
          <w:szCs w:val="28"/>
          <w:rtl/>
        </w:rPr>
        <w:t xml:space="preserve"> في السلطة، </w:t>
      </w:r>
      <w:r w:rsidRPr="00101EF6">
        <w:rPr>
          <w:rFonts w:ascii="Times New Roman" w:hAnsi="Times New Roman" w:cs="Simplified Arabic"/>
          <w:color w:val="000000"/>
          <w:sz w:val="24"/>
          <w:szCs w:val="28"/>
          <w:rtl/>
        </w:rPr>
        <w:t xml:space="preserve">وطالب المجلس </w:t>
      </w:r>
      <w:r w:rsidRPr="00101EF6">
        <w:rPr>
          <w:rFonts w:ascii="Times New Roman" w:hAnsi="Times New Roman" w:cs="Simplified Arabic" w:hint="cs"/>
          <w:color w:val="000000"/>
          <w:sz w:val="24"/>
          <w:szCs w:val="28"/>
          <w:rtl/>
        </w:rPr>
        <w:t xml:space="preserve">رئيس السلطة </w:t>
      </w:r>
      <w:r w:rsidRPr="00101EF6">
        <w:rPr>
          <w:rFonts w:ascii="Times New Roman" w:hAnsi="Times New Roman" w:cs="Simplified Arabic"/>
          <w:color w:val="000000"/>
          <w:sz w:val="24"/>
          <w:szCs w:val="28"/>
          <w:rtl/>
        </w:rPr>
        <w:t>بإحالة بعض المسؤولين إلى النيابة العامة</w:t>
      </w:r>
      <w:r w:rsidRPr="00101EF6">
        <w:rPr>
          <w:rFonts w:ascii="Times New Roman" w:hAnsi="Times New Roman" w:cs="Simplified Arabic" w:hint="cs"/>
          <w:color w:val="000000"/>
          <w:sz w:val="24"/>
          <w:szCs w:val="28"/>
          <w:rtl/>
        </w:rPr>
        <w:t xml:space="preserve"> لاستكمال التحقيق</w:t>
      </w:r>
      <w:r w:rsidRPr="00101EF6">
        <w:rPr>
          <w:rFonts w:ascii="Times New Roman" w:hAnsi="Times New Roman" w:cs="Simplified Arabic"/>
          <w:color w:val="000000"/>
          <w:sz w:val="24"/>
          <w:szCs w:val="28"/>
          <w:rtl/>
        </w:rPr>
        <w:t>، كما طالب المجلس الرئيس بوقف</w:t>
      </w:r>
      <w:r w:rsidRPr="00101EF6">
        <w:rPr>
          <w:rFonts w:ascii="Times New Roman" w:hAnsi="Times New Roman" w:cs="Simplified Arabic" w:hint="cs"/>
          <w:color w:val="000000"/>
          <w:sz w:val="24"/>
          <w:szCs w:val="28"/>
          <w:rtl/>
        </w:rPr>
        <w:t xml:space="preserve"> واستبعاد</w:t>
      </w:r>
      <w:r w:rsidRPr="00101EF6">
        <w:rPr>
          <w:rFonts w:ascii="Times New Roman" w:hAnsi="Times New Roman" w:cs="Simplified Arabic"/>
          <w:color w:val="000000"/>
          <w:sz w:val="24"/>
          <w:szCs w:val="28"/>
          <w:rtl/>
        </w:rPr>
        <w:t xml:space="preserve"> بعض المسؤولين عن العمل</w:t>
      </w:r>
      <w:r w:rsidRPr="00101EF6">
        <w:rPr>
          <w:rFonts w:ascii="Times New Roman" w:hAnsi="Times New Roman" w:cs="Simplified Arabic" w:hint="cs"/>
          <w:color w:val="000000"/>
          <w:sz w:val="24"/>
          <w:szCs w:val="28"/>
          <w:rtl/>
        </w:rPr>
        <w:t xml:space="preserve"> العام؛</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 xml:space="preserve">والطلب منهم </w:t>
      </w:r>
      <w:r w:rsidRPr="00101EF6">
        <w:rPr>
          <w:rFonts w:ascii="Times New Roman" w:hAnsi="Times New Roman" w:cs="Simplified Arabic"/>
          <w:color w:val="000000"/>
          <w:sz w:val="24"/>
          <w:szCs w:val="28"/>
          <w:rtl/>
        </w:rPr>
        <w:t xml:space="preserve">إعادة الأموال التي حصلوا عليها </w:t>
      </w:r>
      <w:r w:rsidRPr="00101EF6">
        <w:rPr>
          <w:rFonts w:ascii="Times New Roman" w:hAnsi="Times New Roman" w:cs="Simplified Arabic" w:hint="cs"/>
          <w:color w:val="000000"/>
          <w:sz w:val="24"/>
          <w:szCs w:val="28"/>
          <w:rtl/>
        </w:rPr>
        <w:t>بطرق غير مشروعة</w:t>
      </w:r>
      <w:r w:rsidRPr="00101EF6">
        <w:rPr>
          <w:rFonts w:ascii="Times New Roman" w:hAnsi="Times New Roman" w:cs="Simplified Arabic"/>
          <w:color w:val="000000"/>
          <w:sz w:val="24"/>
          <w:szCs w:val="28"/>
          <w:rtl/>
        </w:rPr>
        <w:t>.</w:t>
      </w:r>
      <w:r w:rsidRPr="00101EF6">
        <w:rPr>
          <w:rFonts w:ascii="Times New Roman" w:hAnsi="Times New Roman" w:cs="Simplified Arabic" w:hint="cs"/>
          <w:color w:val="000000"/>
          <w:sz w:val="24"/>
          <w:szCs w:val="28"/>
          <w:rtl/>
        </w:rPr>
        <w:t xml:space="preserve"> كما أوصى</w:t>
      </w:r>
      <w:r w:rsidRPr="00101EF6">
        <w:rPr>
          <w:rFonts w:ascii="Times New Roman" w:hAnsi="Times New Roman" w:cs="Simplified Arabic"/>
          <w:color w:val="000000"/>
          <w:sz w:val="24"/>
          <w:szCs w:val="28"/>
          <w:rtl/>
        </w:rPr>
        <w:t xml:space="preserve"> بضرورة مراجعة المجلس للتشريع</w:t>
      </w:r>
      <w:r w:rsidRPr="00101EF6">
        <w:rPr>
          <w:rFonts w:ascii="Times New Roman" w:hAnsi="Times New Roman" w:cs="Simplified Arabic" w:hint="cs"/>
          <w:color w:val="000000"/>
          <w:sz w:val="24"/>
          <w:szCs w:val="28"/>
          <w:rtl/>
        </w:rPr>
        <w:t>ي</w:t>
      </w:r>
      <w:r w:rsidRPr="00101EF6">
        <w:rPr>
          <w:rFonts w:ascii="Times New Roman" w:hAnsi="Times New Roman" w:cs="Simplified Arabic"/>
          <w:color w:val="000000"/>
          <w:sz w:val="24"/>
          <w:szCs w:val="28"/>
          <w:rtl/>
        </w:rPr>
        <w:t xml:space="preserve"> </w:t>
      </w:r>
      <w:r w:rsidR="0030661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حكام القانون </w:t>
      </w:r>
      <w:r w:rsidRPr="00101EF6">
        <w:rPr>
          <w:rFonts w:ascii="Times New Roman" w:hAnsi="Times New Roman" w:cs="Simplified Arabic"/>
          <w:color w:val="000000"/>
          <w:sz w:val="24"/>
          <w:szCs w:val="28"/>
          <w:rtl/>
        </w:rPr>
        <w:t>الخاص بهيئة الرقابة العامة بحيث تصبح</w:t>
      </w:r>
      <w:r w:rsidRPr="00101EF6">
        <w:rPr>
          <w:rFonts w:ascii="Times New Roman" w:hAnsi="Times New Roman" w:cs="Simplified Arabic" w:hint="cs"/>
          <w:color w:val="000000"/>
          <w:sz w:val="24"/>
          <w:szCs w:val="28"/>
          <w:rtl/>
        </w:rPr>
        <w:t xml:space="preserve"> هيئة الرقابة</w:t>
      </w:r>
      <w:r w:rsidRPr="00101EF6">
        <w:rPr>
          <w:rFonts w:ascii="Times New Roman" w:hAnsi="Times New Roman" w:cs="Simplified Arabic"/>
          <w:color w:val="000000"/>
          <w:sz w:val="24"/>
          <w:szCs w:val="28"/>
          <w:rtl/>
        </w:rPr>
        <w:t xml:space="preserve"> أكثر</w:t>
      </w:r>
      <w:r w:rsidRPr="00101EF6">
        <w:rPr>
          <w:rFonts w:ascii="Times New Roman" w:hAnsi="Times New Roman" w:cs="Simplified Arabic" w:hint="cs"/>
          <w:color w:val="000000"/>
          <w:sz w:val="24"/>
          <w:szCs w:val="28"/>
          <w:rtl/>
        </w:rPr>
        <w:t xml:space="preserve"> فعالية</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وحيادية</w:t>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وذلك باقتراح</w:t>
      </w:r>
      <w:r w:rsidRPr="00101EF6">
        <w:rPr>
          <w:rFonts w:ascii="Times New Roman" w:hAnsi="Times New Roman" w:cs="Simplified Arabic"/>
          <w:color w:val="000000"/>
          <w:sz w:val="24"/>
          <w:szCs w:val="28"/>
          <w:rtl/>
        </w:rPr>
        <w:t xml:space="preserve"> مصادقة المجلس</w:t>
      </w:r>
      <w:r w:rsidRPr="00101EF6">
        <w:rPr>
          <w:rFonts w:ascii="Times New Roman" w:hAnsi="Times New Roman" w:cs="Simplified Arabic" w:hint="cs"/>
          <w:color w:val="000000"/>
          <w:sz w:val="24"/>
          <w:szCs w:val="28"/>
          <w:rtl/>
        </w:rPr>
        <w:t xml:space="preserve"> التشريعي</w:t>
      </w:r>
      <w:r w:rsidRPr="00101EF6">
        <w:rPr>
          <w:rFonts w:ascii="Times New Roman" w:hAnsi="Times New Roman" w:cs="Simplified Arabic"/>
          <w:color w:val="000000"/>
          <w:sz w:val="24"/>
          <w:szCs w:val="28"/>
          <w:rtl/>
        </w:rPr>
        <w:t xml:space="preserve"> على تعيين رئيسها </w:t>
      </w:r>
      <w:r w:rsidR="0030661A" w:rsidRPr="00101EF6">
        <w:rPr>
          <w:rFonts w:ascii="Times New Roman" w:hAnsi="Times New Roman" w:cs="Simplified Arabic" w:hint="cs"/>
          <w:color w:val="000000"/>
          <w:sz w:val="24"/>
          <w:szCs w:val="28"/>
          <w:rtl/>
        </w:rPr>
        <w:t>وإ</w:t>
      </w:r>
      <w:r w:rsidRPr="00101EF6">
        <w:rPr>
          <w:rFonts w:ascii="Times New Roman" w:hAnsi="Times New Roman" w:cs="Simplified Arabic" w:hint="cs"/>
          <w:color w:val="000000"/>
          <w:sz w:val="24"/>
          <w:szCs w:val="28"/>
          <w:rtl/>
        </w:rPr>
        <w:t>لزامه</w:t>
      </w:r>
      <w:r w:rsidRPr="00101EF6">
        <w:rPr>
          <w:rFonts w:ascii="Times New Roman" w:hAnsi="Times New Roman" w:cs="Simplified Arabic"/>
          <w:color w:val="000000"/>
          <w:sz w:val="24"/>
          <w:szCs w:val="28"/>
          <w:rtl/>
        </w:rPr>
        <w:t xml:space="preserve"> بتقديم تقريره السنوي للمجلس إضافة إلى </w:t>
      </w:r>
      <w:r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rtl/>
        </w:rPr>
        <w:t>رئيس الدولة</w:t>
      </w:r>
      <w:r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 xml:space="preserve">واقتراح توسيع صلاحياتها </w:t>
      </w:r>
      <w:r w:rsidRPr="00101EF6">
        <w:rPr>
          <w:rFonts w:ascii="Times New Roman" w:hAnsi="Times New Roman" w:cs="Simplified Arabic"/>
          <w:color w:val="000000"/>
          <w:sz w:val="24"/>
          <w:szCs w:val="28"/>
          <w:rtl/>
        </w:rPr>
        <w:t xml:space="preserve">ليشمل التدقيق في </w:t>
      </w:r>
      <w:r w:rsidRPr="00101EF6">
        <w:rPr>
          <w:rFonts w:ascii="Times New Roman" w:hAnsi="Times New Roman" w:cs="Simplified Arabic" w:hint="cs"/>
          <w:color w:val="000000"/>
          <w:sz w:val="24"/>
          <w:szCs w:val="28"/>
          <w:rtl/>
        </w:rPr>
        <w:t>أعمال</w:t>
      </w:r>
      <w:r w:rsidRPr="00101EF6">
        <w:rPr>
          <w:rFonts w:ascii="Times New Roman" w:hAnsi="Times New Roman" w:cs="Simplified Arabic"/>
          <w:color w:val="000000"/>
          <w:sz w:val="24"/>
          <w:szCs w:val="28"/>
          <w:rtl/>
        </w:rPr>
        <w:t xml:space="preserve"> الأجهزة الأمنية والشركات المملوكة للدولة</w:t>
      </w:r>
      <w:r w:rsidRPr="00101EF6">
        <w:rPr>
          <w:rStyle w:val="FootnoteReference"/>
          <w:rFonts w:ascii="Times New Roman" w:hAnsi="Times New Roman" w:cs="Simplified Arabic"/>
          <w:color w:val="000000"/>
          <w:sz w:val="24"/>
          <w:szCs w:val="28"/>
          <w:rtl/>
        </w:rPr>
        <w:footnoteReference w:id="106"/>
      </w:r>
      <w:r w:rsidRPr="00101EF6">
        <w:rPr>
          <w:rFonts w:ascii="Times New Roman" w:hAnsi="Times New Roman" w:cs="Simplified Arabic" w:hint="cs"/>
          <w:color w:val="000000"/>
          <w:sz w:val="24"/>
          <w:szCs w:val="28"/>
          <w:rtl/>
        </w:rPr>
        <w:t>.</w:t>
      </w:r>
    </w:p>
    <w:p w14:paraId="4F2C5388" w14:textId="3BDCD49C" w:rsidR="002B6A3C" w:rsidRPr="00101EF6" w:rsidRDefault="002B6A3C" w:rsidP="0030661A">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همّش رئيس السلطة المجلس التشريعي وأضعف دوره الرقابي بم</w:t>
      </w:r>
      <w:r w:rsidRPr="00101EF6">
        <w:rPr>
          <w:rFonts w:ascii="Times New Roman" w:hAnsi="Times New Roman" w:cs="Simplified Arabic"/>
          <w:color w:val="000000"/>
          <w:sz w:val="24"/>
          <w:szCs w:val="28"/>
          <w:rtl/>
        </w:rPr>
        <w:t>ماطل</w:t>
      </w:r>
      <w:r w:rsidRPr="00101EF6">
        <w:rPr>
          <w:rFonts w:ascii="Times New Roman" w:hAnsi="Times New Roman" w:cs="Simplified Arabic" w:hint="cs"/>
          <w:color w:val="000000"/>
          <w:sz w:val="24"/>
          <w:szCs w:val="28"/>
          <w:rtl/>
        </w:rPr>
        <w:t>ته الاستجابة لطلب المجلس</w:t>
      </w:r>
      <w:r w:rsidRPr="00101EF6">
        <w:rPr>
          <w:rFonts w:ascii="Times New Roman" w:hAnsi="Times New Roman" w:cs="Simplified Arabic"/>
          <w:color w:val="000000"/>
          <w:sz w:val="24"/>
          <w:szCs w:val="28"/>
          <w:rtl/>
        </w:rPr>
        <w:t xml:space="preserve"> بإحالة </w:t>
      </w:r>
      <w:r w:rsidRPr="00101EF6">
        <w:rPr>
          <w:rFonts w:ascii="Times New Roman" w:hAnsi="Times New Roman" w:cs="Simplified Arabic" w:hint="cs"/>
          <w:color w:val="000000"/>
          <w:sz w:val="24"/>
          <w:szCs w:val="28"/>
          <w:rtl/>
        </w:rPr>
        <w:t>المشتبه بهم</w:t>
      </w:r>
      <w:r w:rsidRPr="00101EF6">
        <w:rPr>
          <w:rFonts w:ascii="Times New Roman" w:hAnsi="Times New Roman" w:cs="Simplified Arabic"/>
          <w:color w:val="000000"/>
          <w:sz w:val="24"/>
          <w:szCs w:val="28"/>
          <w:rtl/>
        </w:rPr>
        <w:t xml:space="preserve"> للمساءلة </w:t>
      </w:r>
      <w:r w:rsidRPr="00101EF6">
        <w:rPr>
          <w:rFonts w:ascii="Times New Roman" w:hAnsi="Times New Roman" w:cs="Simplified Arabic" w:hint="cs"/>
          <w:color w:val="000000"/>
          <w:sz w:val="24"/>
          <w:szCs w:val="28"/>
          <w:rtl/>
        </w:rPr>
        <w:t>الرسمية،</w:t>
      </w:r>
      <w:r w:rsidRPr="00101EF6">
        <w:rPr>
          <w:rFonts w:ascii="Times New Roman" w:hAnsi="Times New Roman" w:cs="Simplified Arabic"/>
          <w:color w:val="000000"/>
          <w:sz w:val="24"/>
          <w:szCs w:val="28"/>
          <w:rtl/>
        </w:rPr>
        <w:t xml:space="preserve"> بما </w:t>
      </w:r>
      <w:r w:rsidRPr="00101EF6">
        <w:rPr>
          <w:rFonts w:ascii="Times New Roman" w:hAnsi="Times New Roman" w:cs="Simplified Arabic" w:hint="cs"/>
          <w:color w:val="000000"/>
          <w:sz w:val="24"/>
          <w:szCs w:val="28"/>
          <w:rtl/>
        </w:rPr>
        <w:t xml:space="preserve">فيهم </w:t>
      </w:r>
      <w:r w:rsidRPr="00101EF6">
        <w:rPr>
          <w:rFonts w:ascii="Times New Roman" w:hAnsi="Times New Roman" w:cs="Simplified Arabic"/>
          <w:color w:val="000000"/>
          <w:sz w:val="24"/>
          <w:szCs w:val="28"/>
          <w:rtl/>
        </w:rPr>
        <w:t>الأشخاص الذين أدانتهم لجنة وزارية شكلها الرئيس برئاسة الأمين العام للرئاسة حول الموضوع</w:t>
      </w:r>
      <w:r w:rsidR="0030661A" w:rsidRPr="00101EF6">
        <w:rPr>
          <w:rFonts w:ascii="Times New Roman" w:hAnsi="Times New Roman" w:cs="Simplified Arabic" w:hint="cs"/>
          <w:color w:val="000000"/>
          <w:sz w:val="24"/>
          <w:szCs w:val="28"/>
          <w:rtl/>
        </w:rPr>
        <w:t xml:space="preserve"> </w:t>
      </w:r>
      <w:r w:rsidR="0030661A" w:rsidRPr="00101EF6">
        <w:rPr>
          <w:rFonts w:ascii="Times New Roman" w:hAnsi="Times New Roman" w:cs="Simplified Arabic"/>
          <w:color w:val="000000"/>
          <w:sz w:val="24"/>
          <w:szCs w:val="28"/>
          <w:rtl/>
        </w:rPr>
        <w:t>نفس</w:t>
      </w:r>
      <w:r w:rsidR="0030661A" w:rsidRPr="00101EF6">
        <w:rPr>
          <w:rFonts w:ascii="Times New Roman" w:hAnsi="Times New Roman" w:cs="Simplified Arabic" w:hint="cs"/>
          <w:color w:val="000000"/>
          <w:sz w:val="24"/>
          <w:szCs w:val="28"/>
          <w:rtl/>
        </w:rPr>
        <w:t>ه</w:t>
      </w:r>
      <w:r w:rsidRPr="00101EF6">
        <w:rPr>
          <w:rFonts w:ascii="Times New Roman" w:hAnsi="Times New Roman" w:cs="Simplified Arabic" w:hint="cs"/>
          <w:color w:val="000000"/>
          <w:sz w:val="24"/>
          <w:szCs w:val="28"/>
          <w:rtl/>
        </w:rPr>
        <w:t>. في السياق</w:t>
      </w:r>
      <w:r w:rsidR="0030661A" w:rsidRPr="00101EF6">
        <w:rPr>
          <w:rFonts w:ascii="Times New Roman" w:hAnsi="Times New Roman" w:cs="Simplified Arabic" w:hint="cs"/>
          <w:color w:val="000000"/>
          <w:sz w:val="24"/>
          <w:szCs w:val="28"/>
          <w:rtl/>
        </w:rPr>
        <w:t xml:space="preserve"> </w:t>
      </w:r>
      <w:r w:rsidR="0030661A" w:rsidRPr="00101EF6">
        <w:rPr>
          <w:rFonts w:ascii="Times New Roman" w:hAnsi="Times New Roman" w:cs="Simplified Arabic"/>
          <w:color w:val="000000"/>
          <w:sz w:val="24"/>
          <w:szCs w:val="28"/>
          <w:rtl/>
        </w:rPr>
        <w:t>نفس</w:t>
      </w:r>
      <w:r w:rsidR="0030661A" w:rsidRPr="00101EF6">
        <w:rPr>
          <w:rFonts w:ascii="Times New Roman" w:hAnsi="Times New Roman" w:cs="Simplified Arabic" w:hint="cs"/>
          <w:color w:val="000000"/>
          <w:sz w:val="24"/>
          <w:szCs w:val="28"/>
          <w:rtl/>
        </w:rPr>
        <w:t>ه،</w:t>
      </w:r>
      <w:r w:rsidRPr="00101EF6">
        <w:rPr>
          <w:rFonts w:ascii="Times New Roman" w:hAnsi="Times New Roman" w:cs="Simplified Arabic" w:hint="cs"/>
          <w:color w:val="000000"/>
          <w:sz w:val="24"/>
          <w:szCs w:val="28"/>
          <w:rtl/>
        </w:rPr>
        <w:t xml:space="preserve"> امتنع رئيس هيئة الرقابة العامة بعد </w:t>
      </w:r>
      <w:r w:rsidR="0030661A"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1998</w:t>
      </w:r>
      <w:r w:rsidRPr="00101EF6">
        <w:rPr>
          <w:rFonts w:ascii="Times New Roman" w:hAnsi="Times New Roman" w:cs="Simplified Arabic" w:hint="cs"/>
          <w:color w:val="000000"/>
          <w:sz w:val="24"/>
          <w:szCs w:val="28"/>
          <w:rtl/>
        </w:rPr>
        <w:t xml:space="preserve"> عن تقديم تقريره السنوي للمجلس التشريعي ونشره للجمهور</w:t>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وحصر تسليمه لرئيس السلطة فقط. في سياق متصل</w:t>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عدّل القانون ال</w:t>
      </w:r>
      <w:r w:rsidR="0030661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ساسي</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بحيث</w:t>
      </w:r>
      <w:r w:rsidRPr="00101EF6">
        <w:rPr>
          <w:rFonts w:ascii="Times New Roman" w:hAnsi="Times New Roman" w:cs="Simplified Arabic"/>
          <w:color w:val="000000"/>
          <w:sz w:val="24"/>
          <w:szCs w:val="28"/>
          <w:rtl/>
        </w:rPr>
        <w:t xml:space="preserve"> يلزم رئيس السلطة بأخذ موافقة المجلس </w:t>
      </w:r>
      <w:r w:rsidRPr="00101EF6">
        <w:rPr>
          <w:rFonts w:ascii="Times New Roman" w:hAnsi="Times New Roman" w:cs="Simplified Arabic" w:hint="cs"/>
          <w:color w:val="000000"/>
          <w:sz w:val="24"/>
          <w:szCs w:val="28"/>
          <w:rtl/>
        </w:rPr>
        <w:t xml:space="preserve">التشريعي </w:t>
      </w:r>
      <w:r w:rsidRPr="00101EF6">
        <w:rPr>
          <w:rFonts w:ascii="Times New Roman" w:hAnsi="Times New Roman" w:cs="Simplified Arabic"/>
          <w:color w:val="000000"/>
          <w:sz w:val="24"/>
          <w:szCs w:val="28"/>
          <w:rtl/>
        </w:rPr>
        <w:t>على تعيين رئيس هيئة الرقابة العامة ورئيس ديوان الموظفين والنائب العام، ولكن الرئيس رفض</w:t>
      </w:r>
      <w:r w:rsidRPr="00101EF6">
        <w:rPr>
          <w:rFonts w:ascii="Times New Roman" w:hAnsi="Times New Roman" w:cs="Simplified Arabic" w:hint="cs"/>
          <w:color w:val="000000"/>
          <w:sz w:val="24"/>
          <w:szCs w:val="28"/>
          <w:rtl/>
        </w:rPr>
        <w:t xml:space="preserve"> المصادقة عليها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والالتزام بها. عجز المجلس عن محاسبة الرئيس وكافة ال</w:t>
      </w:r>
      <w:r w:rsidR="0030661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شخاص الذين تحت مسؤوليته المباشرة بذريعة أنّ الرئيس منتخب من الجمهور، ولا يخضع لمساءلة المجلس، مما شجع عددا</w:t>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كبيرا</w:t>
      </w:r>
      <w:r w:rsidR="0030661A" w:rsidRPr="00101EF6">
        <w:rPr>
          <w:rFonts w:ascii="Times New Roman" w:hAnsi="Times New Roman" w:cs="Simplified Arabic" w:hint="cs"/>
          <w:color w:val="000000"/>
          <w:sz w:val="24"/>
          <w:szCs w:val="28"/>
          <w:rtl/>
        </w:rPr>
        <w:t>ً من الشخصيات المتنفذ</w:t>
      </w:r>
      <w:r w:rsidRPr="00101EF6">
        <w:rPr>
          <w:rFonts w:ascii="Times New Roman" w:hAnsi="Times New Roman" w:cs="Simplified Arabic" w:hint="cs"/>
          <w:color w:val="000000"/>
          <w:sz w:val="24"/>
          <w:szCs w:val="28"/>
          <w:rtl/>
        </w:rPr>
        <w:t>ة وبشكل خاص العاملين في المؤسسات ال</w:t>
      </w:r>
      <w:r w:rsidR="0030661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منية على استخدام مظلة الرئاسة كغطاء لهروبهم من المحاسبة. </w:t>
      </w:r>
      <w:r w:rsidRPr="00101EF6">
        <w:rPr>
          <w:rFonts w:ascii="Times New Roman" w:hAnsi="Times New Roman" w:cs="Simplified Arabic"/>
          <w:color w:val="000000"/>
          <w:sz w:val="24"/>
          <w:szCs w:val="28"/>
          <w:rtl/>
        </w:rPr>
        <w:t xml:space="preserve">تجاهل </w:t>
      </w:r>
      <w:r w:rsidRPr="00101EF6">
        <w:rPr>
          <w:rFonts w:ascii="Times New Roman" w:hAnsi="Times New Roman" w:cs="Simplified Arabic" w:hint="cs"/>
          <w:color w:val="000000"/>
          <w:sz w:val="24"/>
          <w:szCs w:val="28"/>
          <w:rtl/>
        </w:rPr>
        <w:t xml:space="preserve">الرئيس </w:t>
      </w:r>
      <w:r w:rsidRPr="00101EF6">
        <w:rPr>
          <w:rFonts w:ascii="Times New Roman" w:hAnsi="Times New Roman" w:cs="Simplified Arabic"/>
          <w:color w:val="000000"/>
          <w:sz w:val="24"/>
          <w:szCs w:val="28"/>
          <w:rtl/>
        </w:rPr>
        <w:t>متابعة قرارات</w:t>
      </w:r>
      <w:r w:rsidRPr="00101EF6">
        <w:rPr>
          <w:rFonts w:ascii="Times New Roman" w:hAnsi="Times New Roman" w:cs="Simplified Arabic" w:hint="cs"/>
          <w:color w:val="000000"/>
          <w:sz w:val="24"/>
          <w:szCs w:val="28"/>
          <w:rtl/>
        </w:rPr>
        <w:t xml:space="preserve"> المجلس</w:t>
      </w:r>
      <w:r w:rsidRPr="00101EF6">
        <w:rPr>
          <w:rFonts w:ascii="Times New Roman" w:hAnsi="Times New Roman" w:cs="Simplified Arabic"/>
          <w:color w:val="000000"/>
          <w:sz w:val="24"/>
          <w:szCs w:val="28"/>
          <w:rtl/>
        </w:rPr>
        <w:t xml:space="preserve"> بالرغم من أن </w:t>
      </w:r>
      <w:r w:rsidRPr="00101EF6">
        <w:rPr>
          <w:rFonts w:ascii="Times New Roman" w:hAnsi="Times New Roman" w:cs="Simplified Arabic"/>
          <w:color w:val="000000"/>
          <w:sz w:val="24"/>
          <w:szCs w:val="28"/>
          <w:rtl/>
        </w:rPr>
        <w:lastRenderedPageBreak/>
        <w:t>غالبية الوزراء استقالوا على خلفية هذا التقرير، وكاد المجلس أن يسقط إلا أن الرئيس نجح في احتواء نتائج هذا التقرير</w:t>
      </w:r>
      <w:r w:rsidRPr="00101EF6">
        <w:rPr>
          <w:rFonts w:ascii="Times New Roman" w:hAnsi="Times New Roman" w:cs="Simplified Arabic" w:hint="cs"/>
          <w:color w:val="000000"/>
          <w:sz w:val="24"/>
          <w:szCs w:val="28"/>
          <w:rtl/>
        </w:rPr>
        <w:t>، وتم</w:t>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استيعاب عدد من </w:t>
      </w:r>
      <w:r w:rsidR="0030661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عضاء المجلس التشريعي واحتوائهم في الحكومة الجديدة، وبشكل خاص بعض من </w:t>
      </w:r>
      <w:r w:rsidR="0030661A" w:rsidRPr="00101EF6">
        <w:rPr>
          <w:rFonts w:ascii="Times New Roman" w:hAnsi="Times New Roman" w:cs="Simplified Arabic" w:hint="cs"/>
          <w:color w:val="000000"/>
          <w:sz w:val="24"/>
          <w:szCs w:val="28"/>
          <w:rtl/>
        </w:rPr>
        <w:t>أسهموا</w:t>
      </w:r>
      <w:r w:rsidRPr="00101EF6">
        <w:rPr>
          <w:rFonts w:ascii="Times New Roman" w:hAnsi="Times New Roman" w:cs="Simplified Arabic" w:hint="cs"/>
          <w:color w:val="000000"/>
          <w:sz w:val="24"/>
          <w:szCs w:val="28"/>
          <w:rtl/>
        </w:rPr>
        <w:t xml:space="preserve"> في إعداد تقرير الفساد</w:t>
      </w:r>
      <w:r w:rsidR="0030661A"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مما أضعف من هيبة وسمعة المجلس </w:t>
      </w:r>
      <w:r w:rsidR="0030661A"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مام المواطنين</w:t>
      </w:r>
      <w:r w:rsidRPr="00101EF6">
        <w:rPr>
          <w:rStyle w:val="FootnoteReference"/>
          <w:rFonts w:ascii="Times New Roman" w:hAnsi="Times New Roman" w:cs="Simplified Arabic"/>
          <w:color w:val="000000"/>
          <w:sz w:val="24"/>
          <w:szCs w:val="28"/>
          <w:rtl/>
        </w:rPr>
        <w:footnoteReference w:id="107"/>
      </w:r>
      <w:r w:rsidRPr="00101EF6">
        <w:rPr>
          <w:rFonts w:ascii="Times New Roman" w:hAnsi="Times New Roman" w:cs="Simplified Arabic" w:hint="cs"/>
          <w:color w:val="000000"/>
          <w:sz w:val="24"/>
          <w:szCs w:val="28"/>
          <w:rtl/>
        </w:rPr>
        <w:t>. وهذا ما زاد من تآكل شرعية النظام السياسي.</w:t>
      </w:r>
    </w:p>
    <w:p w14:paraId="728D799F"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13" w:name="_Toc516119215"/>
      <w:r w:rsidRPr="00101EF6">
        <w:rPr>
          <w:rFonts w:asciiTheme="majorBidi" w:hAnsiTheme="majorBidi"/>
          <w:b/>
          <w:bCs/>
          <w:color w:val="000000"/>
          <w:sz w:val="24"/>
          <w:szCs w:val="24"/>
        </w:rPr>
        <w:t>7</w:t>
      </w:r>
      <w:r w:rsidRPr="00101EF6">
        <w:rPr>
          <w:rFonts w:asciiTheme="majorBidi" w:hAnsiTheme="majorBidi" w:hint="cs"/>
          <w:b/>
          <w:bCs/>
          <w:color w:val="000000"/>
          <w:sz w:val="24"/>
          <w:szCs w:val="24"/>
          <w:rtl/>
          <w:lang w:bidi="ar-LB"/>
        </w:rPr>
        <w:t xml:space="preserve">. </w:t>
      </w:r>
      <w:r w:rsidRPr="00101EF6">
        <w:rPr>
          <w:rFonts w:ascii="Times New Roman" w:hAnsi="Times New Roman" w:cs="Simplified Arabic"/>
          <w:b/>
          <w:bCs/>
          <w:color w:val="000000"/>
          <w:sz w:val="24"/>
          <w:szCs w:val="28"/>
          <w:rtl/>
        </w:rPr>
        <w:t>مشروعية بديلة:</w:t>
      </w:r>
      <w:bookmarkEnd w:id="13"/>
    </w:p>
    <w:p w14:paraId="387FB436" w14:textId="72EDD1C4" w:rsidR="002B6A3C" w:rsidRPr="00101EF6" w:rsidRDefault="002B6A3C" w:rsidP="00664899">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حاولت بعض أطراف السلطة بناء مشروعية جديدة بديلة للميثاق الوطني الذي تم</w:t>
      </w:r>
      <w:r w:rsidR="001F381C"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تجاوزه على أرض الواقع؛ لكن محاولتهم باءت بالفشل. </w:t>
      </w:r>
      <w:r w:rsidR="001F381C" w:rsidRPr="00101EF6">
        <w:rPr>
          <w:rFonts w:ascii="Times New Roman" w:hAnsi="Times New Roman" w:cs="Simplified Arabic" w:hint="cs"/>
          <w:color w:val="000000"/>
          <w:sz w:val="24"/>
          <w:szCs w:val="28"/>
          <w:rtl/>
        </w:rPr>
        <w:t>فعلى الرغم من</w:t>
      </w:r>
      <w:r w:rsidRPr="00101EF6">
        <w:rPr>
          <w:rFonts w:ascii="Times New Roman" w:hAnsi="Times New Roman" w:cs="Simplified Arabic" w:hint="cs"/>
          <w:color w:val="000000"/>
          <w:sz w:val="24"/>
          <w:szCs w:val="28"/>
          <w:rtl/>
        </w:rPr>
        <w:t xml:space="preserve"> مصادقة المجلس التشريعي على القانون الأساس (الدستور) في </w:t>
      </w:r>
      <w:r w:rsidR="0034117F"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1997</w:t>
      </w:r>
      <w:r w:rsidRPr="00101EF6">
        <w:rPr>
          <w:rFonts w:ascii="Times New Roman" w:hAnsi="Times New Roman" w:cs="Simplified Arabic" w:hint="cs"/>
          <w:color w:val="000000"/>
          <w:sz w:val="24"/>
          <w:szCs w:val="28"/>
          <w:rtl/>
        </w:rPr>
        <w:t xml:space="preserve">، إلا </w:t>
      </w:r>
      <w:r w:rsidR="0034117F" w:rsidRPr="00101EF6">
        <w:rPr>
          <w:rFonts w:ascii="Times New Roman" w:hAnsi="Times New Roman" w:cs="Simplified Arabic" w:hint="cs"/>
          <w:color w:val="000000"/>
          <w:sz w:val="24"/>
          <w:szCs w:val="28"/>
          <w:rtl/>
        </w:rPr>
        <w:t>أن</w:t>
      </w:r>
      <w:r w:rsidRPr="00101EF6">
        <w:rPr>
          <w:rFonts w:ascii="Times New Roman" w:hAnsi="Times New Roman" w:cs="Simplified Arabic" w:hint="cs"/>
          <w:color w:val="000000"/>
          <w:sz w:val="24"/>
          <w:szCs w:val="28"/>
          <w:rtl/>
        </w:rPr>
        <w:t xml:space="preserve"> الرئيس رفض وماطل في المصادقة عليه. فلم يوافق عليه إلا بعد خمس سنوات من إقرار المجلس له</w:t>
      </w:r>
      <w:r w:rsidRPr="00101EF6">
        <w:rPr>
          <w:rStyle w:val="FootnoteReference"/>
          <w:rFonts w:ascii="Times New Roman" w:hAnsi="Times New Roman" w:cs="Simplified Arabic"/>
          <w:color w:val="000000"/>
          <w:sz w:val="24"/>
          <w:szCs w:val="28"/>
          <w:rtl/>
        </w:rPr>
        <w:footnoteReference w:id="108"/>
      </w:r>
      <w:r w:rsidR="00664899"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وفيما بعد تم</w:t>
      </w:r>
      <w:r w:rsidR="00664899"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تجاوزه كما سنرى في السطور اللاحقة. في سياق متصل تم</w:t>
      </w:r>
      <w:r w:rsidR="00664899"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التصويت على إلغاء معظم مواد الميثاق الوطني، في جلسة المجلس الوطني الفلسطيني المنعقد في غزة </w:t>
      </w:r>
      <w:r w:rsidR="00664899" w:rsidRPr="00101EF6">
        <w:rPr>
          <w:rFonts w:ascii="Times New Roman" w:hAnsi="Times New Roman" w:cs="Simplified Arabic" w:hint="cs"/>
          <w:color w:val="000000"/>
          <w:sz w:val="24"/>
          <w:szCs w:val="28"/>
          <w:rtl/>
        </w:rPr>
        <w:t>في</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12</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13</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12</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1998</w:t>
      </w:r>
      <w:r w:rsidRPr="00101EF6">
        <w:rPr>
          <w:rFonts w:ascii="Times New Roman" w:hAnsi="Times New Roman" w:cs="Simplified Arabic"/>
          <w:color w:val="000000"/>
          <w:sz w:val="24"/>
          <w:szCs w:val="28"/>
          <w:rtl/>
        </w:rPr>
        <w:t xml:space="preserve"> بحضور الرئيس الأمريكي بيل كلينتون</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Pr>
        <w:t>Bill Clinton</w:t>
      </w:r>
      <w:r w:rsidRPr="00101EF6">
        <w:rPr>
          <w:rStyle w:val="FootnoteReference"/>
          <w:rFonts w:ascii="Times New Roman" w:hAnsi="Times New Roman" w:cs="Simplified Arabic"/>
          <w:color w:val="000000"/>
          <w:sz w:val="24"/>
          <w:szCs w:val="28"/>
          <w:rtl/>
        </w:rPr>
        <w:footnoteReference w:id="109"/>
      </w:r>
      <w:r w:rsidRPr="00101EF6">
        <w:rPr>
          <w:rFonts w:ascii="Times New Roman" w:hAnsi="Times New Roman" w:cs="Simplified Arabic" w:hint="cs"/>
          <w:color w:val="000000"/>
          <w:sz w:val="24"/>
          <w:szCs w:val="28"/>
          <w:rtl/>
        </w:rPr>
        <w:t>. بناء على ذلك يمكننا ال</w:t>
      </w:r>
      <w:r w:rsidR="00CE6716" w:rsidRPr="00101EF6">
        <w:rPr>
          <w:rFonts w:ascii="Times New Roman" w:hAnsi="Times New Roman" w:cs="Simplified Arabic" w:hint="cs"/>
          <w:color w:val="000000"/>
          <w:sz w:val="24"/>
          <w:szCs w:val="28"/>
          <w:rtl/>
        </w:rPr>
        <w:t>ا</w:t>
      </w:r>
      <w:r w:rsidR="00664899" w:rsidRPr="00101EF6">
        <w:rPr>
          <w:rFonts w:ascii="Times New Roman" w:hAnsi="Times New Roman" w:cs="Simplified Arabic" w:hint="cs"/>
          <w:color w:val="000000"/>
          <w:sz w:val="24"/>
          <w:szCs w:val="28"/>
          <w:rtl/>
        </w:rPr>
        <w:t>دعاء بأن</w:t>
      </w:r>
      <w:r w:rsidRPr="00101EF6">
        <w:rPr>
          <w:rFonts w:ascii="Times New Roman" w:hAnsi="Times New Roman" w:cs="Simplified Arabic" w:hint="cs"/>
          <w:color w:val="000000"/>
          <w:sz w:val="24"/>
          <w:szCs w:val="28"/>
          <w:rtl/>
        </w:rPr>
        <w:t xml:space="preserve"> مشروعية المنظمة ومن خلفها السلطة، أطلق عليها رصاصة الرحمة، وهذا زاد في تآكل شرعية السلطة المهترئة أصلاً.</w:t>
      </w:r>
    </w:p>
    <w:p w14:paraId="16314161"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14" w:name="_Toc516119216"/>
      <w:r w:rsidRPr="00101EF6">
        <w:rPr>
          <w:rFonts w:asciiTheme="majorBidi" w:hAnsiTheme="majorBidi"/>
          <w:b/>
          <w:bCs/>
          <w:color w:val="000000"/>
          <w:sz w:val="24"/>
          <w:szCs w:val="24"/>
        </w:rPr>
        <w:t>8</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ترميم الشرعية السياسية:</w:t>
      </w:r>
      <w:bookmarkEnd w:id="14"/>
    </w:p>
    <w:p w14:paraId="7AA5DDD5" w14:textId="1EA5C793" w:rsidR="002B6A3C" w:rsidRPr="00101EF6" w:rsidRDefault="002B6A3C" w:rsidP="003B3A08">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يمكننا ال</w:t>
      </w:r>
      <w:r w:rsidR="00FD1265" w:rsidRPr="00101EF6">
        <w:rPr>
          <w:rFonts w:ascii="Times New Roman" w:hAnsi="Times New Roman" w:cs="Simplified Arabic" w:hint="cs"/>
          <w:color w:val="000000"/>
          <w:sz w:val="24"/>
          <w:szCs w:val="28"/>
          <w:rtl/>
        </w:rPr>
        <w:t>ا</w:t>
      </w:r>
      <w:r w:rsidRPr="00101EF6">
        <w:rPr>
          <w:rFonts w:ascii="Times New Roman" w:hAnsi="Times New Roman" w:cs="Simplified Arabic" w:hint="cs"/>
          <w:color w:val="000000"/>
          <w:sz w:val="24"/>
          <w:szCs w:val="28"/>
          <w:rtl/>
        </w:rPr>
        <w:t>دعاء بأنّ الرئيس عرفات استعاد جزءاً من الشرعية المفقودة، بصموده في مفاوضات كامب ديفيد</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Pr>
        <w:t>Camp David Accords</w:t>
      </w:r>
      <w:r w:rsidRPr="00101EF6">
        <w:rPr>
          <w:rFonts w:ascii="Times New Roman" w:hAnsi="Times New Roman" w:cs="Simplified Arabic" w:hint="cs"/>
          <w:color w:val="000000"/>
          <w:sz w:val="24"/>
          <w:szCs w:val="28"/>
          <w:rtl/>
        </w:rPr>
        <w:t xml:space="preserve"> </w:t>
      </w:r>
      <w:r w:rsidR="00664899"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2000</w:t>
      </w:r>
      <w:r w:rsidRPr="00101EF6">
        <w:rPr>
          <w:rFonts w:ascii="Times New Roman" w:hAnsi="Times New Roman" w:cs="Simplified Arabic" w:hint="cs"/>
          <w:color w:val="000000"/>
          <w:sz w:val="24"/>
          <w:szCs w:val="28"/>
          <w:rtl/>
        </w:rPr>
        <w:t xml:space="preserve">، حيث التف جزء كبير من الشعب الفلسطيني والقوى السياسية من حوله، مؤيدة لقراره بعدم التوقيع على اتفاق نهائي يتضمن التنازل عن الحقوق والثوابت الفلسطينية. كان اندلاع الانتفاضة الثانية (انتفاضة الأقصى) </w:t>
      </w:r>
      <w:r w:rsidR="003B3A08"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2000</w:t>
      </w:r>
      <w:r w:rsidRPr="00101EF6">
        <w:rPr>
          <w:rFonts w:ascii="Times New Roman" w:hAnsi="Times New Roman" w:cs="Simplified Arabic" w:hint="cs"/>
          <w:color w:val="000000"/>
          <w:sz w:val="24"/>
          <w:szCs w:val="28"/>
          <w:rtl/>
        </w:rPr>
        <w:t xml:space="preserve"> فرصة لاستعادة هذه الشرعية، فبعدما انغمست قيادة السلطة في مفاوضات غير مجدية للوصول لحل نهائي للقضية الفلسطينية، أدركت أنّ القيادة السياسية الإسرائيلية لا تريد </w:t>
      </w:r>
      <w:r w:rsidR="003B3A08"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السلام</w:t>
      </w:r>
      <w:r w:rsidR="003B3A08"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وإنما تريد الاستسلام الكامل من قبل الشعب الفلسطيني وقيادته. دعم عرفات غير المباشر لانتفاضة الأقصى (ومن قبلها هبّة النفق </w:t>
      </w:r>
      <w:r w:rsidR="003B3A08"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1996</w:t>
      </w:r>
      <w:r w:rsidRPr="00101EF6">
        <w:rPr>
          <w:rFonts w:ascii="Times New Roman" w:hAnsi="Times New Roman" w:cs="Simplified Arabic" w:hint="cs"/>
          <w:color w:val="000000"/>
          <w:sz w:val="24"/>
          <w:szCs w:val="28"/>
          <w:rtl/>
        </w:rPr>
        <w:t>)</w:t>
      </w:r>
      <w:r w:rsidR="003B3A08"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جعله يستعيد جزء من</w:t>
      </w:r>
      <w:r w:rsidR="003B3A08" w:rsidRPr="00101EF6">
        <w:rPr>
          <w:rFonts w:ascii="Times New Roman" w:hAnsi="Times New Roman" w:cs="Simplified Arabic" w:hint="cs"/>
          <w:color w:val="000000"/>
          <w:sz w:val="24"/>
          <w:szCs w:val="28"/>
          <w:rtl/>
        </w:rPr>
        <w:t xml:space="preserve"> شرعيته السياسية، على اعتبار أن</w:t>
      </w:r>
      <w:r w:rsidRPr="00101EF6">
        <w:rPr>
          <w:rFonts w:ascii="Times New Roman" w:hAnsi="Times New Roman" w:cs="Simplified Arabic" w:hint="cs"/>
          <w:color w:val="000000"/>
          <w:sz w:val="24"/>
          <w:szCs w:val="28"/>
          <w:rtl/>
        </w:rPr>
        <w:t xml:space="preserve">ه عاد للنهج السياسي الذي أسست بموجبه المنظمة، لكن بقيت مشروعية السلطة تعاني من ثلمة خطيرة بعد تجاوز الميثاق الوطني. </w:t>
      </w:r>
    </w:p>
    <w:p w14:paraId="483C2C0A" w14:textId="0DD6B32C" w:rsidR="002B6A3C" w:rsidRPr="00101EF6" w:rsidRDefault="002B6A3C" w:rsidP="00686A48">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lastRenderedPageBreak/>
        <w:t>تسبب دعم عرفات لانتفاضة الأقصى بفرض حصار دولي عليه، وجرت محاولة لتجريده من صلاحياته أو على الأقل تقليصها من خلال استحداث منصب رئيس الحكومة. فمنذ نشأة السلطة هيمن عرفات على المشهد السياسي الفلسطيني من خلال جمعه الرئاسات التنفيذية جميعها بيده، وسيطرته على مصادر القوة الثلاث وهي احتكار</w:t>
      </w:r>
      <w:r w:rsidR="00704332"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القرار السياسي،</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والتحكم الكامل في المال</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العام،</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والسيطرة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على</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 xml:space="preserve">الأجهزة </w:t>
      </w:r>
      <w:r w:rsidR="00052EAF" w:rsidRPr="00101EF6">
        <w:rPr>
          <w:rFonts w:ascii="Times New Roman" w:hAnsi="Times New Roman" w:cs="Simplified Arabic" w:hint="cs"/>
          <w:color w:val="000000"/>
          <w:sz w:val="24"/>
          <w:szCs w:val="28"/>
          <w:rtl/>
        </w:rPr>
        <w:t>الامنية. وبحسب علي الجرباوي فإن</w:t>
      </w:r>
      <w:r w:rsidRPr="00101EF6">
        <w:rPr>
          <w:rFonts w:ascii="Times New Roman" w:hAnsi="Times New Roman" w:cs="Simplified Arabic" w:hint="cs"/>
          <w:color w:val="000000"/>
          <w:sz w:val="24"/>
          <w:szCs w:val="28"/>
          <w:rtl/>
        </w:rPr>
        <w:t xml:space="preserve"> الضغوط الخارجية التي مورست على عرفات، أجبرته على</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القبول</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في</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آذار/</w:t>
      </w:r>
      <w:r w:rsidR="00052EAF"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مارس</w:t>
      </w:r>
      <w:r w:rsidRPr="00101EF6">
        <w:rPr>
          <w:rFonts w:asciiTheme="majorBidi" w:hAnsiTheme="majorBidi" w:cstheme="majorBidi"/>
          <w:color w:val="000000"/>
          <w:sz w:val="24"/>
          <w:szCs w:val="24"/>
        </w:rPr>
        <w:t>2003</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 xml:space="preserve"> بتعديل القانون</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الأساسي</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للسلطة،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واستحداث منصب</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رئيس</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للحكومة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ليترأس</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الحكومة باستقلالية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عن</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رئيس</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السلطة،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واقتطاع القسم</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الأهم</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من</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صلاحيات</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الرئيس</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وإعطاؤه إلى</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رئيس</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الحكومة،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بما</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فيها</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السيطرة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على المال</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العام،</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والإشراف</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على</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عدد</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من</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الأجهزة الأمنية.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وبالتالي لم يأت</w:t>
      </w:r>
      <w:r w:rsidR="00052EA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ولادة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منصب</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رئيس</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الحكومة بصورة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طبيعية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من</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داخل</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النظام،</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وإنما فرض على</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النظام</w:t>
      </w:r>
      <w:r w:rsidRPr="00101EF6">
        <w:rPr>
          <w:rFonts w:ascii="Times New Roman" w:hAnsi="Times New Roman" w:cs="Simplified Arabic"/>
          <w:color w:val="000000"/>
          <w:sz w:val="24"/>
          <w:szCs w:val="28"/>
        </w:rPr>
        <w:t>.</w:t>
      </w:r>
      <w:r w:rsidRPr="00101EF6">
        <w:rPr>
          <w:rFonts w:ascii="Times New Roman" w:hAnsi="Times New Roman" w:cs="Simplified Arabic" w:hint="cs"/>
          <w:color w:val="000000"/>
          <w:sz w:val="24"/>
          <w:szCs w:val="28"/>
          <w:rtl/>
        </w:rPr>
        <w:t xml:space="preserve"> لكن وعلى الرغم من ذلك بدأ عرفات بعملية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ممنهجة لتقويض</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موقع</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رئيس</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الحكومة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الجديد ومكانته،</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وذلك</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لاسترجاع</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الحكومة والصلاحيات</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المسلوبة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منه</w:t>
      </w:r>
      <w:r w:rsidRPr="00101EF6">
        <w:rPr>
          <w:rFonts w:ascii="Times New Roman" w:hAnsi="Times New Roman" w:cs="Simplified Arabic"/>
          <w:color w:val="000000"/>
          <w:sz w:val="24"/>
          <w:szCs w:val="28"/>
        </w:rPr>
        <w:t>.</w:t>
      </w:r>
      <w:r w:rsidR="00052EAF" w:rsidRPr="00101EF6">
        <w:rPr>
          <w:rFonts w:ascii="Times New Roman" w:hAnsi="Times New Roman" w:cs="Simplified Arabic" w:hint="cs"/>
          <w:color w:val="000000"/>
          <w:sz w:val="24"/>
          <w:szCs w:val="28"/>
          <w:rtl/>
        </w:rPr>
        <w:t xml:space="preserve"> مما قاد رئيس الوزراء حينها محمود عباس</w:t>
      </w:r>
      <w:r w:rsidRPr="00101EF6">
        <w:rPr>
          <w:rFonts w:ascii="Times New Roman" w:hAnsi="Times New Roman" w:cs="Simplified Arabic" w:hint="cs"/>
          <w:color w:val="000000"/>
          <w:sz w:val="24"/>
          <w:szCs w:val="28"/>
          <w:rtl/>
        </w:rPr>
        <w:t xml:space="preserve"> إلى تقديم استقالته بعد أربعة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أشهر</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فقط من توليه رئاسة الحكومة</w:t>
      </w:r>
      <w:r w:rsidRPr="00101EF6">
        <w:rPr>
          <w:rStyle w:val="FootnoteReference"/>
          <w:rFonts w:ascii="Times New Roman" w:hAnsi="Times New Roman" w:cs="Simplified Arabic"/>
          <w:color w:val="000000"/>
          <w:sz w:val="24"/>
          <w:szCs w:val="28"/>
          <w:rtl/>
        </w:rPr>
        <w:footnoteReference w:id="110"/>
      </w:r>
      <w:r w:rsidR="00052EAF" w:rsidRPr="00101EF6">
        <w:rPr>
          <w:rFonts w:ascii="Times New Roman" w:hAnsi="Times New Roman" w:cs="Simplified Arabic" w:hint="cs"/>
          <w:color w:val="000000"/>
          <w:sz w:val="24"/>
          <w:szCs w:val="28"/>
          <w:rtl/>
        </w:rPr>
        <w:t>. يمكن القول بأن</w:t>
      </w:r>
      <w:r w:rsidRPr="00101EF6">
        <w:rPr>
          <w:rFonts w:ascii="Times New Roman" w:hAnsi="Times New Roman" w:cs="Simplified Arabic" w:hint="cs"/>
          <w:color w:val="000000"/>
          <w:sz w:val="24"/>
          <w:szCs w:val="28"/>
          <w:rtl/>
        </w:rPr>
        <w:t xml:space="preserve"> سبب رفض عرفات لتقاسم السلطة مع عباس لا ينحصر في عدم رغبته في تقاسم السلطة، وإنما يعود لرفضه الخضوع لضغوط الرباعية و</w:t>
      </w:r>
      <w:r w:rsidR="00052EA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إسرائيل</w:t>
      </w:r>
      <w:r w:rsidR="00052EA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من أجل السيطرة على الأجهزة الأمنية وتمويلها، والذي كان عرفات يسيطر عليهما لاستخدامهما كأدوات ضغط على </w:t>
      </w:r>
      <w:r w:rsidR="00052EA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إسرائيل</w:t>
      </w:r>
      <w:r w:rsidR="00052EA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للالتزام بما تم</w:t>
      </w:r>
      <w:r w:rsidR="00052EAF"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الاتفاق عليه في المفاوضات، ومن هنا جاء دور الأجهزة الأمنية في هبّة النفق </w:t>
      </w:r>
      <w:r w:rsidR="00686A48"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و انتفاضة ال</w:t>
      </w:r>
      <w:r w:rsidR="00686A48"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قصى. </w:t>
      </w:r>
    </w:p>
    <w:p w14:paraId="4772589E" w14:textId="2D2F8B97" w:rsidR="002B6A3C" w:rsidRPr="00101EF6" w:rsidRDefault="002B6A3C" w:rsidP="00A913D6">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 بصرف النظر عن ملابسات موق</w:t>
      </w:r>
      <w:r w:rsidR="00686A48" w:rsidRPr="00101EF6">
        <w:rPr>
          <w:rFonts w:ascii="Times New Roman" w:hAnsi="Times New Roman" w:cs="Simplified Arabic" w:hint="cs"/>
          <w:color w:val="000000"/>
          <w:sz w:val="24"/>
          <w:szCs w:val="28"/>
          <w:rtl/>
        </w:rPr>
        <w:t>ف الطرفين، يمكننا الاستنتاج بأن</w:t>
      </w:r>
      <w:r w:rsidRPr="00101EF6">
        <w:rPr>
          <w:rFonts w:ascii="Times New Roman" w:hAnsi="Times New Roman" w:cs="Simplified Arabic" w:hint="cs"/>
          <w:color w:val="000000"/>
          <w:sz w:val="24"/>
          <w:szCs w:val="28"/>
          <w:rtl/>
        </w:rPr>
        <w:t xml:space="preserve"> الأزمة بين عرفات وعباس عبّرت عن وجود أزمة في المشروعية وبشكل ضمني عن أزمة في الشرعية، فتعديل القانون الأساسي ومن ثم الالتفاف على هذ</w:t>
      </w:r>
      <w:r w:rsidR="00686A48" w:rsidRPr="00101EF6">
        <w:rPr>
          <w:rFonts w:ascii="Times New Roman" w:hAnsi="Times New Roman" w:cs="Simplified Arabic" w:hint="cs"/>
          <w:color w:val="000000"/>
          <w:sz w:val="24"/>
          <w:szCs w:val="28"/>
          <w:rtl/>
        </w:rPr>
        <w:t>ا</w:t>
      </w:r>
      <w:r w:rsidRPr="00101EF6">
        <w:rPr>
          <w:rFonts w:ascii="Times New Roman" w:hAnsi="Times New Roman" w:cs="Simplified Arabic" w:hint="cs"/>
          <w:color w:val="000000"/>
          <w:sz w:val="24"/>
          <w:szCs w:val="28"/>
          <w:rtl/>
        </w:rPr>
        <w:t xml:space="preserve"> التعديل يعني عدم احترام المشروعية أولاً، وعدم الالتزام بها ثانياً، من حيث استسهال تغيير القانون الأساسي لدوافع سياسية</w:t>
      </w:r>
      <w:r w:rsidR="00686A48"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والعمل على التحايل عليها على أرض الواقع. لا بد</w:t>
      </w:r>
      <w:r w:rsidR="00686A48" w:rsidRPr="00101EF6">
        <w:rPr>
          <w:rFonts w:ascii="Times New Roman" w:hAnsi="Times New Roman" w:cs="Simplified Arabic" w:hint="cs"/>
          <w:color w:val="000000"/>
          <w:sz w:val="24"/>
          <w:szCs w:val="28"/>
          <w:rtl/>
        </w:rPr>
        <w:t>ّ هنا من التنويه بأن</w:t>
      </w:r>
      <w:r w:rsidRPr="00101EF6">
        <w:rPr>
          <w:rFonts w:ascii="Times New Roman" w:hAnsi="Times New Roman" w:cs="Simplified Arabic" w:hint="cs"/>
          <w:color w:val="000000"/>
          <w:sz w:val="24"/>
          <w:szCs w:val="28"/>
          <w:rtl/>
        </w:rPr>
        <w:t xml:space="preserve"> إشكالية صراع الصلاحيات الناتج عن استحداث منصب رئيس الوزراء لم يقتصر على الحكومة السادسة التي ترأسها عباس في عهد عرفات، وانما امتد ليشمل تقريبا</w:t>
      </w:r>
      <w:r w:rsidR="00686A48"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جميع الحكومات التي لحقتها. ففي الحكومة السابعة بقيادة أحمد قريع، حصل صراع مع الرئيس عرفات حول الصلاحيات الأمنية لوزير الداخلية، ثم تلاها انفجار الأمور في الحكومة الثامنة بقيادة قريع بسبب الانفلات الأمني فقدم استقالته للرئيس عرفات. تكرر الصراع بين منصبي الرئيس ورئيس </w:t>
      </w:r>
      <w:r w:rsidRPr="00101EF6">
        <w:rPr>
          <w:rFonts w:ascii="Times New Roman" w:hAnsi="Times New Roman" w:cs="Simplified Arabic" w:hint="cs"/>
          <w:color w:val="000000"/>
          <w:sz w:val="24"/>
          <w:szCs w:val="28"/>
          <w:rtl/>
        </w:rPr>
        <w:lastRenderedPageBreak/>
        <w:t xml:space="preserve">الوزراء في الحكومة التاسعة التي ترأسها قريع في عهد الرئيس عباس. ثم تفجرت الأمور بعد تكليف هنية بتشكيل الحكومة العاشرة، ولم تهدأ حتى بعد تشكيل الحكومة </w:t>
      </w:r>
      <w:r w:rsidR="00686A48" w:rsidRPr="00101EF6">
        <w:rPr>
          <w:rFonts w:ascii="Times New Roman" w:hAnsi="Times New Roman" w:cs="Simplified Arabic" w:hint="cs"/>
          <w:color w:val="000000"/>
          <w:sz w:val="24"/>
          <w:szCs w:val="28"/>
          <w:rtl/>
        </w:rPr>
        <w:t xml:space="preserve">الـ </w:t>
      </w:r>
      <w:r w:rsidR="00686A48" w:rsidRPr="00101EF6">
        <w:rPr>
          <w:rFonts w:ascii="Times New Roman" w:hAnsi="Times New Roman" w:cs="Simplified Arabic"/>
          <w:color w:val="000000"/>
          <w:sz w:val="24"/>
          <w:szCs w:val="28"/>
        </w:rPr>
        <w:t>11</w:t>
      </w:r>
      <w:r w:rsidRPr="00101EF6">
        <w:rPr>
          <w:rFonts w:ascii="Times New Roman" w:hAnsi="Times New Roman" w:cs="Simplified Arabic" w:hint="cs"/>
          <w:color w:val="000000"/>
          <w:sz w:val="24"/>
          <w:szCs w:val="28"/>
          <w:rtl/>
        </w:rPr>
        <w:t xml:space="preserve"> (حكومة الوحدة الوطنية برئاسة هنية). لكن الأمور عادت للهدوء في عهد الحكومات التي ترأسها سلام فياض؛ نتيجة التوافق بين الرئيس وموقع رئيس الوزراء، وربما يعود ذلك لوجود خصم سياسي مشترك متمثل بحكومة هنية في غزة. لكن الأمور عادت للتفجر من جديد في الحكومة التي ترأسها فياض في بداية </w:t>
      </w:r>
      <w:r w:rsidR="00472C97"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2013</w:t>
      </w:r>
      <w:r w:rsidRPr="00101EF6">
        <w:rPr>
          <w:rFonts w:ascii="Times New Roman" w:hAnsi="Times New Roman" w:cs="Simplified Arabic" w:hint="cs"/>
          <w:color w:val="000000"/>
          <w:sz w:val="24"/>
          <w:szCs w:val="28"/>
          <w:rtl/>
        </w:rPr>
        <w:t>، نتيجة خروج مظاهرات ضده احتجاجاً على سياساته الاقتصادية، مما قاد إلى تقديم استقالته</w:t>
      </w:r>
      <w:r w:rsidRPr="00101EF6">
        <w:rPr>
          <w:rStyle w:val="FootnoteReference"/>
          <w:rFonts w:ascii="Times New Roman" w:hAnsi="Times New Roman" w:cs="Simplified Arabic"/>
          <w:color w:val="000000"/>
          <w:sz w:val="24"/>
          <w:szCs w:val="28"/>
          <w:rtl/>
        </w:rPr>
        <w:footnoteReference w:id="111"/>
      </w:r>
      <w:r w:rsidRPr="00101EF6">
        <w:rPr>
          <w:rFonts w:ascii="Times New Roman" w:hAnsi="Times New Roman" w:cs="Simplified Arabic" w:hint="cs"/>
          <w:color w:val="000000"/>
          <w:sz w:val="24"/>
          <w:szCs w:val="28"/>
          <w:rtl/>
        </w:rPr>
        <w:t xml:space="preserve">. وحتى بعد تكليف رامي الحمد الله في منتصف </w:t>
      </w:r>
      <w:r w:rsidRPr="00101EF6">
        <w:rPr>
          <w:rFonts w:asciiTheme="majorBidi" w:hAnsiTheme="majorBidi" w:cstheme="majorBidi"/>
          <w:color w:val="000000"/>
          <w:sz w:val="24"/>
          <w:szCs w:val="24"/>
          <w:rtl/>
        </w:rPr>
        <w:t>2013</w:t>
      </w:r>
      <w:r w:rsidRPr="00101EF6">
        <w:rPr>
          <w:rFonts w:ascii="Times New Roman" w:hAnsi="Times New Roman" w:cs="Simplified Arabic" w:hint="cs"/>
          <w:color w:val="000000"/>
          <w:sz w:val="24"/>
          <w:szCs w:val="28"/>
          <w:rtl/>
        </w:rPr>
        <w:t xml:space="preserve"> بتشكيل الحكومة</w:t>
      </w:r>
      <w:r w:rsidR="00A913D6"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برزت مشكلة تداخل الصلاحيات، مما دفعه لتقديم استقالته بعد </w:t>
      </w:r>
      <w:r w:rsidRPr="00101EF6">
        <w:rPr>
          <w:rFonts w:asciiTheme="majorBidi" w:hAnsiTheme="majorBidi" w:cstheme="majorBidi"/>
          <w:color w:val="000000"/>
          <w:sz w:val="24"/>
          <w:szCs w:val="24"/>
          <w:rtl/>
        </w:rPr>
        <w:t>18</w:t>
      </w:r>
      <w:r w:rsidRPr="00101EF6">
        <w:rPr>
          <w:rFonts w:ascii="Times New Roman" w:hAnsi="Times New Roman" w:cs="Simplified Arabic" w:hint="cs"/>
          <w:color w:val="000000"/>
          <w:sz w:val="24"/>
          <w:szCs w:val="28"/>
          <w:rtl/>
        </w:rPr>
        <w:t xml:space="preserve"> يوم من تشكيلها، إلا انه عاد عن استقالته عقب التفاهم مع الرئيس على حدود صلاحياته</w:t>
      </w:r>
      <w:r w:rsidRPr="00101EF6">
        <w:rPr>
          <w:rStyle w:val="FootnoteReference"/>
          <w:rFonts w:ascii="Times New Roman" w:hAnsi="Times New Roman" w:cs="Simplified Arabic"/>
          <w:color w:val="000000"/>
          <w:sz w:val="24"/>
          <w:szCs w:val="28"/>
          <w:rtl/>
        </w:rPr>
        <w:footnoteReference w:id="112"/>
      </w:r>
      <w:r w:rsidRPr="00101EF6">
        <w:rPr>
          <w:rFonts w:ascii="Times New Roman" w:hAnsi="Times New Roman" w:cs="Simplified Arabic" w:hint="cs"/>
          <w:color w:val="000000"/>
          <w:sz w:val="24"/>
          <w:szCs w:val="28"/>
          <w:rtl/>
        </w:rPr>
        <w:t xml:space="preserve">. </w:t>
      </w:r>
    </w:p>
    <w:p w14:paraId="08BE8F33" w14:textId="3BCE851C" w:rsidR="002B6A3C" w:rsidRPr="00101EF6" w:rsidRDefault="002B6A3C" w:rsidP="00087DB4">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يجادل أحمد عبد الرحمن بأن الرئيس عرفات كان يحاول دوماً الموازنة بين الحق التاريخي والواقعية السياسية. وفي فترة رئاسته أسس لكيانية فلسطينية على جزء من أرض الوطن، فأصبح الاشتباك مباشر مع المحتل بعد </w:t>
      </w:r>
      <w:r w:rsidR="00087DB4"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ن كانت المنظمة تعاني العزلة في المنفى، حيث قام عرفات برفع العلم الفلسطيني على مؤسسات السلطة وأصدر الجواز الفلسطيني، مما </w:t>
      </w:r>
      <w:r w:rsidR="00087DB4" w:rsidRPr="00101EF6">
        <w:rPr>
          <w:rFonts w:ascii="Times New Roman" w:hAnsi="Times New Roman" w:cs="Simplified Arabic" w:hint="cs"/>
          <w:color w:val="000000"/>
          <w:sz w:val="24"/>
          <w:szCs w:val="28"/>
          <w:rtl/>
        </w:rPr>
        <w:t>أسهم</w:t>
      </w:r>
      <w:r w:rsidRPr="00101EF6">
        <w:rPr>
          <w:rFonts w:ascii="Times New Roman" w:hAnsi="Times New Roman" w:cs="Simplified Arabic" w:hint="cs"/>
          <w:color w:val="000000"/>
          <w:sz w:val="24"/>
          <w:szCs w:val="28"/>
          <w:rtl/>
        </w:rPr>
        <w:t xml:space="preserve"> بضرب الأكذوبة الصهيونية بعدم وجود شعب فلسطيني</w:t>
      </w:r>
      <w:r w:rsidRPr="00101EF6">
        <w:rPr>
          <w:rStyle w:val="FootnoteReference"/>
          <w:rFonts w:ascii="Times New Roman" w:hAnsi="Times New Roman" w:cs="Simplified Arabic"/>
          <w:color w:val="000000"/>
          <w:sz w:val="24"/>
          <w:szCs w:val="28"/>
          <w:rtl/>
        </w:rPr>
        <w:footnoteReference w:id="113"/>
      </w:r>
      <w:r w:rsidRPr="00101EF6">
        <w:rPr>
          <w:rFonts w:ascii="Times New Roman" w:hAnsi="Times New Roman" w:cs="Simplified Arabic" w:hint="cs"/>
          <w:color w:val="000000"/>
          <w:sz w:val="24"/>
          <w:szCs w:val="28"/>
          <w:rtl/>
        </w:rPr>
        <w:t>. في المقابل</w:t>
      </w:r>
      <w:r w:rsidR="00087DB4"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يدعي جورج جقمان في معرض </w:t>
      </w:r>
      <w:r w:rsidR="00087DB4" w:rsidRPr="00101EF6">
        <w:rPr>
          <w:rFonts w:ascii="Times New Roman" w:hAnsi="Times New Roman" w:cs="Simplified Arabic" w:hint="cs"/>
          <w:color w:val="000000"/>
          <w:sz w:val="24"/>
          <w:szCs w:val="28"/>
          <w:rtl/>
        </w:rPr>
        <w:t>تقييمه لمرحلة الرئيس عرفات، بأن</w:t>
      </w:r>
      <w:r w:rsidRPr="00101EF6">
        <w:rPr>
          <w:rFonts w:ascii="Times New Roman" w:hAnsi="Times New Roman" w:cs="Simplified Arabic" w:hint="cs"/>
          <w:color w:val="000000"/>
          <w:sz w:val="24"/>
          <w:szCs w:val="28"/>
          <w:rtl/>
        </w:rPr>
        <w:t>ه قام بتوزيع</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المنح</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 xml:space="preserve">المادية </w:t>
      </w:r>
      <w:r w:rsidR="00087DB4" w:rsidRPr="00101EF6">
        <w:rPr>
          <w:rFonts w:ascii="Times New Roman" w:hAnsi="Times New Roman" w:cs="Simplified Arabic" w:hint="cs"/>
          <w:color w:val="000000"/>
          <w:sz w:val="24"/>
          <w:szCs w:val="28"/>
          <w:rtl/>
        </w:rPr>
        <w:t>وأوجد</w:t>
      </w:r>
      <w:r w:rsidRPr="00101EF6">
        <w:rPr>
          <w:rFonts w:ascii="Times New Roman" w:hAnsi="Times New Roman" w:cs="Simplified Arabic" w:hint="cs"/>
          <w:color w:val="000000"/>
          <w:sz w:val="24"/>
          <w:szCs w:val="28"/>
          <w:rtl/>
        </w:rPr>
        <w:t xml:space="preserve"> نظام زبائني </w:t>
      </w:r>
      <w:r w:rsidRPr="00101EF6">
        <w:rPr>
          <w:rFonts w:ascii="Times New Roman" w:hAnsi="Times New Roman" w:cs="Simplified Arabic"/>
          <w:color w:val="000000"/>
          <w:sz w:val="24"/>
          <w:szCs w:val="28"/>
        </w:rPr>
        <w:t>clientelis</w:t>
      </w:r>
      <w:r w:rsidRPr="00101EF6">
        <w:rPr>
          <w:rFonts w:ascii="Times New Roman" w:hAnsi="Times New Roman" w:cs="Simplified Arabic" w:hint="cs"/>
          <w:color w:val="000000"/>
          <w:sz w:val="24"/>
          <w:szCs w:val="28"/>
          <w:rtl/>
        </w:rPr>
        <w:t>، مبني على التحكم بالتعيينات</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في</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المكاتب</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والدوائر</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الحكومية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والترقيات</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وما</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إلى</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ذلك، وذلك بهدف بسط</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سلطته</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الداخلية، وتدعيم سيطرته. فأضعف السلطتين التشريعية والقضائية وحصر القرار السياسي بيده، حتى أضحى شخص الرئيس بمثابة الصمغ</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اللاصق</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للنظام السياسي الفلسطيني والسلطة الفلسطينية</w:t>
      </w:r>
      <w:r w:rsidRPr="00101EF6">
        <w:rPr>
          <w:rStyle w:val="FootnoteReference"/>
          <w:rFonts w:ascii="Times New Roman" w:hAnsi="Times New Roman" w:cs="Simplified Arabic"/>
          <w:color w:val="000000"/>
          <w:sz w:val="24"/>
          <w:szCs w:val="28"/>
          <w:rtl/>
        </w:rPr>
        <w:footnoteReference w:id="114"/>
      </w:r>
      <w:r w:rsidRPr="00101EF6">
        <w:rPr>
          <w:rFonts w:ascii="Times New Roman" w:hAnsi="Times New Roman" w:cs="Simplified Arabic" w:hint="cs"/>
          <w:color w:val="000000"/>
          <w:sz w:val="24"/>
          <w:szCs w:val="28"/>
          <w:rtl/>
        </w:rPr>
        <w:t>.</w:t>
      </w:r>
    </w:p>
    <w:p w14:paraId="7CD54C73" w14:textId="77777777" w:rsidR="00087DB4" w:rsidRPr="00101EF6" w:rsidRDefault="00087DB4" w:rsidP="00086F45">
      <w:pPr>
        <w:pStyle w:val="Heading1"/>
        <w:bidi/>
        <w:spacing w:before="0" w:line="264" w:lineRule="auto"/>
        <w:ind w:firstLine="284"/>
        <w:rPr>
          <w:rFonts w:ascii="Times New Roman" w:hAnsi="Times New Roman" w:cs="Simplified Arabic"/>
          <w:b/>
          <w:bCs/>
          <w:color w:val="000000"/>
          <w:sz w:val="24"/>
          <w:szCs w:val="28"/>
          <w:rtl/>
        </w:rPr>
      </w:pPr>
      <w:bookmarkStart w:id="15" w:name="_Toc516119217"/>
    </w:p>
    <w:p w14:paraId="11885D4A" w14:textId="77777777" w:rsidR="002B6A3C" w:rsidRPr="00101EF6" w:rsidRDefault="002B6A3C" w:rsidP="00087DB4">
      <w:pPr>
        <w:pStyle w:val="Heading1"/>
        <w:bidi/>
        <w:spacing w:before="0" w:line="264" w:lineRule="auto"/>
        <w:ind w:firstLine="284"/>
        <w:rPr>
          <w:rFonts w:ascii="Times New Roman" w:hAnsi="Times New Roman" w:cs="Simplified Arabic"/>
          <w:b/>
          <w:bCs/>
          <w:color w:val="000000"/>
          <w:sz w:val="24"/>
          <w:szCs w:val="28"/>
          <w:rtl/>
        </w:rPr>
      </w:pPr>
      <w:r w:rsidRPr="00101EF6">
        <w:rPr>
          <w:rFonts w:ascii="Times New Roman" w:hAnsi="Times New Roman" w:cs="Simplified Arabic" w:hint="cs"/>
          <w:b/>
          <w:bCs/>
          <w:color w:val="000000"/>
          <w:sz w:val="24"/>
          <w:szCs w:val="28"/>
          <w:rtl/>
        </w:rPr>
        <w:t>رابعاً:</w:t>
      </w:r>
      <w:r w:rsidRPr="00101EF6">
        <w:rPr>
          <w:rFonts w:ascii="Times New Roman" w:hAnsi="Times New Roman" w:cs="Simplified Arabic"/>
          <w:b/>
          <w:bCs/>
          <w:color w:val="000000"/>
          <w:sz w:val="24"/>
          <w:szCs w:val="28"/>
          <w:rtl/>
        </w:rPr>
        <w:t xml:space="preserve"> السلطة في عهد الرئيس عباس:</w:t>
      </w:r>
      <w:bookmarkEnd w:id="15"/>
    </w:p>
    <w:p w14:paraId="376F977B"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16" w:name="_Toc516119218"/>
      <w:r w:rsidRPr="00101EF6">
        <w:rPr>
          <w:rFonts w:asciiTheme="majorBidi" w:hAnsiTheme="majorBidi"/>
          <w:b/>
          <w:bCs/>
          <w:color w:val="000000"/>
          <w:sz w:val="24"/>
          <w:szCs w:val="24"/>
        </w:rPr>
        <w:t>1</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التأسيس لشرعية سياسية:</w:t>
      </w:r>
      <w:bookmarkEnd w:id="16"/>
    </w:p>
    <w:p w14:paraId="4F131AFB" w14:textId="38AECEC4" w:rsidR="002B6A3C" w:rsidRPr="00101EF6" w:rsidRDefault="002B6A3C" w:rsidP="00896BE1">
      <w:pPr>
        <w:bidi/>
        <w:spacing w:after="0" w:line="264" w:lineRule="auto"/>
        <w:ind w:firstLine="284"/>
        <w:jc w:val="both"/>
        <w:rPr>
          <w:rFonts w:ascii="Times New Roman" w:hAnsi="Times New Roman" w:cs="Simplified Arabic"/>
          <w:color w:val="000000"/>
          <w:sz w:val="24"/>
          <w:szCs w:val="28"/>
        </w:rPr>
      </w:pPr>
      <w:r w:rsidRPr="00101EF6">
        <w:rPr>
          <w:rFonts w:ascii="Times New Roman" w:hAnsi="Times New Roman" w:cs="Simplified Arabic" w:hint="cs"/>
          <w:color w:val="000000"/>
          <w:sz w:val="24"/>
          <w:szCs w:val="28"/>
          <w:rtl/>
        </w:rPr>
        <w:t xml:space="preserve">بعد وفاة عرفات حاول خليفته </w:t>
      </w:r>
      <w:r w:rsidR="00087DB4" w:rsidRPr="00101EF6">
        <w:rPr>
          <w:rFonts w:ascii="Times New Roman" w:hAnsi="Times New Roman" w:cs="Simplified Arabic" w:hint="cs"/>
          <w:color w:val="000000"/>
          <w:sz w:val="24"/>
          <w:szCs w:val="28"/>
          <w:rtl/>
        </w:rPr>
        <w:t>عباس</w:t>
      </w:r>
      <w:r w:rsidRPr="00101EF6">
        <w:rPr>
          <w:rFonts w:ascii="Times New Roman" w:hAnsi="Times New Roman" w:cs="Simplified Arabic" w:hint="cs"/>
          <w:color w:val="000000"/>
          <w:sz w:val="24"/>
          <w:szCs w:val="28"/>
          <w:rtl/>
        </w:rPr>
        <w:t xml:space="preserve"> بناء شرعية سياسية من خلال التوصل إلى توافق سياسي مع الفصائل الفلسطينية فكان اتفاق القاهرة في آذار</w:t>
      </w:r>
      <w:r w:rsidR="00087DB4" w:rsidRPr="00101EF6">
        <w:rPr>
          <w:rFonts w:ascii="Times New Roman" w:hAnsi="Times New Roman" w:cs="Simplified Arabic" w:hint="cs"/>
          <w:color w:val="000000"/>
          <w:sz w:val="24"/>
          <w:szCs w:val="28"/>
          <w:rtl/>
        </w:rPr>
        <w:t>/ مارس</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2005</w:t>
      </w:r>
      <w:r w:rsidRPr="00101EF6">
        <w:rPr>
          <w:rFonts w:ascii="Times New Roman" w:hAnsi="Times New Roman" w:cs="Simplified Arabic" w:hint="cs"/>
          <w:color w:val="000000"/>
          <w:sz w:val="24"/>
          <w:szCs w:val="28"/>
          <w:rtl/>
        </w:rPr>
        <w:t xml:space="preserve"> بحضور </w:t>
      </w:r>
      <w:r w:rsidR="00896BE1" w:rsidRPr="00101EF6">
        <w:rPr>
          <w:rFonts w:ascii="Times New Roman" w:hAnsi="Times New Roman" w:cs="Simplified Arabic"/>
          <w:color w:val="000000"/>
          <w:sz w:val="24"/>
          <w:szCs w:val="28"/>
        </w:rPr>
        <w:t>12</w:t>
      </w:r>
      <w:r w:rsidRPr="00101EF6">
        <w:rPr>
          <w:rFonts w:ascii="Times New Roman" w:hAnsi="Times New Roman" w:cs="Simplified Arabic"/>
          <w:color w:val="000000"/>
          <w:sz w:val="24"/>
          <w:szCs w:val="28"/>
          <w:rtl/>
        </w:rPr>
        <w:t xml:space="preserve"> تنظيماً وفصيلاً</w:t>
      </w:r>
      <w:r w:rsidRPr="00101EF6">
        <w:rPr>
          <w:rFonts w:ascii="Times New Roman" w:hAnsi="Times New Roman" w:cs="Simplified Arabic" w:hint="cs"/>
          <w:color w:val="000000"/>
          <w:sz w:val="24"/>
          <w:szCs w:val="28"/>
          <w:rtl/>
        </w:rPr>
        <w:t>، والذي تم</w:t>
      </w:r>
      <w:r w:rsidR="00E36E84"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الاتفاق فيه على "</w:t>
      </w:r>
      <w:r w:rsidRPr="00101EF6">
        <w:rPr>
          <w:rFonts w:ascii="Times New Roman" w:hAnsi="Times New Roman" w:cs="Simplified Arabic"/>
          <w:color w:val="000000"/>
          <w:sz w:val="24"/>
          <w:szCs w:val="28"/>
          <w:rtl/>
        </w:rPr>
        <w:t xml:space="preserve">ضرورة استكمال الإصلاحات الشاملة في كافة المجالات، ودعم العملية </w:t>
      </w:r>
      <w:r w:rsidRPr="00101EF6">
        <w:rPr>
          <w:rFonts w:ascii="Times New Roman" w:hAnsi="Times New Roman" w:cs="Simplified Arabic"/>
          <w:color w:val="000000"/>
          <w:sz w:val="24"/>
          <w:szCs w:val="28"/>
          <w:rtl/>
        </w:rPr>
        <w:lastRenderedPageBreak/>
        <w:t>الديمقراطية بجوانبها المختلفة، وعقد الانتخابات المحلية والتشريعية في توقيتاتها المحددة وفقاً لقانون انتخابي يتم التوافق عليه</w:t>
      </w:r>
      <w:r w:rsidRPr="00101EF6">
        <w:rPr>
          <w:rFonts w:ascii="Times New Roman" w:hAnsi="Times New Roman" w:cs="Simplified Arabic" w:hint="cs"/>
          <w:color w:val="000000"/>
          <w:sz w:val="24"/>
          <w:szCs w:val="28"/>
          <w:rtl/>
        </w:rPr>
        <w:t>". كما "</w:t>
      </w:r>
      <w:r w:rsidRPr="00101EF6">
        <w:rPr>
          <w:rFonts w:ascii="Times New Roman" w:hAnsi="Times New Roman" w:cs="Simplified Arabic"/>
          <w:color w:val="000000"/>
          <w:sz w:val="24"/>
          <w:szCs w:val="28"/>
          <w:rtl/>
        </w:rPr>
        <w:t>وافق المجتمعون على تفعيل وتطوير منظمة التحرير الفلسطينية وفق أسس يتم التراضي عليها، بحيث تضم جميع القوى والفصائل الفلسطينية بصفة المنظمة الممثل الشرعي الوحيد للشعب الفلسطيني، ومن أجل ذلك تم</w:t>
      </w:r>
      <w:r w:rsidR="0034687D"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rtl/>
        </w:rPr>
        <w:t xml:space="preserve"> التوافق على تشكيل لجنة تتولى تحديد هذه الأسس</w:t>
      </w:r>
      <w:r w:rsidR="0034687D"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rtl/>
        </w:rPr>
        <w:t xml:space="preserve"> وتتشكل اللجنة من رئيس المجلس الوطني وأعضاء اللجنة التنفيذية للمنظمة والأمناء العامين لجميع الفصائل وشخصيات وطنية مستقلة، ويدعو رئيس اللجنة التنفيذية لهذه الاجتماعات</w:t>
      </w:r>
      <w:r w:rsidRPr="00101EF6">
        <w:rPr>
          <w:rFonts w:ascii="Times New Roman" w:hAnsi="Times New Roman" w:cs="Simplified Arabic" w:hint="cs"/>
          <w:color w:val="000000"/>
          <w:sz w:val="24"/>
          <w:szCs w:val="28"/>
          <w:rtl/>
        </w:rPr>
        <w:t>"</w:t>
      </w:r>
      <w:r w:rsidRPr="00101EF6">
        <w:rPr>
          <w:rStyle w:val="FootnoteReference"/>
          <w:rFonts w:ascii="Times New Roman" w:hAnsi="Times New Roman" w:cs="Simplified Arabic"/>
          <w:color w:val="000000"/>
          <w:sz w:val="24"/>
          <w:szCs w:val="28"/>
          <w:rtl/>
        </w:rPr>
        <w:footnoteReference w:id="115"/>
      </w:r>
      <w:r w:rsidRPr="00101EF6">
        <w:rPr>
          <w:rFonts w:ascii="Times New Roman" w:hAnsi="Times New Roman" w:cs="Simplified Arabic" w:hint="cs"/>
          <w:color w:val="000000"/>
          <w:sz w:val="24"/>
          <w:szCs w:val="28"/>
          <w:rtl/>
        </w:rPr>
        <w:t xml:space="preserve">. </w:t>
      </w:r>
    </w:p>
    <w:p w14:paraId="2AFEEC19" w14:textId="0666BCDE" w:rsidR="002B6A3C" w:rsidRPr="00101EF6" w:rsidRDefault="002B6A3C" w:rsidP="0034687D">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يمكننا أن نع</w:t>
      </w:r>
      <w:r w:rsidR="0034687D" w:rsidRPr="00101EF6">
        <w:rPr>
          <w:rFonts w:ascii="Times New Roman" w:hAnsi="Times New Roman" w:cs="Simplified Arabic" w:hint="cs"/>
          <w:color w:val="000000"/>
          <w:sz w:val="24"/>
          <w:szCs w:val="28"/>
          <w:rtl/>
        </w:rPr>
        <w:t>د</w:t>
      </w:r>
      <w:r w:rsidRPr="00101EF6">
        <w:rPr>
          <w:rFonts w:ascii="Times New Roman" w:hAnsi="Times New Roman" w:cs="Simplified Arabic" w:hint="cs"/>
          <w:color w:val="000000"/>
          <w:sz w:val="24"/>
          <w:szCs w:val="28"/>
          <w:rtl/>
        </w:rPr>
        <w:t xml:space="preserve"> توجه عباس نحو التوافق مع الفصائل بهدف إصلاح منظمة التحرير خطوة صحيحة في اتجاه تأسيس شرعية سياسية، والتي سبقها إجراء انتخابات رئاسية </w:t>
      </w:r>
      <w:r w:rsidRPr="00101EF6">
        <w:rPr>
          <w:rFonts w:ascii="Times New Roman" w:hAnsi="Times New Roman" w:cs="Simplified Arabic"/>
          <w:color w:val="000000"/>
          <w:sz w:val="24"/>
          <w:szCs w:val="28"/>
          <w:rtl/>
        </w:rPr>
        <w:t xml:space="preserve">في </w:t>
      </w:r>
      <w:r w:rsidRPr="00101EF6">
        <w:rPr>
          <w:rFonts w:asciiTheme="majorBidi" w:hAnsiTheme="majorBidi" w:cstheme="majorBidi"/>
          <w:color w:val="000000"/>
          <w:sz w:val="24"/>
          <w:szCs w:val="24"/>
          <w:rtl/>
        </w:rPr>
        <w:t>9</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1</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2005</w:t>
      </w:r>
      <w:r w:rsidRPr="00101EF6">
        <w:rPr>
          <w:rFonts w:ascii="Times New Roman" w:hAnsi="Times New Roman" w:cs="Simplified Arabic"/>
          <w:color w:val="000000"/>
          <w:sz w:val="24"/>
          <w:szCs w:val="28"/>
          <w:rtl/>
        </w:rPr>
        <w:t xml:space="preserve">، شارك </w:t>
      </w:r>
      <w:r w:rsidRPr="00101EF6">
        <w:rPr>
          <w:rFonts w:ascii="Times New Roman" w:hAnsi="Times New Roman" w:cs="Simplified Arabic" w:hint="cs"/>
          <w:color w:val="000000"/>
          <w:sz w:val="24"/>
          <w:szCs w:val="28"/>
          <w:rtl/>
        </w:rPr>
        <w:t xml:space="preserve">فيها </w:t>
      </w:r>
      <w:r w:rsidRPr="00101EF6">
        <w:rPr>
          <w:rFonts w:ascii="Times New Roman" w:hAnsi="Times New Roman" w:cs="Simplified Arabic"/>
          <w:color w:val="000000"/>
          <w:sz w:val="24"/>
          <w:szCs w:val="28"/>
          <w:rtl/>
        </w:rPr>
        <w:t>سبعة من المرشحين</w:t>
      </w:r>
      <w:r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color w:val="000000"/>
          <w:sz w:val="24"/>
          <w:szCs w:val="28"/>
          <w:rtl/>
        </w:rPr>
        <w:t>وقد فاز به</w:t>
      </w:r>
      <w:r w:rsidRPr="00101EF6">
        <w:rPr>
          <w:rFonts w:ascii="Times New Roman" w:hAnsi="Times New Roman" w:cs="Simplified Arabic" w:hint="cs"/>
          <w:color w:val="000000"/>
          <w:sz w:val="24"/>
          <w:szCs w:val="28"/>
          <w:rtl/>
        </w:rPr>
        <w:t>ا</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 xml:space="preserve">عباس. برزت إشكالية الانتخابات الرئاسية في ضعف إقبال الجماهير على التسجيل للانتخابات بالرغم من تمديد فترة التسجيل، مما دفع رئاسة السلطة لإصدار قرار في </w:t>
      </w:r>
      <w:r w:rsidRPr="00101EF6">
        <w:rPr>
          <w:rFonts w:asciiTheme="majorBidi" w:hAnsiTheme="majorBidi" w:cstheme="majorBidi"/>
          <w:color w:val="000000"/>
          <w:sz w:val="24"/>
          <w:szCs w:val="24"/>
          <w:rtl/>
        </w:rPr>
        <w:t>1</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12</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2004</w:t>
      </w:r>
      <w:r w:rsidRPr="00101EF6">
        <w:rPr>
          <w:rFonts w:ascii="Times New Roman" w:hAnsi="Times New Roman" w:cs="Simplified Arabic"/>
          <w:color w:val="000000"/>
          <w:sz w:val="24"/>
          <w:szCs w:val="28"/>
          <w:rtl/>
        </w:rPr>
        <w:t xml:space="preserve"> بإضافة سجل الأحوال المدنية إلى سجل الناخبين</w:t>
      </w:r>
      <w:r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rtl/>
        </w:rPr>
        <w:t xml:space="preserve"> وذلك بهدف زيادة عدد الناخبين.</w:t>
      </w:r>
      <w:r w:rsidRPr="00101EF6">
        <w:rPr>
          <w:rFonts w:ascii="Times New Roman" w:hAnsi="Times New Roman" w:cs="Simplified Arabic" w:hint="cs"/>
          <w:color w:val="000000"/>
          <w:sz w:val="24"/>
          <w:szCs w:val="28"/>
          <w:rtl/>
        </w:rPr>
        <w:t xml:space="preserve"> بلغ عدد من يحق لهم الاقتراع </w:t>
      </w:r>
      <w:r w:rsidRPr="00101EF6">
        <w:rPr>
          <w:rFonts w:asciiTheme="majorBidi" w:hAnsiTheme="majorBidi" w:cstheme="majorBidi"/>
          <w:color w:val="000000"/>
          <w:sz w:val="24"/>
          <w:szCs w:val="24"/>
          <w:rtl/>
        </w:rPr>
        <w:t>1</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760</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481</w:t>
      </w:r>
      <w:r w:rsidRPr="00101EF6">
        <w:rPr>
          <w:rFonts w:ascii="Times New Roman" w:hAnsi="Times New Roman" w:cs="Simplified Arabic" w:hint="cs"/>
          <w:color w:val="000000"/>
          <w:sz w:val="24"/>
          <w:szCs w:val="28"/>
          <w:rtl/>
        </w:rPr>
        <w:t xml:space="preserve"> ناخب</w:t>
      </w:r>
      <w:r w:rsidR="0034687D" w:rsidRPr="00101EF6">
        <w:rPr>
          <w:rFonts w:ascii="Times New Roman" w:hAnsi="Times New Roman" w:cs="Simplified Arabic" w:hint="cs"/>
          <w:color w:val="000000"/>
          <w:sz w:val="24"/>
          <w:szCs w:val="28"/>
          <w:rtl/>
        </w:rPr>
        <w:t>اً</w:t>
      </w:r>
      <w:r w:rsidRPr="00101EF6">
        <w:rPr>
          <w:rFonts w:ascii="Times New Roman" w:hAnsi="Times New Roman" w:cs="Simplified Arabic" w:hint="cs"/>
          <w:color w:val="000000"/>
          <w:sz w:val="24"/>
          <w:szCs w:val="28"/>
          <w:rtl/>
        </w:rPr>
        <w:t xml:space="preserve">، </w:t>
      </w:r>
      <w:r w:rsidR="0034687D" w:rsidRPr="00101EF6">
        <w:rPr>
          <w:rFonts w:ascii="Times New Roman" w:hAnsi="Times New Roman" w:cs="Simplified Arabic" w:hint="cs"/>
          <w:color w:val="000000"/>
          <w:sz w:val="24"/>
          <w:szCs w:val="28"/>
          <w:rtl/>
        </w:rPr>
        <w:t xml:space="preserve">وبلغت </w:t>
      </w:r>
      <w:r w:rsidRPr="00101EF6">
        <w:rPr>
          <w:rFonts w:ascii="Times New Roman" w:hAnsi="Times New Roman" w:cs="Simplified Arabic" w:hint="cs"/>
          <w:color w:val="000000"/>
          <w:sz w:val="24"/>
          <w:szCs w:val="28"/>
          <w:rtl/>
        </w:rPr>
        <w:t xml:space="preserve">الأصوات الصحيحة للمقترعين </w:t>
      </w:r>
      <w:r w:rsidRPr="00101EF6">
        <w:rPr>
          <w:rFonts w:asciiTheme="majorBidi" w:hAnsiTheme="majorBidi" w:cstheme="majorBidi"/>
          <w:color w:val="000000"/>
          <w:sz w:val="24"/>
          <w:szCs w:val="24"/>
          <w:rtl/>
        </w:rPr>
        <w:t>744</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246</w:t>
      </w:r>
      <w:r w:rsidRPr="00101EF6">
        <w:rPr>
          <w:rFonts w:ascii="Times New Roman" w:hAnsi="Times New Roman" w:cs="Simplified Arabic" w:hint="cs"/>
          <w:color w:val="000000"/>
          <w:sz w:val="24"/>
          <w:szCs w:val="28"/>
          <w:rtl/>
        </w:rPr>
        <w:t xml:space="preserve"> صوت</w:t>
      </w:r>
      <w:r w:rsidR="0034687D" w:rsidRPr="00101EF6">
        <w:rPr>
          <w:rFonts w:ascii="Times New Roman" w:hAnsi="Times New Roman" w:cs="Simplified Arabic" w:hint="cs"/>
          <w:color w:val="000000"/>
          <w:sz w:val="24"/>
          <w:szCs w:val="28"/>
          <w:rtl/>
        </w:rPr>
        <w:t>اً، أم</w:t>
      </w:r>
      <w:r w:rsidRPr="00101EF6">
        <w:rPr>
          <w:rFonts w:ascii="Times New Roman" w:hAnsi="Times New Roman" w:cs="Simplified Arabic" w:hint="cs"/>
          <w:color w:val="000000"/>
          <w:sz w:val="24"/>
          <w:szCs w:val="28"/>
          <w:rtl/>
        </w:rPr>
        <w:t>ا ال</w:t>
      </w:r>
      <w:r w:rsidR="0034687D"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صوات الباطلة فبلغت </w:t>
      </w:r>
      <w:r w:rsidRPr="00101EF6">
        <w:rPr>
          <w:rFonts w:asciiTheme="majorBidi" w:hAnsiTheme="majorBidi" w:cstheme="majorBidi"/>
          <w:color w:val="000000"/>
          <w:sz w:val="24"/>
          <w:szCs w:val="24"/>
          <w:rtl/>
        </w:rPr>
        <w:t>30</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672</w:t>
      </w:r>
      <w:r w:rsidRPr="00101EF6">
        <w:rPr>
          <w:rFonts w:ascii="Times New Roman" w:hAnsi="Times New Roman" w:cs="Simplified Arabic" w:hint="cs"/>
          <w:color w:val="000000"/>
          <w:sz w:val="24"/>
          <w:szCs w:val="28"/>
          <w:rtl/>
        </w:rPr>
        <w:t xml:space="preserve"> والبيضاء </w:t>
      </w:r>
      <w:r w:rsidRPr="00101EF6">
        <w:rPr>
          <w:rFonts w:asciiTheme="majorBidi" w:hAnsiTheme="majorBidi" w:cstheme="majorBidi"/>
          <w:color w:val="000000"/>
          <w:sz w:val="24"/>
          <w:szCs w:val="24"/>
          <w:rtl/>
        </w:rPr>
        <w:t>27</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159</w:t>
      </w:r>
      <w:r w:rsidRPr="00101EF6">
        <w:rPr>
          <w:rFonts w:ascii="Times New Roman" w:hAnsi="Times New Roman" w:cs="Simplified Arabic" w:hint="cs"/>
          <w:color w:val="000000"/>
          <w:sz w:val="24"/>
          <w:szCs w:val="28"/>
          <w:rtl/>
        </w:rPr>
        <w:t xml:space="preserve">. حصل عباس منها على </w:t>
      </w:r>
      <w:r w:rsidRPr="00101EF6">
        <w:rPr>
          <w:rFonts w:asciiTheme="majorBidi" w:hAnsiTheme="majorBidi" w:cstheme="majorBidi"/>
          <w:color w:val="000000"/>
          <w:sz w:val="24"/>
          <w:szCs w:val="24"/>
          <w:rtl/>
        </w:rPr>
        <w:t>501</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448</w:t>
      </w:r>
      <w:r w:rsidR="0034687D" w:rsidRPr="00101EF6">
        <w:rPr>
          <w:rFonts w:asciiTheme="majorBidi" w:hAnsiTheme="majorBidi" w:cstheme="majorBidi" w:hint="cs"/>
          <w:color w:val="000000"/>
          <w:sz w:val="24"/>
          <w:szCs w:val="24"/>
          <w:rtl/>
        </w:rPr>
        <w:t xml:space="preserve"> </w:t>
      </w:r>
      <w:r w:rsidR="0034687D" w:rsidRPr="00101EF6">
        <w:rPr>
          <w:rFonts w:ascii="Times New Roman" w:hAnsi="Times New Roman" w:cs="Simplified Arabic" w:hint="cs"/>
          <w:color w:val="000000"/>
          <w:sz w:val="24"/>
          <w:szCs w:val="28"/>
          <w:rtl/>
        </w:rPr>
        <w:t>صوتاً</w:t>
      </w:r>
      <w:r w:rsidRPr="00101EF6">
        <w:rPr>
          <w:rStyle w:val="FootnoteReference"/>
          <w:rFonts w:ascii="Times New Roman" w:hAnsi="Times New Roman" w:cs="Simplified Arabic"/>
          <w:color w:val="000000"/>
          <w:sz w:val="24"/>
          <w:szCs w:val="28"/>
          <w:rtl/>
        </w:rPr>
        <w:footnoteReference w:id="116"/>
      </w:r>
      <w:r w:rsidR="0034687D"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أي بنسبة </w:t>
      </w:r>
      <w:r w:rsidRPr="00101EF6">
        <w:rPr>
          <w:rFonts w:asciiTheme="majorBidi" w:hAnsiTheme="majorBidi" w:cstheme="majorBidi"/>
          <w:color w:val="000000"/>
          <w:sz w:val="24"/>
          <w:szCs w:val="24"/>
          <w:rtl/>
        </w:rPr>
        <w:t>28</w:t>
      </w:r>
      <w:r w:rsidRPr="00101EF6">
        <w:rPr>
          <w:rFonts w:ascii="Times New Roman" w:hAnsi="Times New Roman" w:cs="Simplified Arabic" w:hint="cs"/>
          <w:color w:val="000000"/>
          <w:sz w:val="24"/>
          <w:szCs w:val="28"/>
          <w:rtl/>
        </w:rPr>
        <w:t>% ممن يحق لهم الاقتراع و</w:t>
      </w:r>
      <w:r w:rsidRPr="00101EF6">
        <w:rPr>
          <w:rFonts w:asciiTheme="majorBidi" w:hAnsiTheme="majorBidi" w:cstheme="majorBidi"/>
          <w:color w:val="000000"/>
          <w:sz w:val="24"/>
          <w:szCs w:val="24"/>
          <w:rtl/>
        </w:rPr>
        <w:t>62</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52</w:t>
      </w:r>
      <w:r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vertAlign w:val="superscript"/>
          <w:rtl/>
        </w:rPr>
        <w:footnoteReference w:id="117"/>
      </w:r>
      <w:r w:rsidR="0034687D"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من أصوات الذين مارسوا حقهم الانتخابي. بالرغم من ذلك اعت</w:t>
      </w:r>
      <w:r w:rsidR="0034687D"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برت الانتخابات الرئاسية </w:t>
      </w:r>
      <w:r w:rsidR="0034687D"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2005</w:t>
      </w:r>
      <w:r w:rsidRPr="00101EF6">
        <w:rPr>
          <w:rFonts w:ascii="Times New Roman" w:hAnsi="Times New Roman" w:cs="Simplified Arabic" w:hint="cs"/>
          <w:color w:val="000000"/>
          <w:sz w:val="24"/>
          <w:szCs w:val="28"/>
          <w:rtl/>
        </w:rPr>
        <w:t xml:space="preserve"> بداية جيدة لتأسيس نظام سياسي قائم على التوافق، ويبدو </w:t>
      </w:r>
      <w:r w:rsidR="0034687D"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ن عباس كان بحاجة لشرعية سياسية كي يخوض المفاوضات مع الإسرائيليين. لكن معضلة افتقاد المشروعية بقيت قائمة مما تسبب فيما بعد بانفجار العملية السياسية برمتها.</w:t>
      </w:r>
    </w:p>
    <w:p w14:paraId="10B4378D"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17" w:name="_Toc516119219"/>
      <w:r w:rsidRPr="00101EF6">
        <w:rPr>
          <w:rFonts w:asciiTheme="majorBidi" w:hAnsiTheme="majorBidi"/>
          <w:b/>
          <w:bCs/>
          <w:color w:val="000000"/>
          <w:sz w:val="24"/>
          <w:szCs w:val="24"/>
        </w:rPr>
        <w:t>2</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انتكاسة</w:t>
      </w:r>
      <w:r w:rsidRPr="00101EF6">
        <w:rPr>
          <w:rFonts w:ascii="Times New Roman" w:hAnsi="Times New Roman" w:cs="Simplified Arabic" w:hint="cs"/>
          <w:b/>
          <w:bCs/>
          <w:color w:val="000000"/>
          <w:sz w:val="24"/>
          <w:szCs w:val="28"/>
          <w:rtl/>
        </w:rPr>
        <w:t>...</w:t>
      </w:r>
      <w:r w:rsidRPr="00101EF6">
        <w:rPr>
          <w:rFonts w:ascii="Times New Roman" w:hAnsi="Times New Roman" w:cs="Simplified Arabic"/>
          <w:b/>
          <w:bCs/>
          <w:color w:val="000000"/>
          <w:sz w:val="24"/>
          <w:szCs w:val="28"/>
          <w:rtl/>
        </w:rPr>
        <w:t xml:space="preserve"> وتكريس حالة الاستثناء:</w:t>
      </w:r>
      <w:bookmarkEnd w:id="17"/>
    </w:p>
    <w:p w14:paraId="6CC3E619" w14:textId="255ACACF" w:rsidR="002B6A3C" w:rsidRPr="00101EF6" w:rsidRDefault="002B6A3C" w:rsidP="00F00120">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تفجرت مفاجأة من العيار الثقيل في الساحة السياسية الفلسطينية؛ عقب فوز حركة حماس في انتخابات المجلس التشريعي </w:t>
      </w:r>
      <w:r w:rsidR="0034687D"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2006</w:t>
      </w:r>
      <w:r w:rsidRPr="00101EF6">
        <w:rPr>
          <w:rFonts w:ascii="Times New Roman" w:hAnsi="Times New Roman" w:cs="Simplified Arabic" w:hint="cs"/>
          <w:color w:val="000000"/>
          <w:sz w:val="24"/>
          <w:szCs w:val="28"/>
          <w:rtl/>
        </w:rPr>
        <w:t xml:space="preserve">، التي شارك فيها معظم الفصائل الفاعلة (باستثناء حركة </w:t>
      </w:r>
      <w:r w:rsidRPr="00101EF6">
        <w:rPr>
          <w:rFonts w:ascii="Times New Roman" w:hAnsi="Times New Roman" w:cs="Simplified Arabic" w:hint="cs"/>
          <w:color w:val="000000"/>
          <w:sz w:val="24"/>
          <w:szCs w:val="28"/>
          <w:rtl/>
        </w:rPr>
        <w:lastRenderedPageBreak/>
        <w:t>الجهاد التي قاطعتها)،</w:t>
      </w:r>
      <w:r w:rsidRPr="00101EF6">
        <w:rPr>
          <w:rFonts w:ascii="Times New Roman" w:hAnsi="Times New Roman" w:cs="Simplified Arabic"/>
          <w:color w:val="000000"/>
          <w:sz w:val="24"/>
          <w:szCs w:val="28"/>
          <w:rtl/>
        </w:rPr>
        <w:t xml:space="preserve"> على خلاف الانتخابات التشريعية الأولى التي عقدت </w:t>
      </w:r>
      <w:r w:rsidR="0034687D" w:rsidRPr="00101EF6">
        <w:rPr>
          <w:rFonts w:ascii="Times New Roman" w:hAnsi="Times New Roman" w:cs="Simplified Arabic" w:hint="cs"/>
          <w:color w:val="000000"/>
          <w:sz w:val="24"/>
          <w:szCs w:val="28"/>
          <w:rtl/>
        </w:rPr>
        <w:t>سنة</w:t>
      </w:r>
      <w:r w:rsidRPr="00101EF6">
        <w:rPr>
          <w:rFonts w:ascii="Times New Roman" w:hAnsi="Times New Roman" w:cs="Simplified Arabic"/>
          <w:color w:val="000000"/>
          <w:sz w:val="24"/>
          <w:szCs w:val="28"/>
          <w:rtl/>
        </w:rPr>
        <w:t xml:space="preserve"> </w:t>
      </w:r>
      <w:r w:rsidRPr="00101EF6">
        <w:rPr>
          <w:rFonts w:asciiTheme="majorBidi" w:hAnsiTheme="majorBidi" w:cstheme="majorBidi"/>
          <w:color w:val="000000"/>
          <w:sz w:val="24"/>
          <w:szCs w:val="24"/>
          <w:rtl/>
        </w:rPr>
        <w:t>1996</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و</w:t>
      </w:r>
      <w:r w:rsidRPr="00101EF6">
        <w:rPr>
          <w:rFonts w:ascii="Times New Roman" w:hAnsi="Times New Roman" w:cs="Simplified Arabic"/>
          <w:color w:val="000000"/>
          <w:sz w:val="24"/>
          <w:szCs w:val="28"/>
          <w:rtl/>
        </w:rPr>
        <w:t>ال</w:t>
      </w:r>
      <w:r w:rsidRPr="00101EF6">
        <w:rPr>
          <w:rFonts w:ascii="Times New Roman" w:hAnsi="Times New Roman" w:cs="Simplified Arabic" w:hint="cs"/>
          <w:color w:val="000000"/>
          <w:sz w:val="24"/>
          <w:szCs w:val="28"/>
          <w:rtl/>
        </w:rPr>
        <w:t>تي قاطعها</w:t>
      </w:r>
      <w:r w:rsidRPr="00101EF6">
        <w:rPr>
          <w:rFonts w:ascii="Times New Roman" w:hAnsi="Times New Roman" w:cs="Simplified Arabic"/>
          <w:color w:val="000000"/>
          <w:sz w:val="24"/>
          <w:szCs w:val="28"/>
          <w:rtl/>
        </w:rPr>
        <w:t xml:space="preserve"> معظم الفصائل الفلسطينية، هذه الأجواء التنافسية ألقت بظلالها على نسبة المشاركة الشعبية في تلك الانتخابات، </w:t>
      </w:r>
      <w:r w:rsidRPr="00101EF6">
        <w:rPr>
          <w:rFonts w:ascii="Times New Roman" w:hAnsi="Times New Roman" w:cs="Simplified Arabic" w:hint="cs"/>
          <w:color w:val="000000"/>
          <w:sz w:val="24"/>
          <w:szCs w:val="28"/>
          <w:rtl/>
        </w:rPr>
        <w:t xml:space="preserve">حيث مارس حق الانتخاب </w:t>
      </w:r>
      <w:r w:rsidRPr="00101EF6">
        <w:rPr>
          <w:rFonts w:asciiTheme="majorBidi" w:hAnsiTheme="majorBidi" w:cstheme="majorBidi"/>
          <w:color w:val="000000"/>
          <w:sz w:val="24"/>
          <w:szCs w:val="24"/>
          <w:rtl/>
        </w:rPr>
        <w:t>1</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042</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424</w:t>
      </w:r>
      <w:r w:rsidRPr="00101EF6">
        <w:rPr>
          <w:rFonts w:ascii="Times New Roman" w:hAnsi="Times New Roman" w:cs="Simplified Arabic" w:hint="cs"/>
          <w:color w:val="000000"/>
          <w:sz w:val="24"/>
          <w:szCs w:val="28"/>
          <w:rtl/>
        </w:rPr>
        <w:t xml:space="preserve">، أي ما يعادل نسبته </w:t>
      </w:r>
      <w:r w:rsidRPr="00101EF6">
        <w:rPr>
          <w:rFonts w:asciiTheme="majorBidi" w:hAnsiTheme="majorBidi" w:cstheme="majorBidi"/>
          <w:color w:val="000000"/>
          <w:sz w:val="24"/>
          <w:szCs w:val="24"/>
          <w:rtl/>
        </w:rPr>
        <w:t>81</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8</w:t>
      </w:r>
      <w:r w:rsidRPr="00101EF6">
        <w:rPr>
          <w:rFonts w:ascii="Times New Roman" w:hAnsi="Times New Roman" w:cs="Simplified Arabic"/>
          <w:color w:val="000000"/>
          <w:sz w:val="24"/>
          <w:szCs w:val="28"/>
          <w:rtl/>
        </w:rPr>
        <w:t>% من المؤهلين للانتخاب</w:t>
      </w:r>
      <w:r w:rsidRPr="00101EF6">
        <w:rPr>
          <w:rFonts w:ascii="Times New Roman" w:hAnsi="Times New Roman" w:cs="Simplified Arabic"/>
          <w:color w:val="000000"/>
          <w:sz w:val="24"/>
          <w:szCs w:val="28"/>
          <w:vertAlign w:val="superscript"/>
          <w:rtl/>
        </w:rPr>
        <w:footnoteReference w:id="118"/>
      </w:r>
      <w:r w:rsidRPr="00101EF6">
        <w:rPr>
          <w:rFonts w:ascii="Times New Roman" w:hAnsi="Times New Roman" w:cs="Simplified Arabic"/>
          <w:color w:val="000000"/>
          <w:sz w:val="24"/>
          <w:szCs w:val="28"/>
          <w:rtl/>
        </w:rPr>
        <w:t xml:space="preserve"> البالغ عددهم </w:t>
      </w:r>
      <w:r w:rsidRPr="00101EF6">
        <w:rPr>
          <w:rFonts w:asciiTheme="majorBidi" w:hAnsiTheme="majorBidi" w:cstheme="majorBidi"/>
          <w:color w:val="000000"/>
          <w:sz w:val="24"/>
          <w:szCs w:val="24"/>
          <w:rtl/>
        </w:rPr>
        <w:t>1</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273</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049</w:t>
      </w:r>
      <w:r w:rsidRPr="00101EF6">
        <w:rPr>
          <w:rStyle w:val="FootnoteReference"/>
          <w:rFonts w:ascii="Times New Roman" w:hAnsi="Times New Roman" w:cs="Simplified Arabic"/>
          <w:color w:val="000000"/>
          <w:sz w:val="24"/>
          <w:szCs w:val="28"/>
          <w:rtl/>
        </w:rPr>
        <w:footnoteReference w:id="119"/>
      </w:r>
      <w:r w:rsidRPr="00101EF6">
        <w:rPr>
          <w:rFonts w:ascii="Times New Roman" w:hAnsi="Times New Roman" w:cs="Simplified Arabic" w:hint="cs"/>
          <w:color w:val="000000"/>
          <w:sz w:val="24"/>
          <w:szCs w:val="28"/>
          <w:rtl/>
        </w:rPr>
        <w:t xml:space="preserve"> فازت حماس </w:t>
      </w:r>
      <w:r w:rsidR="00F00120" w:rsidRPr="00101EF6">
        <w:rPr>
          <w:rFonts w:ascii="Times New Roman" w:hAnsi="Times New Roman" w:cs="Simplified Arabic" w:hint="cs"/>
          <w:color w:val="000000"/>
          <w:sz w:val="24"/>
          <w:szCs w:val="28"/>
          <w:rtl/>
        </w:rPr>
        <w:t xml:space="preserve">بـ </w:t>
      </w:r>
      <w:r w:rsidRPr="00101EF6">
        <w:rPr>
          <w:rFonts w:asciiTheme="majorBidi" w:hAnsiTheme="majorBidi" w:cstheme="majorBidi"/>
          <w:color w:val="000000"/>
          <w:sz w:val="24"/>
          <w:szCs w:val="24"/>
          <w:rtl/>
        </w:rPr>
        <w:t>78</w:t>
      </w:r>
      <w:r w:rsidRPr="00101EF6">
        <w:rPr>
          <w:rFonts w:ascii="Times New Roman" w:hAnsi="Times New Roman" w:cs="Simplified Arabic" w:hint="cs"/>
          <w:color w:val="000000"/>
          <w:sz w:val="24"/>
          <w:szCs w:val="28"/>
          <w:rtl/>
        </w:rPr>
        <w:t xml:space="preserve"> مقعد من أصل </w:t>
      </w:r>
      <w:r w:rsidRPr="00101EF6">
        <w:rPr>
          <w:rFonts w:asciiTheme="majorBidi" w:hAnsiTheme="majorBidi" w:cstheme="majorBidi"/>
          <w:color w:val="000000"/>
          <w:sz w:val="24"/>
          <w:szCs w:val="24"/>
          <w:rtl/>
        </w:rPr>
        <w:t>132</w:t>
      </w:r>
      <w:r w:rsidRPr="00101EF6">
        <w:rPr>
          <w:rFonts w:ascii="Times New Roman" w:hAnsi="Times New Roman" w:cs="Simplified Arabic" w:hint="cs"/>
          <w:color w:val="000000"/>
          <w:sz w:val="24"/>
          <w:szCs w:val="28"/>
          <w:rtl/>
        </w:rPr>
        <w:t xml:space="preserve">، فيما حصلت في المقاعد النسبية على </w:t>
      </w:r>
      <w:r w:rsidRPr="00101EF6">
        <w:rPr>
          <w:rFonts w:asciiTheme="majorBidi" w:hAnsiTheme="majorBidi" w:cstheme="majorBidi"/>
          <w:color w:val="000000"/>
          <w:sz w:val="24"/>
          <w:szCs w:val="24"/>
          <w:rtl/>
        </w:rPr>
        <w:t>44</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45</w:t>
      </w:r>
      <w:r w:rsidR="00F00120" w:rsidRPr="00101EF6">
        <w:rPr>
          <w:rFonts w:ascii="Times New Roman" w:hAnsi="Times New Roman" w:cs="Simplified Arabic" w:hint="cs"/>
          <w:color w:val="000000"/>
          <w:sz w:val="24"/>
          <w:szCs w:val="28"/>
          <w:rtl/>
        </w:rPr>
        <w:t>% من الأصوات الصحيحة.</w:t>
      </w:r>
      <w:r w:rsidRPr="00101EF6">
        <w:rPr>
          <w:rFonts w:ascii="Times New Roman" w:hAnsi="Times New Roman" w:cs="Simplified Arabic" w:hint="cs"/>
          <w:color w:val="000000"/>
          <w:sz w:val="24"/>
          <w:szCs w:val="28"/>
          <w:rtl/>
        </w:rPr>
        <w:t xml:space="preserve"> في المقابل</w:t>
      </w:r>
      <w:r w:rsidR="00F00120"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حصلت فتح على نسبة </w:t>
      </w:r>
      <w:r w:rsidRPr="00101EF6">
        <w:rPr>
          <w:rFonts w:asciiTheme="majorBidi" w:hAnsiTheme="majorBidi" w:cstheme="majorBidi"/>
          <w:color w:val="000000"/>
          <w:sz w:val="24"/>
          <w:szCs w:val="24"/>
          <w:rtl/>
        </w:rPr>
        <w:t>41</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43</w:t>
      </w:r>
      <w:r w:rsidRPr="00101EF6">
        <w:rPr>
          <w:rFonts w:ascii="Times New Roman" w:hAnsi="Times New Roman" w:cs="Simplified Arabic" w:hint="cs"/>
          <w:color w:val="000000"/>
          <w:sz w:val="24"/>
          <w:szCs w:val="28"/>
          <w:rtl/>
        </w:rPr>
        <w:t>% من الأصوات</w:t>
      </w:r>
      <w:r w:rsidRPr="00101EF6">
        <w:rPr>
          <w:rStyle w:val="FootnoteReference"/>
          <w:rFonts w:ascii="Times New Roman" w:hAnsi="Times New Roman" w:cs="Simplified Arabic"/>
          <w:color w:val="000000"/>
          <w:sz w:val="24"/>
          <w:szCs w:val="28"/>
          <w:rtl/>
        </w:rPr>
        <w:footnoteReference w:id="120"/>
      </w:r>
      <w:r w:rsidRPr="00101EF6">
        <w:rPr>
          <w:rFonts w:ascii="Times New Roman" w:hAnsi="Times New Roman" w:cs="Simplified Arabic" w:hint="cs"/>
          <w:color w:val="000000"/>
          <w:sz w:val="24"/>
          <w:szCs w:val="28"/>
          <w:rtl/>
        </w:rPr>
        <w:t>. سعت حماس إلى تشكيل حكومة وحدة فلسطينية لكنها فشلت في ذلك. وبحسب عزام الأحمد فإن حركة فتح رفضت الدخول في حكومة وحدة وطن</w:t>
      </w:r>
      <w:r w:rsidR="00F00120" w:rsidRPr="00101EF6">
        <w:rPr>
          <w:rFonts w:ascii="Times New Roman" w:hAnsi="Times New Roman" w:cs="Simplified Arabic" w:hint="cs"/>
          <w:color w:val="000000"/>
          <w:sz w:val="24"/>
          <w:szCs w:val="28"/>
          <w:rtl/>
        </w:rPr>
        <w:t>ية لسببين، أولهما: شعور فتح بأن</w:t>
      </w:r>
      <w:r w:rsidRPr="00101EF6">
        <w:rPr>
          <w:rFonts w:ascii="Times New Roman" w:hAnsi="Times New Roman" w:cs="Simplified Arabic" w:hint="cs"/>
          <w:color w:val="000000"/>
          <w:sz w:val="24"/>
          <w:szCs w:val="28"/>
          <w:rtl/>
        </w:rPr>
        <w:t xml:space="preserve"> حماس أرادت منها أن تكون ملحقة بها. وثانيهما: رفض حماس الموافقة على جميع الشروط التي اتفقت فتح عليها مع فصائل م.ت.ف للمشاركة في الحكومة، وهي الاعتراف بوثيقة الاستقلال والقانون ا</w:t>
      </w:r>
      <w:r w:rsidR="00F00120" w:rsidRPr="00101EF6">
        <w:rPr>
          <w:rFonts w:ascii="Times New Roman" w:hAnsi="Times New Roman" w:cs="Simplified Arabic" w:hint="cs"/>
          <w:color w:val="000000"/>
          <w:sz w:val="24"/>
          <w:szCs w:val="28"/>
          <w:rtl/>
        </w:rPr>
        <w:t>لأساس للسلطة، وأن</w:t>
      </w:r>
      <w:r w:rsidRPr="00101EF6">
        <w:rPr>
          <w:rFonts w:ascii="Times New Roman" w:hAnsi="Times New Roman" w:cs="Simplified Arabic" w:hint="cs"/>
          <w:color w:val="000000"/>
          <w:sz w:val="24"/>
          <w:szCs w:val="28"/>
          <w:rtl/>
        </w:rPr>
        <w:t xml:space="preserve"> م.ت.ف هي الممثل الشرعي والوحيد، وعقد مؤتمر دولي للسلام من أجل تنفيذ قرارات الشرعية الدولية</w:t>
      </w:r>
      <w:r w:rsidRPr="00101EF6">
        <w:rPr>
          <w:rStyle w:val="FootnoteReference"/>
          <w:rFonts w:ascii="Times New Roman" w:hAnsi="Times New Roman" w:cs="Simplified Arabic"/>
          <w:color w:val="000000"/>
          <w:sz w:val="24"/>
          <w:szCs w:val="28"/>
          <w:rtl/>
        </w:rPr>
        <w:footnoteReference w:id="121"/>
      </w:r>
      <w:r w:rsidRPr="00101EF6">
        <w:rPr>
          <w:rFonts w:ascii="Times New Roman" w:hAnsi="Times New Roman" w:cs="Simplified Arabic" w:hint="cs"/>
          <w:color w:val="000000"/>
          <w:sz w:val="24"/>
          <w:szCs w:val="28"/>
          <w:rtl/>
        </w:rPr>
        <w:t>. إذاً من جديد برزت معضلة المشروعية المتآكلة، بعدما ظهرت شرعيتين سياسيتين في الساحة الفلسطينية، شرعية الرئيس وشرعية المجلس التشريعي.</w:t>
      </w:r>
    </w:p>
    <w:p w14:paraId="325F5108" w14:textId="5E50889F" w:rsidR="002B6A3C" w:rsidRPr="00101EF6" w:rsidRDefault="002B6A3C" w:rsidP="00FE5833">
      <w:pPr>
        <w:bidi/>
        <w:spacing w:after="0" w:line="264" w:lineRule="auto"/>
        <w:ind w:firstLine="284"/>
        <w:jc w:val="both"/>
        <w:rPr>
          <w:rFonts w:ascii="Times New Roman" w:hAnsi="Times New Roman" w:cs="Simplified Arabic"/>
          <w:color w:val="000000"/>
          <w:sz w:val="24"/>
          <w:szCs w:val="28"/>
        </w:rPr>
      </w:pPr>
      <w:r w:rsidRPr="00101EF6">
        <w:rPr>
          <w:rFonts w:ascii="Times New Roman" w:hAnsi="Times New Roman" w:cs="Simplified Arabic" w:hint="cs"/>
          <w:color w:val="000000"/>
          <w:sz w:val="24"/>
          <w:szCs w:val="28"/>
          <w:rtl/>
        </w:rPr>
        <w:t>تنازع الشرعيات المتداخل مع مشروعية متآكلة واختلاف الرؤية الوطنية، قاد إلى صراع على الصلاحيات بين عباس وحماس، ففي حين احتفظ عباس بسيطرته على م.ت.ف وعلى منصب الرئاسة، بالإضافة إلى السيطرة على الأجهزة الأمنية وعلى جهاز الخدمة المدنية. سيطرت حماس في المقابل على المجلس التشريعي وحكومة السلطة. ضمن هذا السياق عمل عباس على استدعاء منظمة التحرير من سباتها على اعتبار أنها مرجعية السلطة</w:t>
      </w:r>
      <w:r w:rsidRPr="00101EF6">
        <w:rPr>
          <w:rFonts w:ascii="Times New Roman" w:hAnsi="Times New Roman" w:cs="Simplified Arabic"/>
          <w:color w:val="000000"/>
          <w:sz w:val="24"/>
          <w:szCs w:val="28"/>
        </w:rPr>
        <w:t xml:space="preserve"> </w:t>
      </w:r>
      <w:r w:rsidRPr="00101EF6">
        <w:rPr>
          <w:rFonts w:ascii="Times New Roman" w:hAnsi="Times New Roman" w:cs="Simplified Arabic" w:hint="cs"/>
          <w:color w:val="000000"/>
          <w:sz w:val="24"/>
          <w:szCs w:val="28"/>
          <w:rtl/>
        </w:rPr>
        <w:t xml:space="preserve">(بعد </w:t>
      </w:r>
      <w:r w:rsidR="00FE5833"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ن تم</w:t>
      </w:r>
      <w:r w:rsidR="00FE5833"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تهميشها سابقاً). هذا الأمر فاقم من مشكلة الشرعية على اعتبار أن منظمة التحرير قد تآكلت مشروعيتها وشرعيتها لأسباب سبق ذكرها. أدى صراع الصلاحيات إلى تأزيم الساحة السياسية الفلسطينية، واندلاع اشتباكات مسلحة بين الطرفين وخصوصاً في قطاع غزة، فأطل شبح الحرب الأهلية برأسه. تدارك قيادات ال</w:t>
      </w:r>
      <w:r w:rsidR="00FE5833"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سرى في سجن </w:t>
      </w:r>
      <w:r w:rsidRPr="00101EF6">
        <w:rPr>
          <w:rFonts w:ascii="Times New Roman" w:hAnsi="Times New Roman" w:cs="Simplified Arabic" w:hint="cs"/>
          <w:color w:val="000000"/>
          <w:sz w:val="24"/>
          <w:szCs w:val="28"/>
          <w:rtl/>
        </w:rPr>
        <w:lastRenderedPageBreak/>
        <w:t>هداريم</w:t>
      </w:r>
      <w:r w:rsidR="000264E2" w:rsidRPr="00101EF6">
        <w:rPr>
          <w:rFonts w:ascii="Times New Roman" w:hAnsi="Times New Roman" w:cs="Simplified Arabic" w:hint="cs"/>
          <w:color w:val="000000"/>
          <w:sz w:val="24"/>
          <w:szCs w:val="28"/>
          <w:rtl/>
          <w:lang w:bidi="ar-LB"/>
        </w:rPr>
        <w:t xml:space="preserve"> </w:t>
      </w:r>
      <w:r w:rsidR="000264E2" w:rsidRPr="00101EF6">
        <w:rPr>
          <w:rFonts w:ascii="Times New Roman" w:hAnsi="Times New Roman" w:cs="Simplified Arabic"/>
          <w:color w:val="000000"/>
          <w:sz w:val="24"/>
          <w:szCs w:val="28"/>
          <w:lang w:bidi="ar-LB"/>
        </w:rPr>
        <w:t>Hadarim</w:t>
      </w:r>
      <w:r w:rsidRPr="00101EF6">
        <w:rPr>
          <w:rFonts w:ascii="Times New Roman" w:hAnsi="Times New Roman" w:cs="Simplified Arabic" w:hint="cs"/>
          <w:color w:val="000000"/>
          <w:sz w:val="24"/>
          <w:szCs w:val="28"/>
          <w:rtl/>
        </w:rPr>
        <w:t xml:space="preserve"> هذا الوضع فأصدروا وثيقة سياسية في شهر أيار/ مايو </w:t>
      </w:r>
      <w:r w:rsidRPr="00101EF6">
        <w:rPr>
          <w:rFonts w:asciiTheme="majorBidi" w:hAnsiTheme="majorBidi" w:cstheme="majorBidi"/>
          <w:color w:val="000000"/>
          <w:sz w:val="24"/>
          <w:szCs w:val="24"/>
          <w:rtl/>
        </w:rPr>
        <w:t>2006</w:t>
      </w:r>
      <w:r w:rsidRPr="00101EF6">
        <w:rPr>
          <w:rFonts w:ascii="Times New Roman" w:hAnsi="Times New Roman" w:cs="Simplified Arabic" w:hint="cs"/>
          <w:color w:val="000000"/>
          <w:sz w:val="24"/>
          <w:szCs w:val="28"/>
          <w:rtl/>
        </w:rPr>
        <w:t xml:space="preserve">، تهدف </w:t>
      </w:r>
      <w:r w:rsidR="00FE5833" w:rsidRPr="00101EF6">
        <w:rPr>
          <w:rFonts w:ascii="Times New Roman" w:hAnsi="Times New Roman" w:cs="Simplified Arabic" w:hint="cs"/>
          <w:color w:val="000000"/>
          <w:sz w:val="24"/>
          <w:szCs w:val="28"/>
          <w:rtl/>
        </w:rPr>
        <w:t>لإيجاد</w:t>
      </w:r>
      <w:r w:rsidRPr="00101EF6">
        <w:rPr>
          <w:rFonts w:ascii="Times New Roman" w:hAnsi="Times New Roman" w:cs="Simplified Arabic" w:hint="cs"/>
          <w:color w:val="000000"/>
          <w:sz w:val="24"/>
          <w:szCs w:val="28"/>
          <w:rtl/>
        </w:rPr>
        <w:t xml:space="preserve"> أرضية مشتركة بين الطرفين ومنع انجرار الساحة الفلسطينية لاقتتال داخلي. </w:t>
      </w:r>
      <w:r w:rsidR="00FE5833" w:rsidRPr="00101EF6">
        <w:rPr>
          <w:rFonts w:ascii="Times New Roman" w:hAnsi="Times New Roman" w:cs="Simplified Arabic" w:hint="cs"/>
          <w:color w:val="000000"/>
          <w:sz w:val="24"/>
          <w:szCs w:val="28"/>
          <w:rtl/>
        </w:rPr>
        <w:t>و</w:t>
      </w:r>
      <w:r w:rsidRPr="00101EF6">
        <w:rPr>
          <w:rFonts w:ascii="Times New Roman" w:hAnsi="Times New Roman" w:cs="Simplified Arabic" w:hint="cs"/>
          <w:color w:val="000000"/>
          <w:sz w:val="24"/>
          <w:szCs w:val="28"/>
          <w:rtl/>
        </w:rPr>
        <w:t>بحسب القيادي في حماس عدنان عصفو</w:t>
      </w:r>
      <w:r w:rsidR="00FE5833" w:rsidRPr="00101EF6">
        <w:rPr>
          <w:rFonts w:ascii="Times New Roman" w:hAnsi="Times New Roman" w:cs="Simplified Arabic" w:hint="cs"/>
          <w:color w:val="000000"/>
          <w:sz w:val="24"/>
          <w:szCs w:val="28"/>
          <w:rtl/>
        </w:rPr>
        <w:t>ر، فإن</w:t>
      </w:r>
      <w:r w:rsidRPr="00101EF6">
        <w:rPr>
          <w:rFonts w:ascii="Times New Roman" w:hAnsi="Times New Roman" w:cs="Simplified Arabic" w:hint="cs"/>
          <w:color w:val="000000"/>
          <w:sz w:val="24"/>
          <w:szCs w:val="28"/>
          <w:rtl/>
        </w:rPr>
        <w:t xml:space="preserve"> فتح خالفت الاتفاق بعدم نشر الوثيقة للرأي العام قبل اكتمال المشاورات حولها في الأطر التنظيمية التابعة لحماس، مما تسبب بحدوث إرباك في حركة حماس و</w:t>
      </w:r>
      <w:r w:rsidR="00FE5833"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طلاق تصريحات لبعض القيادات تتملص منها أو تتحفظ على بعض بنودها</w:t>
      </w:r>
      <w:r w:rsidRPr="00101EF6">
        <w:rPr>
          <w:rStyle w:val="FootnoteReference"/>
          <w:rFonts w:ascii="Times New Roman" w:hAnsi="Times New Roman" w:cs="Simplified Arabic"/>
          <w:color w:val="000000"/>
          <w:sz w:val="24"/>
          <w:szCs w:val="28"/>
          <w:rtl/>
        </w:rPr>
        <w:footnoteReference w:id="122"/>
      </w:r>
      <w:r w:rsidRPr="00101EF6">
        <w:rPr>
          <w:rFonts w:ascii="Times New Roman" w:hAnsi="Times New Roman" w:cs="Simplified Arabic" w:hint="cs"/>
          <w:color w:val="000000"/>
          <w:sz w:val="24"/>
          <w:szCs w:val="28"/>
          <w:rtl/>
        </w:rPr>
        <w:t>.</w:t>
      </w:r>
    </w:p>
    <w:p w14:paraId="0DB474CE" w14:textId="6D00E749" w:rsidR="002B6A3C" w:rsidRPr="00101EF6" w:rsidRDefault="002B6A3C" w:rsidP="00FE5833">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تحفظ بعض قيادات حماس وحركة الجهاد على الوثيقة</w:t>
      </w:r>
      <w:r w:rsidR="00FE5833"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دفع عباس للمناداة بطرح الوثيقة لل</w:t>
      </w:r>
      <w:r w:rsidR="00FE5833" w:rsidRPr="00101EF6">
        <w:rPr>
          <w:rFonts w:ascii="Times New Roman" w:hAnsi="Times New Roman" w:cs="Simplified Arabic" w:hint="cs"/>
          <w:color w:val="000000"/>
          <w:sz w:val="24"/>
          <w:szCs w:val="28"/>
          <w:rtl/>
        </w:rPr>
        <w:t>استفتاء الشعبي. على ما يبدو فإن</w:t>
      </w:r>
      <w:r w:rsidRPr="00101EF6">
        <w:rPr>
          <w:rFonts w:ascii="Times New Roman" w:hAnsi="Times New Roman" w:cs="Simplified Arabic" w:hint="cs"/>
          <w:color w:val="000000"/>
          <w:sz w:val="24"/>
          <w:szCs w:val="28"/>
          <w:rtl/>
        </w:rPr>
        <w:t xml:space="preserve"> عباس لم يكن مطلعاً بشكل كامل على تفاصيل الوثيقة، وكان هدفه من الدعوة للاستفتاء إحراج حماس سياسياً بعد تحفظ قيادتها عليها. هذا ما يستنبط من مقابلة أجريت مع عزام الأحمد ونشرتها مجلة الدراسات الفلسطينية </w:t>
      </w:r>
      <w:r w:rsidR="00FE5833"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2006</w:t>
      </w:r>
      <w:r w:rsidR="00FE5833" w:rsidRPr="00101EF6">
        <w:rPr>
          <w:rFonts w:ascii="Times New Roman" w:hAnsi="Times New Roman" w:cs="Simplified Arabic" w:hint="cs"/>
          <w:color w:val="000000"/>
          <w:sz w:val="24"/>
          <w:szCs w:val="28"/>
          <w:rtl/>
        </w:rPr>
        <w:t>، صرح فيها بأن</w:t>
      </w:r>
      <w:r w:rsidRPr="00101EF6">
        <w:rPr>
          <w:rFonts w:ascii="Times New Roman" w:hAnsi="Times New Roman" w:cs="Simplified Arabic" w:hint="cs"/>
          <w:color w:val="000000"/>
          <w:sz w:val="24"/>
          <w:szCs w:val="28"/>
          <w:rtl/>
        </w:rPr>
        <w:t xml:space="preserve"> عباس لم يكن منتبهاً إلى وجود بند في الوثيقة يدعو إلى تشكيل قيادة سياسية للمقاومة</w:t>
      </w:r>
      <w:r w:rsidRPr="00101EF6">
        <w:rPr>
          <w:rStyle w:val="FootnoteReference"/>
          <w:rFonts w:ascii="Times New Roman" w:hAnsi="Times New Roman" w:cs="Simplified Arabic"/>
          <w:color w:val="000000"/>
          <w:sz w:val="24"/>
          <w:szCs w:val="28"/>
          <w:rtl/>
        </w:rPr>
        <w:footnoteReference w:id="123"/>
      </w:r>
      <w:r w:rsidRPr="00101EF6">
        <w:rPr>
          <w:rFonts w:ascii="Times New Roman" w:hAnsi="Times New Roman" w:cs="Simplified Arabic" w:hint="cs"/>
          <w:color w:val="000000"/>
          <w:sz w:val="24"/>
          <w:szCs w:val="28"/>
          <w:rtl/>
        </w:rPr>
        <w:t>. بعد هذا الخلاف قدمت الوثيقة لمؤتمر الحوار الوطني الذي دع</w:t>
      </w:r>
      <w:r w:rsidR="00FE5833" w:rsidRPr="00101EF6">
        <w:rPr>
          <w:rFonts w:ascii="Times New Roman" w:hAnsi="Times New Roman" w:cs="Simplified Arabic" w:hint="cs"/>
          <w:color w:val="000000"/>
          <w:sz w:val="24"/>
          <w:szCs w:val="28"/>
          <w:rtl/>
        </w:rPr>
        <w:t>ا</w:t>
      </w:r>
      <w:r w:rsidRPr="00101EF6">
        <w:rPr>
          <w:rFonts w:ascii="Times New Roman" w:hAnsi="Times New Roman" w:cs="Simplified Arabic" w:hint="cs"/>
          <w:color w:val="000000"/>
          <w:sz w:val="24"/>
          <w:szCs w:val="28"/>
          <w:rtl/>
        </w:rPr>
        <w:t xml:space="preserve"> له عزيز الدويك رئيس المجلس التشريعي </w:t>
      </w:r>
      <w:r w:rsidR="00FE5833" w:rsidRPr="00101EF6">
        <w:rPr>
          <w:rFonts w:ascii="Times New Roman" w:hAnsi="Times New Roman" w:cs="Simplified Arabic" w:hint="cs"/>
          <w:color w:val="000000"/>
          <w:sz w:val="24"/>
          <w:szCs w:val="28"/>
          <w:rtl/>
        </w:rPr>
        <w:t>في</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5</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2006</w:t>
      </w:r>
      <w:r w:rsidRPr="00101EF6">
        <w:rPr>
          <w:rFonts w:ascii="Times New Roman" w:hAnsi="Times New Roman" w:cs="Simplified Arabic" w:hint="cs"/>
          <w:color w:val="000000"/>
          <w:sz w:val="24"/>
          <w:szCs w:val="28"/>
          <w:rtl/>
        </w:rPr>
        <w:t>، بعد أن رفضت حماس فكرة الاستفتاء عليها بذريعة أنها محاولة للالتفاف على الخيار الشعبي والبرنامج السياسي، الذي فازت حماس على أساسه. في المحصلة</w:t>
      </w:r>
      <w:r w:rsidR="00FE5833"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تم</w:t>
      </w:r>
      <w:r w:rsidR="00FE5833"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w:t>
      </w:r>
      <w:r w:rsidR="00FE5833"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 xml:space="preserve">دراج الوثيقة للحوار من قبل الفصائل، وبعد </w:t>
      </w:r>
      <w:r w:rsidR="00FE5833"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ن تم</w:t>
      </w:r>
      <w:r w:rsidR="00FE5833"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w:t>
      </w:r>
      <w:r w:rsidR="00FE5833"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دخال بعض التعديلات عليها تم</w:t>
      </w:r>
      <w:r w:rsidR="00FE5833"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التوافق فصائلياً عليها </w:t>
      </w:r>
      <w:r w:rsidR="00FE5833" w:rsidRPr="00101EF6">
        <w:rPr>
          <w:rFonts w:ascii="Times New Roman" w:hAnsi="Times New Roman" w:cs="Simplified Arabic" w:hint="cs"/>
          <w:color w:val="000000"/>
          <w:sz w:val="24"/>
          <w:szCs w:val="28"/>
          <w:rtl/>
        </w:rPr>
        <w:t>في</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28</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6</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2006</w:t>
      </w:r>
      <w:r w:rsidRPr="00101EF6">
        <w:rPr>
          <w:rFonts w:ascii="Times New Roman" w:hAnsi="Times New Roman" w:cs="Simplified Arabic" w:hint="cs"/>
          <w:color w:val="000000"/>
          <w:sz w:val="24"/>
          <w:szCs w:val="28"/>
          <w:rtl/>
        </w:rPr>
        <w:t>، تحت مسمى "وثيقة الوفاق الوطني"</w:t>
      </w:r>
      <w:r w:rsidRPr="00101EF6">
        <w:rPr>
          <w:rStyle w:val="FootnoteReference"/>
          <w:rFonts w:ascii="Times New Roman" w:hAnsi="Times New Roman" w:cs="Simplified Arabic"/>
          <w:color w:val="000000"/>
          <w:sz w:val="24"/>
          <w:szCs w:val="28"/>
          <w:rtl/>
        </w:rPr>
        <w:footnoteReference w:id="124"/>
      </w:r>
      <w:r w:rsidRPr="00101EF6">
        <w:rPr>
          <w:rFonts w:ascii="Times New Roman" w:hAnsi="Times New Roman" w:cs="Simplified Arabic" w:hint="cs"/>
          <w:color w:val="000000"/>
          <w:sz w:val="24"/>
          <w:szCs w:val="28"/>
          <w:rtl/>
        </w:rPr>
        <w:t>.</w:t>
      </w:r>
    </w:p>
    <w:p w14:paraId="5EF1AE98" w14:textId="77F1FC4C" w:rsidR="002B6A3C" w:rsidRPr="00101EF6" w:rsidRDefault="002B6A3C" w:rsidP="00FE5833">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استمرت المناوشات اليومية وحالة الفلتان الأمني بين حماس وفتح على الرغم من توقيع "وثيقة الوفاق الوطني"، وتشكيل حكومة "الوحدة الوطنية" برئاسة </w:t>
      </w:r>
      <w:r w:rsidR="00FE5833"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 xml:space="preserve">سماعيل هنية بموجب اتفاق مكة المبني على الوثيقة، فلم تستطع الوثيقة أن تحقق مبدأ المشروعية للسلطة الفلسطينية، لأن المطالبة باعتماد الوثيقة كأساس للمشروعية لم يقم على مبدأ التوافق بقدر ما كان وسيلة للمناكفة السياسية. وحتى بعد توقيع اتفاق مكة في </w:t>
      </w:r>
      <w:r w:rsidRPr="00101EF6">
        <w:rPr>
          <w:rFonts w:asciiTheme="majorBidi" w:hAnsiTheme="majorBidi" w:cstheme="majorBidi"/>
          <w:color w:val="000000"/>
          <w:sz w:val="24"/>
          <w:szCs w:val="24"/>
          <w:rtl/>
        </w:rPr>
        <w:t>8</w:t>
      </w:r>
      <w:r w:rsidR="00FE5833" w:rsidRPr="00101EF6">
        <w:rPr>
          <w:rFonts w:ascii="Times New Roman" w:hAnsi="Times New Roman" w:cs="Simplified Arabic" w:hint="cs"/>
          <w:color w:val="000000"/>
          <w:sz w:val="24"/>
          <w:szCs w:val="28"/>
          <w:rtl/>
        </w:rPr>
        <w:t>/</w:t>
      </w:r>
      <w:r w:rsidR="00FE5833" w:rsidRPr="00101EF6">
        <w:rPr>
          <w:rFonts w:ascii="Times New Roman" w:hAnsi="Times New Roman" w:cs="Simplified Arabic"/>
          <w:color w:val="000000"/>
          <w:sz w:val="24"/>
          <w:szCs w:val="28"/>
        </w:rPr>
        <w:t>2</w:t>
      </w:r>
      <w:r w:rsidR="00FE5833" w:rsidRPr="00101EF6">
        <w:rPr>
          <w:rFonts w:ascii="Times New Roman" w:hAnsi="Times New Roman" w:cs="Simplified Arabic" w:hint="cs"/>
          <w:color w:val="000000"/>
          <w:sz w:val="24"/>
          <w:szCs w:val="28"/>
          <w:rtl/>
          <w:lang w:bidi="ar-LB"/>
        </w:rPr>
        <w:t>/</w:t>
      </w:r>
      <w:r w:rsidRPr="00101EF6">
        <w:rPr>
          <w:rFonts w:asciiTheme="majorBidi" w:hAnsiTheme="majorBidi" w:cstheme="majorBidi"/>
          <w:color w:val="000000"/>
          <w:sz w:val="24"/>
          <w:szCs w:val="24"/>
          <w:rtl/>
        </w:rPr>
        <w:t>2007</w:t>
      </w:r>
      <w:r w:rsidR="00FE5833"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الذي استمدت روحيته من وثيقة الوفاق الوطني، بقي الخلاف قائماً؛ يغذيه الموقف الدولي (الأوروبي والأمريكي) الذي رفض فك</w:t>
      </w:r>
      <w:r w:rsidR="00FE5833" w:rsidRPr="00101EF6">
        <w:rPr>
          <w:rFonts w:ascii="Times New Roman" w:hAnsi="Times New Roman" w:cs="Simplified Arabic" w:hint="cs"/>
          <w:color w:val="000000"/>
          <w:sz w:val="24"/>
          <w:szCs w:val="28"/>
          <w:rtl/>
        </w:rPr>
        <w:t>ّ الحصار عن الشعب الفلسطيني في الضفة وقطاع غزة</w:t>
      </w:r>
      <w:r w:rsidRPr="00101EF6">
        <w:rPr>
          <w:rFonts w:ascii="Times New Roman" w:hAnsi="Times New Roman" w:cs="Simplified Arabic" w:hint="cs"/>
          <w:color w:val="000000"/>
          <w:sz w:val="24"/>
          <w:szCs w:val="28"/>
          <w:rtl/>
        </w:rPr>
        <w:t>، عقب تشك</w:t>
      </w:r>
      <w:r w:rsidR="00FE5833" w:rsidRPr="00101EF6">
        <w:rPr>
          <w:rFonts w:ascii="Times New Roman" w:hAnsi="Times New Roman" w:cs="Simplified Arabic" w:hint="cs"/>
          <w:color w:val="000000"/>
          <w:sz w:val="24"/>
          <w:szCs w:val="28"/>
          <w:rtl/>
        </w:rPr>
        <w:t>يل حماس للحكومة العاشرة برئاسة إ</w:t>
      </w:r>
      <w:r w:rsidRPr="00101EF6">
        <w:rPr>
          <w:rFonts w:ascii="Times New Roman" w:hAnsi="Times New Roman" w:cs="Simplified Arabic" w:hint="cs"/>
          <w:color w:val="000000"/>
          <w:sz w:val="24"/>
          <w:szCs w:val="28"/>
          <w:rtl/>
        </w:rPr>
        <w:t xml:space="preserve">سماعيل هنية، ما لم تعترف حماس بشكل صريح بحق </w:t>
      </w:r>
      <w:r w:rsidR="00FE5833"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إسرائيل</w:t>
      </w:r>
      <w:r w:rsidR="00FE5833"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بالوجود</w:t>
      </w:r>
      <w:r w:rsidRPr="00101EF6">
        <w:rPr>
          <w:rStyle w:val="FootnoteReference"/>
          <w:rFonts w:ascii="Times New Roman" w:hAnsi="Times New Roman" w:cs="Simplified Arabic"/>
          <w:color w:val="000000"/>
          <w:sz w:val="24"/>
          <w:szCs w:val="28"/>
          <w:rtl/>
        </w:rPr>
        <w:footnoteReference w:id="125"/>
      </w:r>
      <w:r w:rsidRPr="00101EF6">
        <w:rPr>
          <w:rFonts w:ascii="Times New Roman" w:hAnsi="Times New Roman" w:cs="Simplified Arabic" w:hint="cs"/>
          <w:color w:val="000000"/>
          <w:sz w:val="24"/>
          <w:szCs w:val="28"/>
          <w:rtl/>
        </w:rPr>
        <w:t xml:space="preserve">. </w:t>
      </w:r>
    </w:p>
    <w:p w14:paraId="78C3DA0D" w14:textId="18813BF6" w:rsidR="002B6A3C" w:rsidRPr="00101EF6" w:rsidRDefault="002B6A3C" w:rsidP="000264E2">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lastRenderedPageBreak/>
        <w:t xml:space="preserve">تأزمت الأوضاع الأمنية الداخلية الفلسطينية من جديد حتى وصلت الأمور إلى اتخاذ حماس قرار بحسم الأمور عسكرياً، والسيطرة على قطاع غزة بتاريخ </w:t>
      </w:r>
      <w:r w:rsidRPr="00101EF6">
        <w:rPr>
          <w:rFonts w:asciiTheme="majorBidi" w:hAnsiTheme="majorBidi" w:cstheme="majorBidi"/>
          <w:color w:val="000000"/>
          <w:sz w:val="24"/>
          <w:szCs w:val="24"/>
          <w:rtl/>
        </w:rPr>
        <w:t>14</w:t>
      </w:r>
      <w:r w:rsidR="00FB62D3" w:rsidRPr="00101EF6">
        <w:rPr>
          <w:rFonts w:ascii="Times New Roman" w:hAnsi="Times New Roman" w:cs="Simplified Arabic" w:hint="cs"/>
          <w:color w:val="000000"/>
          <w:sz w:val="24"/>
          <w:szCs w:val="28"/>
          <w:rtl/>
        </w:rPr>
        <w:t>/</w:t>
      </w:r>
      <w:r w:rsidR="00FB62D3" w:rsidRPr="00101EF6">
        <w:rPr>
          <w:rFonts w:ascii="Times New Roman" w:hAnsi="Times New Roman" w:cs="Simplified Arabic"/>
          <w:color w:val="000000"/>
          <w:sz w:val="24"/>
          <w:szCs w:val="28"/>
        </w:rPr>
        <w:t>6</w:t>
      </w:r>
      <w:r w:rsidR="00FB62D3" w:rsidRPr="00101EF6">
        <w:rPr>
          <w:rFonts w:ascii="Times New Roman" w:hAnsi="Times New Roman" w:cs="Simplified Arabic" w:hint="cs"/>
          <w:color w:val="000000"/>
          <w:sz w:val="24"/>
          <w:szCs w:val="28"/>
          <w:rtl/>
          <w:lang w:bidi="ar-LB"/>
        </w:rPr>
        <w:t>/</w:t>
      </w:r>
      <w:r w:rsidRPr="00101EF6">
        <w:rPr>
          <w:rFonts w:asciiTheme="majorBidi" w:hAnsiTheme="majorBidi" w:cstheme="majorBidi"/>
          <w:color w:val="000000"/>
          <w:sz w:val="24"/>
          <w:szCs w:val="24"/>
          <w:rtl/>
        </w:rPr>
        <w:t>2007</w:t>
      </w:r>
      <w:r w:rsidR="00FB62D3" w:rsidRPr="00101EF6">
        <w:rPr>
          <w:rFonts w:ascii="Times New Roman" w:hAnsi="Times New Roman" w:cs="Simplified Arabic" w:hint="cs"/>
          <w:color w:val="000000"/>
          <w:sz w:val="24"/>
          <w:szCs w:val="28"/>
          <w:rtl/>
        </w:rPr>
        <w:t>؛ بذريعة أن</w:t>
      </w:r>
      <w:r w:rsidRPr="00101EF6">
        <w:rPr>
          <w:rFonts w:ascii="Times New Roman" w:hAnsi="Times New Roman" w:cs="Simplified Arabic" w:hint="cs"/>
          <w:color w:val="000000"/>
          <w:sz w:val="24"/>
          <w:szCs w:val="28"/>
          <w:rtl/>
        </w:rPr>
        <w:t>ها تدافع عن نفسها في مواجهة خطة دايتون</w:t>
      </w:r>
      <w:r w:rsidR="000264E2" w:rsidRPr="00101EF6">
        <w:rPr>
          <w:rFonts w:ascii="Times New Roman" w:hAnsi="Times New Roman" w:cs="Simplified Arabic" w:hint="cs"/>
          <w:color w:val="000000"/>
          <w:sz w:val="24"/>
          <w:szCs w:val="28"/>
          <w:rtl/>
        </w:rPr>
        <w:t xml:space="preserve"> </w:t>
      </w:r>
      <w:r w:rsidR="000264E2" w:rsidRPr="00101EF6">
        <w:rPr>
          <w:rFonts w:ascii="Times New Roman" w:hAnsi="Times New Roman" w:cs="Simplified Arabic"/>
          <w:color w:val="000000"/>
          <w:sz w:val="24"/>
          <w:szCs w:val="28"/>
        </w:rPr>
        <w:t>Dayton</w:t>
      </w:r>
      <w:r w:rsidRPr="00101EF6">
        <w:rPr>
          <w:rFonts w:ascii="Times New Roman" w:hAnsi="Times New Roman" w:cs="Simplified Arabic"/>
          <w:color w:val="000000"/>
          <w:sz w:val="24"/>
          <w:szCs w:val="28"/>
          <w:vertAlign w:val="superscript"/>
          <w:rtl/>
        </w:rPr>
        <w:footnoteReference w:id="126"/>
      </w:r>
      <w:r w:rsidR="00FB62D3"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التي كانت تستهدف القضاء عليها. في المقابل</w:t>
      </w:r>
      <w:r w:rsidR="00FB62D3"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اتهمت فتح حماس بالانقلاب على الشرعية. من هنا بدأ عصر جديد في تاريخ السلطة الفلسطينية، انقسمت فيها إلى قسمين يتنازع كل منهما الشرعية، أحدهما في رام الله بقيادة عباس والثاني في قطاع غزة بقيادة حماس. كان المشترك بين السلطتين قدرتهما على فرض سيطرتهما دون النجاح في فرض هيمنتهما</w:t>
      </w:r>
      <w:r w:rsidR="00FB62D3"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t>(بمفهوم غرامشي).</w:t>
      </w:r>
    </w:p>
    <w:p w14:paraId="0C9126F4" w14:textId="4276D3D7" w:rsidR="002B6A3C" w:rsidRPr="00101EF6" w:rsidRDefault="00FB62D3" w:rsidP="00BD702C">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يدعي جورج جقمان بأن</w:t>
      </w:r>
      <w:r w:rsidR="002B6A3C" w:rsidRPr="00101EF6">
        <w:rPr>
          <w:rFonts w:ascii="Times New Roman" w:hAnsi="Times New Roman" w:cs="Simplified Arabic" w:hint="cs"/>
          <w:color w:val="000000"/>
          <w:sz w:val="24"/>
          <w:szCs w:val="28"/>
          <w:rtl/>
        </w:rPr>
        <w:t xml:space="preserve"> الصراع بين حركتي فتح وحماس في جوهره هو صراع على السلطة لا على البرامج</w:t>
      </w:r>
      <w:r w:rsidR="002B6A3C" w:rsidRPr="00101EF6">
        <w:rPr>
          <w:rStyle w:val="FootnoteReference"/>
          <w:rFonts w:ascii="Times New Roman" w:hAnsi="Times New Roman" w:cs="Simplified Arabic"/>
          <w:color w:val="000000"/>
          <w:sz w:val="24"/>
          <w:szCs w:val="28"/>
          <w:rtl/>
        </w:rPr>
        <w:footnoteReference w:id="127"/>
      </w:r>
      <w:r w:rsidR="002B6A3C" w:rsidRPr="00101EF6">
        <w:rPr>
          <w:rFonts w:ascii="Times New Roman" w:hAnsi="Times New Roman" w:cs="Simplified Arabic" w:hint="cs"/>
          <w:color w:val="000000"/>
          <w:sz w:val="24"/>
          <w:szCs w:val="28"/>
          <w:rtl/>
        </w:rPr>
        <w:t>. بينما يجادل القيادي في فتح عبد الله الافرنجي بأنّ الأزمة بدأت</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عندما</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وافقت</w:t>
      </w:r>
      <w:r w:rsidR="00BD702C" w:rsidRPr="00101EF6">
        <w:rPr>
          <w:rFonts w:ascii="Times New Roman" w:hAnsi="Times New Roman" w:cs="Simplified Arabic" w:hint="cs"/>
          <w:color w:val="000000"/>
          <w:sz w:val="24"/>
          <w:szCs w:val="28"/>
          <w:rtl/>
        </w:rPr>
        <w:t xml:space="preserve"> </w:t>
      </w:r>
      <w:r w:rsidR="002B6A3C" w:rsidRPr="00101EF6">
        <w:rPr>
          <w:rFonts w:ascii="Times New Roman" w:hAnsi="Times New Roman" w:cs="Simplified Arabic" w:hint="cs"/>
          <w:color w:val="000000"/>
          <w:sz w:val="24"/>
          <w:szCs w:val="28"/>
          <w:rtl/>
        </w:rPr>
        <w:t>حماس</w:t>
      </w:r>
      <w:r w:rsidR="00BD702C" w:rsidRPr="00101EF6">
        <w:rPr>
          <w:rFonts w:ascii="Times New Roman" w:hAnsi="Times New Roman" w:cs="Simplified Arabic" w:hint="cs"/>
          <w:color w:val="000000"/>
          <w:sz w:val="24"/>
          <w:szCs w:val="28"/>
          <w:rtl/>
        </w:rPr>
        <w:t xml:space="preserve"> </w:t>
      </w:r>
      <w:r w:rsidR="002B6A3C" w:rsidRPr="00101EF6">
        <w:rPr>
          <w:rFonts w:ascii="Times New Roman" w:hAnsi="Times New Roman" w:cs="Simplified Arabic" w:hint="cs"/>
          <w:color w:val="000000"/>
          <w:sz w:val="24"/>
          <w:szCs w:val="28"/>
          <w:rtl/>
        </w:rPr>
        <w:t>على</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المشاركة</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في</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الانتخابات</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التشريعية، من</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دون</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اتخاذ</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السلطة الفلسطينية</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موقفاً</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واضحاً</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في</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ذلك</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الوقت، من خلال</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وضع</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شرط</w:t>
      </w:r>
      <w:r w:rsidR="002B6A3C" w:rsidRPr="00101EF6">
        <w:rPr>
          <w:rFonts w:ascii="Times New Roman" w:hAnsi="Times New Roman" w:cs="Simplified Arabic"/>
          <w:color w:val="000000"/>
          <w:sz w:val="24"/>
          <w:szCs w:val="28"/>
        </w:rPr>
        <w:t xml:space="preserve"> </w:t>
      </w:r>
      <w:r w:rsidR="002B6A3C" w:rsidRPr="00101EF6">
        <w:rPr>
          <w:rFonts w:ascii="Times New Roman" w:hAnsi="Times New Roman" w:cs="Simplified Arabic" w:hint="cs"/>
          <w:color w:val="000000"/>
          <w:sz w:val="24"/>
          <w:szCs w:val="28"/>
          <w:rtl/>
        </w:rPr>
        <w:t>لمشاركتها بقبول اتفاق أوسلو</w:t>
      </w:r>
      <w:r w:rsidR="002B6A3C" w:rsidRPr="00101EF6">
        <w:rPr>
          <w:rStyle w:val="FootnoteReference"/>
          <w:rFonts w:ascii="Times New Roman" w:hAnsi="Times New Roman" w:cs="Simplified Arabic"/>
          <w:color w:val="000000"/>
          <w:sz w:val="24"/>
          <w:szCs w:val="28"/>
          <w:rtl/>
        </w:rPr>
        <w:footnoteReference w:id="128"/>
      </w:r>
      <w:r w:rsidR="002B6A3C" w:rsidRPr="00101EF6">
        <w:rPr>
          <w:rFonts w:ascii="Times New Roman" w:hAnsi="Times New Roman" w:cs="Simplified Arabic" w:hint="cs"/>
          <w:color w:val="000000"/>
          <w:sz w:val="24"/>
          <w:szCs w:val="28"/>
          <w:rtl/>
        </w:rPr>
        <w:t>. مجادلة ال</w:t>
      </w:r>
      <w:r w:rsidR="00BD702C" w:rsidRPr="00101EF6">
        <w:rPr>
          <w:rFonts w:ascii="Times New Roman" w:hAnsi="Times New Roman" w:cs="Simplified Arabic" w:hint="cs"/>
          <w:color w:val="000000"/>
          <w:sz w:val="24"/>
          <w:szCs w:val="28"/>
          <w:rtl/>
        </w:rPr>
        <w:t>إ</w:t>
      </w:r>
      <w:r w:rsidR="002B6A3C" w:rsidRPr="00101EF6">
        <w:rPr>
          <w:rFonts w:ascii="Times New Roman" w:hAnsi="Times New Roman" w:cs="Simplified Arabic" w:hint="cs"/>
          <w:color w:val="000000"/>
          <w:sz w:val="24"/>
          <w:szCs w:val="28"/>
          <w:rtl/>
        </w:rPr>
        <w:t>فرنجي تدعم ما ذهبنا إليه في هذه الورقة من وجود معضلة في المشروعية في النظام السياسي الفلسطيني، كان من الطبيعي أن تنتج أزمة وتنازع للشرعية.</w:t>
      </w:r>
    </w:p>
    <w:p w14:paraId="3790066E" w14:textId="46730FFC" w:rsidR="002B6A3C" w:rsidRPr="00101EF6" w:rsidRDefault="002B6A3C" w:rsidP="00C8713F">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انتكست مساعي عباس لبناء شرعية سياسية عقب الانقسام، ودخلت السلطة الفلسطينية تحت إطار حكم الفرد الذي كان موجود سابقاً ولكنه ترسخ بعد الانقسام، وأصبح الوضع الفلسطيني أقرب لما وصّفه أغامبين بحالة الاستثناء. فتم تعطيل عمل المجلس التشريعي وإصدار قرارات رئاسية تتخذ صفة القانون (قرار بقانون) تجاوز عددها </w:t>
      </w:r>
      <w:r w:rsidRPr="00101EF6">
        <w:rPr>
          <w:rFonts w:asciiTheme="majorBidi" w:hAnsiTheme="majorBidi" w:cstheme="majorBidi"/>
          <w:color w:val="000000"/>
          <w:sz w:val="24"/>
          <w:szCs w:val="24"/>
          <w:rtl/>
        </w:rPr>
        <w:t>193</w:t>
      </w:r>
      <w:r w:rsidRPr="00101EF6">
        <w:rPr>
          <w:rFonts w:ascii="Times New Roman" w:hAnsi="Times New Roman" w:cs="Simplified Arabic" w:hint="cs"/>
          <w:color w:val="000000"/>
          <w:sz w:val="24"/>
          <w:szCs w:val="28"/>
          <w:rtl/>
        </w:rPr>
        <w:t xml:space="preserve"> في الفترة الزمنية الممتدة ما بين </w:t>
      </w:r>
      <w:r w:rsidR="00BD702C" w:rsidRPr="00101EF6">
        <w:rPr>
          <w:rFonts w:ascii="Times New Roman" w:hAnsi="Times New Roman" w:cs="Simplified Arabic" w:hint="cs"/>
          <w:color w:val="000000"/>
          <w:sz w:val="24"/>
          <w:szCs w:val="28"/>
          <w:rtl/>
        </w:rPr>
        <w:t>سنتي</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2007</w:t>
      </w:r>
      <w:r w:rsidRPr="00101EF6">
        <w:rPr>
          <w:rFonts w:ascii="Times New Roman" w:hAnsi="Times New Roman" w:cs="Simplified Arabic" w:hint="cs"/>
          <w:color w:val="000000"/>
          <w:sz w:val="24"/>
          <w:szCs w:val="28"/>
          <w:rtl/>
        </w:rPr>
        <w:t xml:space="preserve"> إلى </w:t>
      </w:r>
      <w:r w:rsidRPr="00101EF6">
        <w:rPr>
          <w:rFonts w:asciiTheme="majorBidi" w:hAnsiTheme="majorBidi" w:cstheme="majorBidi"/>
          <w:color w:val="000000"/>
          <w:sz w:val="24"/>
          <w:szCs w:val="24"/>
          <w:rtl/>
        </w:rPr>
        <w:t>2018</w:t>
      </w:r>
      <w:r w:rsidRPr="00101EF6">
        <w:rPr>
          <w:rFonts w:ascii="Times New Roman" w:hAnsi="Times New Roman" w:cs="Simplified Arabic" w:hint="cs"/>
          <w:color w:val="000000"/>
          <w:sz w:val="24"/>
          <w:szCs w:val="28"/>
          <w:rtl/>
        </w:rPr>
        <w:t>، معظمها لا يحمل صفة الضرورة الملحة التي توجب إصدارها، كما نص</w:t>
      </w:r>
      <w:r w:rsidR="00BD702C"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القانون الأساسي المعدل</w:t>
      </w:r>
      <w:r w:rsidRPr="00101EF6">
        <w:rPr>
          <w:rStyle w:val="FootnoteReference"/>
          <w:rFonts w:ascii="Times New Roman" w:hAnsi="Times New Roman" w:cs="Simplified Arabic"/>
          <w:color w:val="000000"/>
          <w:sz w:val="24"/>
          <w:szCs w:val="28"/>
          <w:rtl/>
        </w:rPr>
        <w:footnoteReference w:id="129"/>
      </w:r>
      <w:r w:rsidRPr="00101EF6">
        <w:rPr>
          <w:rFonts w:ascii="Times New Roman" w:hAnsi="Times New Roman" w:cs="Simplified Arabic" w:hint="cs"/>
          <w:color w:val="000000"/>
          <w:sz w:val="24"/>
          <w:szCs w:val="28"/>
          <w:rtl/>
        </w:rPr>
        <w:t xml:space="preserve">. وذلك من مجموع </w:t>
      </w:r>
      <w:r w:rsidRPr="00101EF6">
        <w:rPr>
          <w:rFonts w:asciiTheme="majorBidi" w:hAnsiTheme="majorBidi" w:cstheme="majorBidi"/>
          <w:color w:val="000000"/>
          <w:sz w:val="24"/>
          <w:szCs w:val="24"/>
          <w:rtl/>
        </w:rPr>
        <w:t>202</w:t>
      </w:r>
      <w:r w:rsidRPr="00101EF6">
        <w:rPr>
          <w:rFonts w:ascii="Times New Roman" w:hAnsi="Times New Roman" w:cs="Simplified Arabic" w:hint="cs"/>
          <w:color w:val="000000"/>
          <w:sz w:val="24"/>
          <w:szCs w:val="28"/>
          <w:rtl/>
        </w:rPr>
        <w:t xml:space="preserve"> قرار بقانون تم</w:t>
      </w:r>
      <w:r w:rsidR="00BD702C"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إصدارها منذ إنشاء السلطة الفلسطينية </w:t>
      </w:r>
      <w:r w:rsidR="00BD702C"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1994</w:t>
      </w:r>
      <w:r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hint="cs"/>
          <w:color w:val="000000"/>
          <w:sz w:val="24"/>
          <w:szCs w:val="28"/>
          <w:rtl/>
        </w:rPr>
        <w:lastRenderedPageBreak/>
        <w:t xml:space="preserve">وحتى </w:t>
      </w:r>
      <w:r w:rsidR="00BD702C"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2018</w:t>
      </w:r>
      <w:r w:rsidRPr="00101EF6">
        <w:rPr>
          <w:rStyle w:val="FootnoteReference"/>
          <w:rFonts w:ascii="Times New Roman" w:hAnsi="Times New Roman" w:cs="Simplified Arabic"/>
          <w:color w:val="000000"/>
          <w:sz w:val="24"/>
          <w:szCs w:val="28"/>
          <w:rtl/>
        </w:rPr>
        <w:footnoteReference w:id="130"/>
      </w:r>
      <w:r w:rsidRPr="00101EF6">
        <w:rPr>
          <w:rFonts w:ascii="Times New Roman" w:hAnsi="Times New Roman" w:cs="Simplified Arabic" w:hint="cs"/>
          <w:color w:val="000000"/>
          <w:sz w:val="24"/>
          <w:szCs w:val="28"/>
          <w:rtl/>
        </w:rPr>
        <w:t>. وفي المقابل</w:t>
      </w:r>
      <w:r w:rsidR="00BD702C"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قامت حركة حماس في غزة عبر أعضائها في المجلس التشريعي المعطل</w:t>
      </w:r>
      <w:r w:rsidR="00C8713F" w:rsidRPr="00101EF6">
        <w:rPr>
          <w:rFonts w:ascii="Times New Roman" w:hAnsi="Times New Roman" w:cs="Simplified Arabic" w:hint="cs"/>
          <w:color w:val="000000"/>
          <w:sz w:val="24"/>
          <w:szCs w:val="28"/>
          <w:rtl/>
        </w:rPr>
        <w:t>، بسن</w:t>
      </w:r>
      <w:r w:rsidR="00C8713F" w:rsidRPr="00101EF6">
        <w:rPr>
          <w:rFonts w:ascii="Times New Roman" w:hAnsi="Times New Roman" w:cs="Simplified Arabic"/>
          <w:color w:val="000000"/>
          <w:sz w:val="24"/>
          <w:szCs w:val="28"/>
          <w:rtl/>
        </w:rPr>
        <w:t xml:space="preserve"> </w:t>
      </w:r>
      <w:r w:rsidR="00C8713F" w:rsidRPr="00101EF6">
        <w:rPr>
          <w:rFonts w:ascii="Times New Roman" w:hAnsi="Times New Roman" w:cs="Simplified Arabic" w:hint="cs"/>
          <w:color w:val="000000"/>
          <w:sz w:val="24"/>
          <w:szCs w:val="28"/>
          <w:rtl/>
        </w:rPr>
        <w:t>مجموعة</w:t>
      </w:r>
      <w:r w:rsidR="00C8713F" w:rsidRPr="00101EF6">
        <w:rPr>
          <w:rFonts w:ascii="Times New Roman" w:hAnsi="Times New Roman" w:cs="Simplified Arabic"/>
          <w:color w:val="000000"/>
          <w:sz w:val="24"/>
          <w:szCs w:val="28"/>
          <w:rtl/>
        </w:rPr>
        <w:t xml:space="preserve"> </w:t>
      </w:r>
      <w:r w:rsidR="00C8713F" w:rsidRPr="00101EF6">
        <w:rPr>
          <w:rFonts w:ascii="Times New Roman" w:hAnsi="Times New Roman" w:cs="Simplified Arabic" w:hint="cs"/>
          <w:color w:val="000000"/>
          <w:sz w:val="24"/>
          <w:szCs w:val="28"/>
          <w:rtl/>
        </w:rPr>
        <w:t>من</w:t>
      </w:r>
      <w:r w:rsidR="00C8713F" w:rsidRPr="00101EF6">
        <w:rPr>
          <w:rFonts w:ascii="Times New Roman" w:hAnsi="Times New Roman" w:cs="Simplified Arabic"/>
          <w:color w:val="000000"/>
          <w:sz w:val="24"/>
          <w:szCs w:val="28"/>
          <w:rtl/>
        </w:rPr>
        <w:t xml:space="preserve"> </w:t>
      </w:r>
      <w:r w:rsidR="00C8713F" w:rsidRPr="00101EF6">
        <w:rPr>
          <w:rFonts w:ascii="Times New Roman" w:hAnsi="Times New Roman" w:cs="Simplified Arabic" w:hint="cs"/>
          <w:color w:val="000000"/>
          <w:sz w:val="24"/>
          <w:szCs w:val="28"/>
          <w:rtl/>
        </w:rPr>
        <w:t>التشريعات</w:t>
      </w:r>
      <w:r w:rsidR="00C8713F" w:rsidRPr="00101EF6">
        <w:rPr>
          <w:rFonts w:ascii="Times New Roman" w:hAnsi="Times New Roman" w:cs="Simplified Arabic"/>
          <w:color w:val="000000"/>
          <w:sz w:val="24"/>
          <w:szCs w:val="28"/>
          <w:rtl/>
        </w:rPr>
        <w:t xml:space="preserve"> </w:t>
      </w:r>
      <w:r w:rsidR="00C8713F" w:rsidRPr="00101EF6">
        <w:rPr>
          <w:rFonts w:ascii="Times New Roman" w:hAnsi="Times New Roman" w:cs="Simplified Arabic" w:hint="cs"/>
          <w:color w:val="000000"/>
          <w:sz w:val="24"/>
          <w:szCs w:val="28"/>
          <w:rtl/>
        </w:rPr>
        <w:t>بشكل</w:t>
      </w:r>
      <w:r w:rsidR="00C8713F" w:rsidRPr="00101EF6">
        <w:rPr>
          <w:rFonts w:ascii="Times New Roman" w:hAnsi="Times New Roman" w:cs="Simplified Arabic"/>
          <w:color w:val="000000"/>
          <w:sz w:val="24"/>
          <w:szCs w:val="28"/>
          <w:rtl/>
        </w:rPr>
        <w:t xml:space="preserve"> </w:t>
      </w:r>
      <w:r w:rsidR="00C8713F" w:rsidRPr="00101EF6">
        <w:rPr>
          <w:rFonts w:ascii="Times New Roman" w:hAnsi="Times New Roman" w:cs="Simplified Arabic" w:hint="cs"/>
          <w:color w:val="000000"/>
          <w:sz w:val="24"/>
          <w:szCs w:val="28"/>
          <w:rtl/>
        </w:rPr>
        <w:t>منفرد</w:t>
      </w:r>
      <w:r w:rsidR="00C8713F" w:rsidRPr="00101EF6">
        <w:rPr>
          <w:rFonts w:ascii="Times New Roman" w:hAnsi="Times New Roman" w:cs="Simplified Arabic"/>
          <w:color w:val="000000"/>
          <w:sz w:val="24"/>
          <w:szCs w:val="28"/>
          <w:rtl/>
        </w:rPr>
        <w:t>.</w:t>
      </w:r>
    </w:p>
    <w:p w14:paraId="2B536EBF" w14:textId="5C563BF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18" w:name="_Toc516119220"/>
      <w:r w:rsidRPr="00101EF6">
        <w:rPr>
          <w:rFonts w:asciiTheme="majorBidi" w:hAnsiTheme="majorBidi"/>
          <w:b/>
          <w:bCs/>
          <w:color w:val="000000"/>
          <w:sz w:val="24"/>
          <w:szCs w:val="24"/>
        </w:rPr>
        <w:t>3</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ما بعد الانقسام...</w:t>
      </w:r>
      <w:r w:rsidR="007C4CBB" w:rsidRPr="00101EF6">
        <w:rPr>
          <w:rFonts w:ascii="Times New Roman" w:hAnsi="Times New Roman" w:cs="Simplified Arabic" w:hint="cs"/>
          <w:b/>
          <w:bCs/>
          <w:color w:val="000000"/>
          <w:sz w:val="24"/>
          <w:szCs w:val="28"/>
          <w:rtl/>
        </w:rPr>
        <w:t xml:space="preserve"> </w:t>
      </w:r>
      <w:r w:rsidRPr="00101EF6">
        <w:rPr>
          <w:rFonts w:ascii="Times New Roman" w:hAnsi="Times New Roman" w:cs="Simplified Arabic"/>
          <w:b/>
          <w:bCs/>
          <w:color w:val="000000"/>
          <w:sz w:val="24"/>
          <w:szCs w:val="28"/>
          <w:rtl/>
        </w:rPr>
        <w:t>سيطرة بلا هيمنة:</w:t>
      </w:r>
      <w:bookmarkEnd w:id="18"/>
    </w:p>
    <w:p w14:paraId="3ACC657C" w14:textId="04C17E1E" w:rsidR="002B6A3C" w:rsidRPr="00101EF6" w:rsidRDefault="002B6A3C" w:rsidP="002C02B1">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عقب الانقسام كلّف عباس؛ سلام فياض بتشكيل حكومة طوارئ، </w:t>
      </w:r>
      <w:r w:rsidR="002C02B1" w:rsidRPr="00101EF6">
        <w:rPr>
          <w:rFonts w:ascii="Times New Roman" w:hAnsi="Times New Roman" w:cs="Simplified Arabic" w:hint="cs"/>
          <w:color w:val="000000"/>
          <w:sz w:val="24"/>
          <w:szCs w:val="28"/>
          <w:rtl/>
        </w:rPr>
        <w:t>وعلى الرغم من</w:t>
      </w:r>
      <w:r w:rsidRPr="00101EF6">
        <w:rPr>
          <w:rFonts w:ascii="Times New Roman" w:hAnsi="Times New Roman" w:cs="Simplified Arabic" w:hint="cs"/>
          <w:color w:val="000000"/>
          <w:sz w:val="24"/>
          <w:szCs w:val="28"/>
          <w:rtl/>
        </w:rPr>
        <w:t xml:space="preserve"> موافقة فصائل من</w:t>
      </w:r>
      <w:r w:rsidR="002C02B1" w:rsidRPr="00101EF6">
        <w:rPr>
          <w:rFonts w:ascii="Times New Roman" w:hAnsi="Times New Roman" w:cs="Simplified Arabic" w:hint="cs"/>
          <w:color w:val="000000"/>
          <w:sz w:val="24"/>
          <w:szCs w:val="28"/>
          <w:rtl/>
        </w:rPr>
        <w:t>ظمة التحرير على تشكيلها، إلا أن</w:t>
      </w:r>
      <w:r w:rsidRPr="00101EF6">
        <w:rPr>
          <w:rFonts w:ascii="Times New Roman" w:hAnsi="Times New Roman" w:cs="Simplified Arabic" w:hint="cs"/>
          <w:color w:val="000000"/>
          <w:sz w:val="24"/>
          <w:szCs w:val="28"/>
          <w:rtl/>
        </w:rPr>
        <w:t>ها افتقرت للتوافق الوطني بسبب رفض حماس لها، و</w:t>
      </w:r>
      <w:r w:rsidR="002C02B1" w:rsidRPr="00101EF6">
        <w:rPr>
          <w:rFonts w:ascii="Times New Roman" w:hAnsi="Times New Roman" w:cs="Simplified Arabic" w:hint="cs"/>
          <w:color w:val="000000"/>
          <w:sz w:val="24"/>
          <w:szCs w:val="28"/>
          <w:rtl/>
        </w:rPr>
        <w:t>إعلانها بأن</w:t>
      </w:r>
      <w:r w:rsidRPr="00101EF6">
        <w:rPr>
          <w:rFonts w:ascii="Times New Roman" w:hAnsi="Times New Roman" w:cs="Simplified Arabic" w:hint="cs"/>
          <w:color w:val="000000"/>
          <w:sz w:val="24"/>
          <w:szCs w:val="28"/>
          <w:rtl/>
        </w:rPr>
        <w:t xml:space="preserve"> حكومة تسيير الأعمال بقيادة هنية هي التي تتمتع بالشرعية البرلمانية. وضعت حكومة فياض على رأس أولياتها ضبط حالة الفلتان الأمني، عبر مصادرة سلاح فصائل المقاومة الفلسطينية في الضفة الغربية، حتى لا يتكرر ما حدث في غزة</w:t>
      </w:r>
      <w:r w:rsidRPr="00101EF6">
        <w:rPr>
          <w:rStyle w:val="FootnoteReference"/>
          <w:rFonts w:ascii="Times New Roman" w:hAnsi="Times New Roman" w:cs="Simplified Arabic"/>
          <w:color w:val="000000"/>
          <w:sz w:val="24"/>
          <w:szCs w:val="28"/>
          <w:rtl/>
        </w:rPr>
        <w:footnoteReference w:id="131"/>
      </w:r>
      <w:r w:rsidRPr="00101EF6">
        <w:rPr>
          <w:rFonts w:ascii="Times New Roman" w:hAnsi="Times New Roman" w:cs="Simplified Arabic" w:hint="cs"/>
          <w:color w:val="000000"/>
          <w:sz w:val="24"/>
          <w:szCs w:val="28"/>
          <w:rtl/>
        </w:rPr>
        <w:t xml:space="preserve">. </w:t>
      </w:r>
    </w:p>
    <w:p w14:paraId="690CD22C" w14:textId="77777777" w:rsidR="002C02B1" w:rsidRPr="00101EF6" w:rsidRDefault="002B6A3C" w:rsidP="002C02B1">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اتخذ فياض من حماية المشروع الوطني ذريعة لملاحقة المقاومين في الضفة. صر</w:t>
      </w:r>
      <w:r w:rsidR="002C02B1"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ح بذلك في مقابلة نشرتها مجلة الدراسات الفلسطينية </w:t>
      </w:r>
      <w:r w:rsidR="002C02B1"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2009</w:t>
      </w:r>
      <w:r w:rsidR="002C02B1" w:rsidRPr="00101EF6">
        <w:rPr>
          <w:rFonts w:ascii="Times New Roman" w:hAnsi="Times New Roman" w:cs="Simplified Arabic" w:hint="cs"/>
          <w:color w:val="000000"/>
          <w:sz w:val="24"/>
          <w:szCs w:val="28"/>
          <w:rtl/>
        </w:rPr>
        <w:t>؛ بالقول:</w:t>
      </w:r>
    </w:p>
    <w:p w14:paraId="4E5E268E" w14:textId="2BE7D0CE" w:rsidR="002B6A3C" w:rsidRPr="00101EF6" w:rsidRDefault="002B6A3C" w:rsidP="002C02B1">
      <w:pPr>
        <w:bidi/>
        <w:spacing w:after="0" w:line="264" w:lineRule="auto"/>
        <w:ind w:left="567" w:right="567" w:firstLine="284"/>
        <w:jc w:val="both"/>
        <w:rPr>
          <w:rFonts w:ascii="Times New Roman" w:hAnsi="Times New Roman" w:cs="Simplified Arabic"/>
          <w:color w:val="000000"/>
          <w:szCs w:val="26"/>
          <w:rtl/>
        </w:rPr>
      </w:pPr>
      <w:r w:rsidRPr="00101EF6">
        <w:rPr>
          <w:rFonts w:ascii="Times New Roman" w:hAnsi="Times New Roman" w:cs="Simplified Arabic" w:hint="cs"/>
          <w:color w:val="000000"/>
          <w:szCs w:val="26"/>
          <w:rtl/>
        </w:rPr>
        <w:t>قادة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الأجهزة،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لا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يعرفون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هي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مهمتهم</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في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الحقيقة،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وهذه</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مشكلة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أعتقد</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أنها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لازمت</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السلطة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منذ بداية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عهدها.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هي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مهمتنا،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ومنذ</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البداية؟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هل</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مهمتنا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توفير</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الأمن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للاحتلال؟</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أعتقد</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أنه</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في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البداية،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كان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جوهر مهمة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الأجهزة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توفير</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الأمن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للقوة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المحتلة،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كما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خريطة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الطريق</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عندما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عُرضت،</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تم</w:t>
      </w:r>
      <w:r w:rsidR="002C02B1" w:rsidRPr="00101EF6">
        <w:rPr>
          <w:rFonts w:ascii="Times New Roman" w:hAnsi="Times New Roman" w:cs="Simplified Arabic" w:hint="cs"/>
          <w:color w:val="000000"/>
          <w:szCs w:val="26"/>
          <w:rtl/>
        </w:rPr>
        <w:t xml:space="preserve">ّ </w:t>
      </w:r>
      <w:r w:rsidRPr="00101EF6">
        <w:rPr>
          <w:rFonts w:ascii="Times New Roman" w:hAnsi="Times New Roman" w:cs="Simplified Arabic" w:hint="cs"/>
          <w:color w:val="000000"/>
          <w:szCs w:val="26"/>
          <w:rtl/>
        </w:rPr>
        <w:t>عرضها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عملياً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بهذا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الشكل،...، قلت</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لقادة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الأجهزة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إن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واجب</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الحكومة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توفير</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الأمن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والأمان للمواطن،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وحماية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المشروع</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الوطني،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وفسّرت</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ماذا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نعني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بحماية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المشروع</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الوطني. وقلت</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إن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القيِّم</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والقائم</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على</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هذا الأمر</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هو</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الأخ</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أبو</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مازن،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وإن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الشأن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السياسي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هنا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يتم</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اتخاذ</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القرار</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فيه</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جانب</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الرئيس</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ومنظمة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التحرير الفلسطينية،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وإن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القرار</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هو</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العنف</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لم</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يعد</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جزءاً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العمل</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النضالي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الفلسطيني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بعد</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اتفاق</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أوسلو</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الذي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نحن ملتزمون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به.</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ولستم</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أنتم</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اتخذه</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بل</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القيادة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 xml:space="preserve">السياسية. </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وبالتالي،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فإن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حماية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المشروع</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الوطني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الفلسطيني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تنبع من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فكرة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وحدانية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عنوان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السلاح،</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ومن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احتكار</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الدولة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للقوة،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وللاستخدام</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المشروع</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لها.</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ومعنى</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ذلك</w:t>
      </w:r>
      <w:r w:rsidR="002C02B1" w:rsidRPr="00101EF6">
        <w:rPr>
          <w:rFonts w:ascii="Times New Roman" w:hAnsi="Times New Roman" w:cs="Simplified Arabic" w:hint="cs"/>
          <w:color w:val="000000"/>
          <w:szCs w:val="26"/>
          <w:rtl/>
        </w:rPr>
        <w:t xml:space="preserve">، </w:t>
      </w:r>
      <w:r w:rsidRPr="00101EF6">
        <w:rPr>
          <w:rFonts w:ascii="Times New Roman" w:hAnsi="Times New Roman" w:cs="Simplified Arabic" w:hint="cs"/>
          <w:color w:val="000000"/>
          <w:szCs w:val="26"/>
          <w:rtl/>
        </w:rPr>
        <w:t>أن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شخص يحمل</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السلاح</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خارج</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الإطار</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الرسمي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الذي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تنفذون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فيه</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تعليمات</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القيادة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السياسية</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هو</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خارج</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عن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القانون،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وخارج</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عن النظام،</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سواء</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أكان</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من</w:t>
      </w:r>
      <w:r w:rsidR="002C02B1" w:rsidRPr="00101EF6">
        <w:rPr>
          <w:rFonts w:ascii="Times New Roman" w:hAnsi="Times New Roman" w:cs="Simplified Arabic" w:hint="cs"/>
          <w:color w:val="000000"/>
          <w:szCs w:val="26"/>
          <w:rtl/>
        </w:rPr>
        <w:t xml:space="preserve"> </w:t>
      </w:r>
      <w:r w:rsidRPr="00101EF6">
        <w:rPr>
          <w:rFonts w:ascii="Times New Roman" w:hAnsi="Times New Roman" w:cs="Simplified Arabic" w:hint="cs"/>
          <w:color w:val="000000"/>
          <w:szCs w:val="26"/>
          <w:rtl/>
        </w:rPr>
        <w:t>فتح أو</w:t>
      </w:r>
      <w:r w:rsidR="002C02B1" w:rsidRPr="00101EF6">
        <w:rPr>
          <w:rFonts w:ascii="Times New Roman" w:hAnsi="Times New Roman" w:cs="Simplified Arabic" w:hint="cs"/>
          <w:color w:val="000000"/>
          <w:szCs w:val="26"/>
          <w:rtl/>
        </w:rPr>
        <w:t xml:space="preserve"> </w:t>
      </w:r>
      <w:r w:rsidRPr="00101EF6">
        <w:rPr>
          <w:rFonts w:ascii="Times New Roman" w:hAnsi="Times New Roman" w:cs="Simplified Arabic" w:hint="cs"/>
          <w:color w:val="000000"/>
          <w:szCs w:val="26"/>
          <w:rtl/>
        </w:rPr>
        <w:t>حماس أو</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أي</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تنظيم</w:t>
      </w:r>
      <w:r w:rsidRPr="00101EF6">
        <w:rPr>
          <w:rFonts w:ascii="Times New Roman" w:hAnsi="Times New Roman" w:cs="Simplified Arabic"/>
          <w:color w:val="000000"/>
          <w:szCs w:val="26"/>
        </w:rPr>
        <w:t xml:space="preserve"> </w:t>
      </w:r>
      <w:r w:rsidRPr="00101EF6">
        <w:rPr>
          <w:rFonts w:ascii="Times New Roman" w:hAnsi="Times New Roman" w:cs="Simplified Arabic" w:hint="cs"/>
          <w:color w:val="000000"/>
          <w:szCs w:val="26"/>
          <w:rtl/>
        </w:rPr>
        <w:t>آخر</w:t>
      </w:r>
      <w:r w:rsidRPr="00101EF6">
        <w:rPr>
          <w:rStyle w:val="FootnoteReference"/>
          <w:rFonts w:ascii="Times New Roman" w:hAnsi="Times New Roman" w:cs="Simplified Arabic"/>
          <w:color w:val="000000"/>
          <w:szCs w:val="26"/>
          <w:rtl/>
        </w:rPr>
        <w:footnoteReference w:id="132"/>
      </w:r>
      <w:r w:rsidRPr="00101EF6">
        <w:rPr>
          <w:rFonts w:ascii="Times New Roman" w:hAnsi="Times New Roman" w:cs="Simplified Arabic" w:hint="cs"/>
          <w:color w:val="000000"/>
          <w:szCs w:val="26"/>
          <w:rtl/>
        </w:rPr>
        <w:t>.</w:t>
      </w:r>
    </w:p>
    <w:p w14:paraId="0CF9EDA1" w14:textId="15529879" w:rsidR="002B6A3C" w:rsidRPr="00101EF6" w:rsidRDefault="002B6A3C" w:rsidP="00086F45">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lastRenderedPageBreak/>
        <w:t>في المقابل</w:t>
      </w:r>
      <w:r w:rsidR="00957466"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قامت حكومة هنية في قطاع غزة بمحاولة السيطرة على السلاح وفرض الأمن</w:t>
      </w:r>
      <w:r w:rsidRPr="00101EF6">
        <w:rPr>
          <w:rStyle w:val="FootnoteReference"/>
          <w:rFonts w:ascii="Times New Roman" w:hAnsi="Times New Roman" w:cs="Simplified Arabic"/>
          <w:color w:val="000000"/>
          <w:sz w:val="24"/>
          <w:szCs w:val="28"/>
          <w:rtl/>
        </w:rPr>
        <w:footnoteReference w:id="133"/>
      </w:r>
      <w:r w:rsidRPr="00101EF6">
        <w:rPr>
          <w:rFonts w:ascii="Times New Roman" w:hAnsi="Times New Roman" w:cs="Simplified Arabic" w:hint="cs"/>
          <w:color w:val="000000"/>
          <w:sz w:val="24"/>
          <w:szCs w:val="28"/>
          <w:rtl/>
        </w:rPr>
        <w:t>، وذلك بعد انهيار الأجهزة الامنية التي ترأس معظم قياداتها أفراد منتسبين لحركة فتح، طلبت منهم حكومة فياض عدم الالتحاق بعملهم. فتم تشكيل المجلس الأعلى للشرطة</w:t>
      </w:r>
      <w:r w:rsidR="00957466"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وحل</w:t>
      </w:r>
      <w:r w:rsidR="00957466"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جهاز الأمن الوقائي الذي كان له دور كبير في الاقتتال الداخلي، كما تم</w:t>
      </w:r>
      <w:r w:rsidR="00C045D4"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تشكيل قوة شرطية نسائية وقوة أمنية بحرية. بينما قامت القوة التنفيذية التي شكلها وزير داخلية حكومة هنية بجمع السلاح من المدنيين (مع الإبقاء على سلاح المقاومة بيد الفصائل)</w:t>
      </w:r>
      <w:r w:rsidRPr="00101EF6">
        <w:rPr>
          <w:rStyle w:val="FootnoteReference"/>
          <w:rFonts w:ascii="Times New Roman" w:hAnsi="Times New Roman" w:cs="Simplified Arabic"/>
          <w:color w:val="000000"/>
          <w:sz w:val="24"/>
          <w:szCs w:val="28"/>
          <w:rtl/>
        </w:rPr>
        <w:footnoteReference w:id="134"/>
      </w:r>
      <w:r w:rsidRPr="00101EF6">
        <w:rPr>
          <w:rFonts w:ascii="Times New Roman" w:hAnsi="Times New Roman" w:cs="Simplified Arabic" w:hint="cs"/>
          <w:color w:val="000000"/>
          <w:sz w:val="24"/>
          <w:szCs w:val="28"/>
          <w:rtl/>
        </w:rPr>
        <w:t xml:space="preserve">. </w:t>
      </w:r>
    </w:p>
    <w:p w14:paraId="6B1DFD5F" w14:textId="67E5E585" w:rsidR="002B6A3C" w:rsidRPr="00101EF6" w:rsidRDefault="002B6A3C" w:rsidP="00485677">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color w:val="000000"/>
          <w:sz w:val="24"/>
          <w:szCs w:val="28"/>
          <w:rtl/>
        </w:rPr>
        <w:t>سعت ك</w:t>
      </w:r>
      <w:r w:rsidRPr="00101EF6">
        <w:rPr>
          <w:rFonts w:ascii="Times New Roman" w:hAnsi="Times New Roman" w:cs="Simplified Arabic" w:hint="cs"/>
          <w:color w:val="000000"/>
          <w:sz w:val="24"/>
          <w:szCs w:val="28"/>
          <w:rtl/>
        </w:rPr>
        <w:t>لتا</w:t>
      </w:r>
      <w:r w:rsidRPr="00101EF6">
        <w:rPr>
          <w:rFonts w:ascii="Times New Roman" w:hAnsi="Times New Roman" w:cs="Simplified Arabic"/>
          <w:color w:val="000000"/>
          <w:sz w:val="24"/>
          <w:szCs w:val="28"/>
          <w:rtl/>
        </w:rPr>
        <w:t xml:space="preserve"> السلطتين في رام الله وقطاع غزة </w:t>
      </w:r>
      <w:r w:rsidRPr="00101EF6">
        <w:rPr>
          <w:rFonts w:ascii="Times New Roman" w:hAnsi="Times New Roman" w:cs="Simplified Arabic" w:hint="cs"/>
          <w:color w:val="000000"/>
          <w:sz w:val="24"/>
          <w:szCs w:val="28"/>
          <w:rtl/>
        </w:rPr>
        <w:t xml:space="preserve">إلى </w:t>
      </w:r>
      <w:r w:rsidRPr="00101EF6">
        <w:rPr>
          <w:rFonts w:ascii="Times New Roman" w:hAnsi="Times New Roman" w:cs="Simplified Arabic"/>
          <w:color w:val="000000"/>
          <w:sz w:val="24"/>
          <w:szCs w:val="28"/>
          <w:rtl/>
        </w:rPr>
        <w:t>فرض سيطرته</w:t>
      </w:r>
      <w:r w:rsidRPr="00101EF6">
        <w:rPr>
          <w:rFonts w:ascii="Times New Roman" w:hAnsi="Times New Roman" w:cs="Simplified Arabic" w:hint="cs"/>
          <w:color w:val="000000"/>
          <w:sz w:val="24"/>
          <w:szCs w:val="28"/>
          <w:rtl/>
        </w:rPr>
        <w:t>م</w:t>
      </w:r>
      <w:r w:rsidRPr="00101EF6">
        <w:rPr>
          <w:rFonts w:ascii="Times New Roman" w:hAnsi="Times New Roman" w:cs="Simplified Arabic"/>
          <w:color w:val="000000"/>
          <w:sz w:val="24"/>
          <w:szCs w:val="28"/>
          <w:rtl/>
        </w:rPr>
        <w:t>ا من خلال السلطة السيادية أولاً ومن ثم التحول نحو السلطة الانضباطية. ظهر ذلك وبحسب الحالات المسجلة لدى الهيئة المستقلة لحقوق الانسان</w:t>
      </w:r>
      <w:r w:rsidRPr="00101EF6">
        <w:rPr>
          <w:rFonts w:ascii="Times New Roman" w:hAnsi="Times New Roman" w:cs="Simplified Arabic" w:hint="cs"/>
          <w:color w:val="000000"/>
          <w:sz w:val="24"/>
          <w:szCs w:val="28"/>
          <w:rtl/>
        </w:rPr>
        <w:t xml:space="preserve"> للفترة ما بين بداية الانقسام في منتصف </w:t>
      </w:r>
      <w:r w:rsidR="00C045D4"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2007</w:t>
      </w:r>
      <w:r w:rsidRPr="00101EF6">
        <w:rPr>
          <w:rFonts w:ascii="Times New Roman" w:hAnsi="Times New Roman" w:cs="Simplified Arabic" w:hint="cs"/>
          <w:color w:val="000000"/>
          <w:sz w:val="24"/>
          <w:szCs w:val="28"/>
          <w:rtl/>
        </w:rPr>
        <w:t xml:space="preserve"> وحتى نهايته</w:t>
      </w:r>
      <w:r w:rsidRPr="00101EF6">
        <w:rPr>
          <w:rFonts w:ascii="Times New Roman" w:hAnsi="Times New Roman" w:cs="Simplified Arabic"/>
          <w:color w:val="000000"/>
          <w:sz w:val="24"/>
          <w:szCs w:val="28"/>
          <w:rtl/>
        </w:rPr>
        <w:t xml:space="preserve">؛ في ارتفاع عدد قتلى أحداث الاقتتال الداخلي والفلتان الأمني في الضفة ليصلوا إلى </w:t>
      </w:r>
      <w:r w:rsidRPr="00101EF6">
        <w:rPr>
          <w:rFonts w:asciiTheme="majorBidi" w:hAnsiTheme="majorBidi" w:cstheme="majorBidi"/>
          <w:color w:val="000000"/>
          <w:sz w:val="24"/>
          <w:szCs w:val="24"/>
          <w:rtl/>
        </w:rPr>
        <w:t>46</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قتيل</w:t>
      </w:r>
      <w:r w:rsidRPr="00101EF6">
        <w:rPr>
          <w:rFonts w:ascii="Times New Roman" w:hAnsi="Times New Roman" w:cs="Simplified Arabic"/>
          <w:color w:val="000000"/>
          <w:sz w:val="24"/>
          <w:szCs w:val="28"/>
          <w:rtl/>
        </w:rPr>
        <w:t xml:space="preserve">، في مقابل </w:t>
      </w:r>
      <w:r w:rsidRPr="00101EF6">
        <w:rPr>
          <w:rFonts w:asciiTheme="majorBidi" w:hAnsiTheme="majorBidi" w:cstheme="majorBidi"/>
          <w:color w:val="000000"/>
          <w:sz w:val="24"/>
          <w:szCs w:val="24"/>
          <w:rtl/>
        </w:rPr>
        <w:t>266</w:t>
      </w:r>
      <w:r w:rsidRPr="00101EF6">
        <w:rPr>
          <w:rFonts w:ascii="Times New Roman" w:hAnsi="Times New Roman" w:cs="Simplified Arabic"/>
          <w:color w:val="000000"/>
          <w:sz w:val="24"/>
          <w:szCs w:val="28"/>
          <w:rtl/>
        </w:rPr>
        <w:t xml:space="preserve"> </w:t>
      </w:r>
      <w:r w:rsidRPr="00101EF6">
        <w:rPr>
          <w:rFonts w:ascii="Times New Roman" w:hAnsi="Times New Roman" w:cs="Simplified Arabic" w:hint="cs"/>
          <w:color w:val="000000"/>
          <w:sz w:val="24"/>
          <w:szCs w:val="28"/>
          <w:rtl/>
        </w:rPr>
        <w:t xml:space="preserve">قتيل في </w:t>
      </w:r>
      <w:r w:rsidRPr="00101EF6">
        <w:rPr>
          <w:rFonts w:ascii="Times New Roman" w:hAnsi="Times New Roman" w:cs="Simplified Arabic"/>
          <w:color w:val="000000"/>
          <w:sz w:val="24"/>
          <w:szCs w:val="28"/>
          <w:rtl/>
        </w:rPr>
        <w:t>قطاع غزة</w:t>
      </w:r>
      <w:r w:rsidRPr="00101EF6">
        <w:rPr>
          <w:rStyle w:val="FootnoteReference"/>
          <w:rFonts w:ascii="Times New Roman" w:hAnsi="Times New Roman" w:cs="Simplified Arabic"/>
          <w:color w:val="000000"/>
          <w:sz w:val="24"/>
          <w:szCs w:val="28"/>
          <w:rtl/>
        </w:rPr>
        <w:footnoteReference w:id="135"/>
      </w:r>
      <w:r w:rsidRPr="00101EF6">
        <w:rPr>
          <w:rFonts w:ascii="Times New Roman" w:hAnsi="Times New Roman" w:cs="Simplified Arabic"/>
          <w:color w:val="000000"/>
          <w:sz w:val="24"/>
          <w:szCs w:val="28"/>
          <w:rtl/>
        </w:rPr>
        <w:t>. كما ظهر في ارتفاع عدد المعتقلين تعسفياً</w:t>
      </w:r>
      <w:r w:rsidR="00C045D4"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color w:val="000000"/>
          <w:sz w:val="24"/>
          <w:szCs w:val="28"/>
          <w:rtl/>
        </w:rPr>
        <w:t>على خلفية سياسية</w:t>
      </w:r>
      <w:r w:rsidR="00C045D4" w:rsidRPr="00101EF6">
        <w:rPr>
          <w:rFonts w:ascii="Times New Roman" w:hAnsi="Times New Roman" w:cs="Simplified Arabic" w:hint="cs"/>
          <w:color w:val="000000"/>
          <w:sz w:val="24"/>
          <w:szCs w:val="28"/>
          <w:rtl/>
        </w:rPr>
        <w:t xml:space="preserve">، </w:t>
      </w:r>
      <w:r w:rsidRPr="00101EF6">
        <w:rPr>
          <w:rFonts w:ascii="Times New Roman" w:hAnsi="Times New Roman" w:cs="Simplified Arabic"/>
          <w:color w:val="000000"/>
          <w:sz w:val="24"/>
          <w:szCs w:val="28"/>
          <w:rtl/>
        </w:rPr>
        <w:t xml:space="preserve">بعد الانقسام في الضفة ليصلوا إلى </w:t>
      </w:r>
      <w:r w:rsidRPr="00101EF6">
        <w:rPr>
          <w:rFonts w:asciiTheme="majorBidi" w:hAnsiTheme="majorBidi" w:cstheme="majorBidi"/>
          <w:color w:val="000000"/>
          <w:sz w:val="24"/>
          <w:szCs w:val="24"/>
          <w:rtl/>
        </w:rPr>
        <w:t>125</w:t>
      </w:r>
      <w:r w:rsidRPr="00101EF6">
        <w:rPr>
          <w:rFonts w:ascii="Times New Roman" w:hAnsi="Times New Roman" w:cs="Simplified Arabic"/>
          <w:color w:val="000000"/>
          <w:sz w:val="24"/>
          <w:szCs w:val="28"/>
          <w:rtl/>
        </w:rPr>
        <w:t xml:space="preserve"> مقابل </w:t>
      </w:r>
      <w:r w:rsidRPr="00101EF6">
        <w:rPr>
          <w:rFonts w:asciiTheme="majorBidi" w:hAnsiTheme="majorBidi" w:cstheme="majorBidi"/>
          <w:color w:val="000000"/>
          <w:sz w:val="24"/>
          <w:szCs w:val="24"/>
          <w:rtl/>
        </w:rPr>
        <w:t>28</w:t>
      </w:r>
      <w:r w:rsidRPr="00101EF6">
        <w:rPr>
          <w:rFonts w:ascii="Times New Roman" w:hAnsi="Times New Roman" w:cs="Simplified Arabic"/>
          <w:color w:val="000000"/>
          <w:sz w:val="24"/>
          <w:szCs w:val="28"/>
          <w:rtl/>
        </w:rPr>
        <w:t xml:space="preserve"> حالة في قطاع غزة، في حين تعرض للتعذيب أو المعاملة القاسية والعنف </w:t>
      </w:r>
      <w:r w:rsidRPr="00101EF6">
        <w:rPr>
          <w:rFonts w:asciiTheme="majorBidi" w:hAnsiTheme="majorBidi" w:cstheme="majorBidi"/>
          <w:color w:val="000000"/>
          <w:sz w:val="24"/>
          <w:szCs w:val="24"/>
          <w:rtl/>
        </w:rPr>
        <w:t>147</w:t>
      </w:r>
      <w:r w:rsidRPr="00101EF6">
        <w:rPr>
          <w:rFonts w:ascii="Times New Roman" w:hAnsi="Times New Roman" w:cs="Simplified Arabic"/>
          <w:color w:val="000000"/>
          <w:sz w:val="24"/>
          <w:szCs w:val="28"/>
          <w:rtl/>
        </w:rPr>
        <w:t xml:space="preserve"> حالة في الضفة في مقابل </w:t>
      </w:r>
      <w:r w:rsidRPr="00101EF6">
        <w:rPr>
          <w:rFonts w:asciiTheme="majorBidi" w:hAnsiTheme="majorBidi" w:cstheme="majorBidi"/>
          <w:color w:val="000000"/>
          <w:sz w:val="24"/>
          <w:szCs w:val="24"/>
          <w:rtl/>
        </w:rPr>
        <w:t>179</w:t>
      </w:r>
      <w:r w:rsidRPr="00101EF6">
        <w:rPr>
          <w:rFonts w:ascii="Times New Roman" w:hAnsi="Times New Roman" w:cs="Simplified Arabic"/>
          <w:color w:val="000000"/>
          <w:sz w:val="24"/>
          <w:szCs w:val="28"/>
          <w:rtl/>
        </w:rPr>
        <w:t xml:space="preserve"> حالة في قطاع غزة</w:t>
      </w:r>
      <w:r w:rsidRPr="00101EF6">
        <w:rPr>
          <w:rStyle w:val="FootnoteReference"/>
          <w:rFonts w:ascii="Times New Roman" w:hAnsi="Times New Roman" w:cs="Simplified Arabic"/>
          <w:color w:val="000000"/>
          <w:sz w:val="24"/>
          <w:szCs w:val="28"/>
          <w:rtl/>
        </w:rPr>
        <w:footnoteReference w:id="136"/>
      </w:r>
      <w:r w:rsidRPr="00101EF6">
        <w:rPr>
          <w:rFonts w:ascii="Times New Roman" w:hAnsi="Times New Roman" w:cs="Simplified Arabic"/>
          <w:color w:val="000000"/>
          <w:sz w:val="24"/>
          <w:szCs w:val="28"/>
          <w:rtl/>
        </w:rPr>
        <w:t>.</w:t>
      </w:r>
    </w:p>
    <w:p w14:paraId="788E1514" w14:textId="3BEF28AB" w:rsidR="002B6A3C" w:rsidRPr="00101EF6" w:rsidRDefault="002B6A3C" w:rsidP="00485677">
      <w:pPr>
        <w:bidi/>
        <w:spacing w:after="0" w:line="264" w:lineRule="auto"/>
        <w:ind w:firstLine="284"/>
        <w:jc w:val="both"/>
        <w:rPr>
          <w:rFonts w:ascii="Times New Roman" w:hAnsi="Times New Roman" w:cs="Simplified Arabic"/>
          <w:color w:val="000000"/>
          <w:spacing w:val="-2"/>
          <w:sz w:val="24"/>
          <w:szCs w:val="28"/>
          <w:rtl/>
        </w:rPr>
      </w:pPr>
      <w:r w:rsidRPr="00101EF6">
        <w:rPr>
          <w:rFonts w:ascii="Times New Roman" w:hAnsi="Times New Roman" w:cs="Simplified Arabic" w:hint="cs"/>
          <w:color w:val="000000"/>
          <w:spacing w:val="-2"/>
          <w:sz w:val="24"/>
          <w:szCs w:val="28"/>
          <w:rtl/>
        </w:rPr>
        <w:t>كرّس ال</w:t>
      </w:r>
      <w:r w:rsidRPr="00101EF6">
        <w:rPr>
          <w:rFonts w:ascii="Times New Roman" w:hAnsi="Times New Roman" w:cs="Simplified Arabic"/>
          <w:color w:val="000000"/>
          <w:spacing w:val="-2"/>
          <w:sz w:val="24"/>
          <w:szCs w:val="28"/>
          <w:rtl/>
        </w:rPr>
        <w:t xml:space="preserve">انقسام </w:t>
      </w:r>
      <w:r w:rsidRPr="00101EF6">
        <w:rPr>
          <w:rFonts w:ascii="Times New Roman" w:hAnsi="Times New Roman" w:cs="Simplified Arabic" w:hint="cs"/>
          <w:color w:val="000000"/>
          <w:spacing w:val="-2"/>
          <w:sz w:val="24"/>
          <w:szCs w:val="28"/>
          <w:rtl/>
        </w:rPr>
        <w:t xml:space="preserve">حالة </w:t>
      </w:r>
      <w:r w:rsidRPr="00101EF6">
        <w:rPr>
          <w:rFonts w:ascii="Times New Roman" w:hAnsi="Times New Roman" w:cs="Simplified Arabic"/>
          <w:color w:val="000000"/>
          <w:spacing w:val="-2"/>
          <w:sz w:val="24"/>
          <w:szCs w:val="28"/>
          <w:rtl/>
        </w:rPr>
        <w:t>الانفصال الجغرافي</w:t>
      </w:r>
      <w:r w:rsidRPr="00101EF6">
        <w:rPr>
          <w:rFonts w:ascii="Times New Roman" w:hAnsi="Times New Roman" w:cs="Simplified Arabic" w:hint="cs"/>
          <w:color w:val="000000"/>
          <w:spacing w:val="-2"/>
          <w:sz w:val="24"/>
          <w:szCs w:val="28"/>
          <w:rtl/>
        </w:rPr>
        <w:t xml:space="preserve"> والسياسي بين الضفة وقطاع غزة، و</w:t>
      </w:r>
      <w:r w:rsidRPr="00101EF6">
        <w:rPr>
          <w:rFonts w:ascii="Times New Roman" w:hAnsi="Times New Roman" w:cs="Simplified Arabic"/>
          <w:color w:val="000000"/>
          <w:spacing w:val="-2"/>
          <w:sz w:val="24"/>
          <w:szCs w:val="28"/>
          <w:rtl/>
        </w:rPr>
        <w:t xml:space="preserve">الذي طالما </w:t>
      </w:r>
      <w:r w:rsidRPr="00101EF6">
        <w:rPr>
          <w:rFonts w:ascii="Times New Roman" w:hAnsi="Times New Roman" w:cs="Simplified Arabic" w:hint="cs"/>
          <w:color w:val="000000"/>
          <w:spacing w:val="-2"/>
          <w:sz w:val="24"/>
          <w:szCs w:val="28"/>
          <w:rtl/>
        </w:rPr>
        <w:t xml:space="preserve">طمحت </w:t>
      </w:r>
      <w:r w:rsidR="00485677" w:rsidRPr="00101EF6">
        <w:rPr>
          <w:rFonts w:ascii="Times New Roman" w:hAnsi="Times New Roman" w:cs="Simplified Arabic" w:hint="cs"/>
          <w:color w:val="000000"/>
          <w:spacing w:val="-2"/>
          <w:sz w:val="24"/>
          <w:szCs w:val="28"/>
          <w:rtl/>
        </w:rPr>
        <w:t>"</w:t>
      </w:r>
      <w:r w:rsidRPr="00101EF6">
        <w:rPr>
          <w:rFonts w:ascii="Times New Roman" w:hAnsi="Times New Roman" w:cs="Simplified Arabic" w:hint="cs"/>
          <w:color w:val="000000"/>
          <w:spacing w:val="-2"/>
          <w:sz w:val="24"/>
          <w:szCs w:val="28"/>
          <w:rtl/>
        </w:rPr>
        <w:t>إسرائيل</w:t>
      </w:r>
      <w:r w:rsidR="00485677" w:rsidRPr="00101EF6">
        <w:rPr>
          <w:rFonts w:ascii="Times New Roman" w:hAnsi="Times New Roman" w:cs="Simplified Arabic" w:hint="cs"/>
          <w:color w:val="000000"/>
          <w:spacing w:val="-2"/>
          <w:sz w:val="24"/>
          <w:szCs w:val="28"/>
          <w:rtl/>
        </w:rPr>
        <w:t>"</w:t>
      </w:r>
      <w:r w:rsidRPr="00101EF6">
        <w:rPr>
          <w:rFonts w:ascii="Times New Roman" w:hAnsi="Times New Roman" w:cs="Simplified Arabic" w:hint="cs"/>
          <w:color w:val="000000"/>
          <w:spacing w:val="-2"/>
          <w:sz w:val="24"/>
          <w:szCs w:val="28"/>
          <w:rtl/>
        </w:rPr>
        <w:t xml:space="preserve"> </w:t>
      </w:r>
      <w:r w:rsidRPr="00101EF6">
        <w:rPr>
          <w:rFonts w:ascii="Times New Roman" w:hAnsi="Times New Roman" w:cs="Simplified Arabic"/>
          <w:color w:val="000000"/>
          <w:spacing w:val="-2"/>
          <w:sz w:val="24"/>
          <w:szCs w:val="28"/>
          <w:rtl/>
        </w:rPr>
        <w:t>إلى فرضـه بـشتى الوسـائل والمبررات، وانتهى</w:t>
      </w:r>
      <w:r w:rsidRPr="00101EF6">
        <w:rPr>
          <w:rFonts w:ascii="Times New Roman" w:hAnsi="Times New Roman" w:cs="Simplified Arabic" w:hint="cs"/>
          <w:color w:val="000000"/>
          <w:spacing w:val="-2"/>
          <w:sz w:val="24"/>
          <w:szCs w:val="28"/>
          <w:rtl/>
        </w:rPr>
        <w:t xml:space="preserve"> </w:t>
      </w:r>
      <w:r w:rsidRPr="00101EF6">
        <w:rPr>
          <w:rFonts w:ascii="Times New Roman" w:hAnsi="Times New Roman" w:cs="Simplified Arabic"/>
          <w:color w:val="000000"/>
          <w:spacing w:val="-2"/>
          <w:sz w:val="24"/>
          <w:szCs w:val="28"/>
          <w:rtl/>
        </w:rPr>
        <w:t>الأمر إلى وجود حكومتين لكلٍ منهما أجهز</w:t>
      </w:r>
      <w:r w:rsidRPr="00101EF6">
        <w:rPr>
          <w:rFonts w:ascii="Times New Roman" w:hAnsi="Times New Roman" w:cs="Simplified Arabic" w:hint="cs"/>
          <w:color w:val="000000"/>
          <w:spacing w:val="-2"/>
          <w:sz w:val="24"/>
          <w:szCs w:val="28"/>
          <w:rtl/>
        </w:rPr>
        <w:t xml:space="preserve">ته </w:t>
      </w:r>
      <w:r w:rsidRPr="00101EF6">
        <w:rPr>
          <w:rFonts w:ascii="Times New Roman" w:hAnsi="Times New Roman" w:cs="Simplified Arabic"/>
          <w:color w:val="000000"/>
          <w:spacing w:val="-2"/>
          <w:sz w:val="24"/>
          <w:szCs w:val="28"/>
          <w:rtl/>
        </w:rPr>
        <w:t>المدنيـة والعسكرية والأمنية. تسبب الانقسام في زيادة التوجه نحو نموذج الدولة البوليسية وتغليب الاعتبـارات الأمنيـة علـى اعتبارات سيادة القانون واحترام الحقوق والحريات العامة. ترافق ذلك مع تراجع مـدى الالتـزام بالإجراءات القانونية في عمليات التفتيش والاحتجاز والاعتقال، واحترام الحقوق والحريات العامة</w:t>
      </w:r>
      <w:r w:rsidRPr="00101EF6">
        <w:rPr>
          <w:rStyle w:val="FootnoteReference"/>
          <w:rFonts w:ascii="Times New Roman" w:hAnsi="Times New Roman" w:cs="Simplified Arabic"/>
          <w:color w:val="000000"/>
          <w:spacing w:val="-2"/>
          <w:sz w:val="24"/>
          <w:szCs w:val="28"/>
          <w:rtl/>
        </w:rPr>
        <w:footnoteReference w:id="137"/>
      </w:r>
      <w:r w:rsidRPr="00101EF6">
        <w:rPr>
          <w:rFonts w:ascii="Times New Roman" w:hAnsi="Times New Roman" w:cs="Simplified Arabic"/>
          <w:color w:val="000000"/>
          <w:spacing w:val="-2"/>
          <w:sz w:val="24"/>
          <w:szCs w:val="28"/>
          <w:rtl/>
        </w:rPr>
        <w:t xml:space="preserve">. </w:t>
      </w:r>
      <w:r w:rsidRPr="00101EF6">
        <w:rPr>
          <w:rFonts w:ascii="Times New Roman" w:hAnsi="Times New Roman" w:cs="Simplified Arabic" w:hint="cs"/>
          <w:color w:val="000000"/>
          <w:spacing w:val="-2"/>
          <w:sz w:val="24"/>
          <w:szCs w:val="28"/>
          <w:rtl/>
        </w:rPr>
        <w:t xml:space="preserve">ترافق ذلك من وجود </w:t>
      </w:r>
      <w:r w:rsidRPr="00101EF6">
        <w:rPr>
          <w:rFonts w:ascii="Times New Roman" w:hAnsi="Times New Roman" w:cs="Simplified Arabic"/>
          <w:color w:val="000000"/>
          <w:spacing w:val="-2"/>
          <w:sz w:val="24"/>
          <w:szCs w:val="28"/>
          <w:rtl/>
        </w:rPr>
        <w:t>جهـازين للقـضاء،</w:t>
      </w:r>
      <w:r w:rsidRPr="00101EF6">
        <w:rPr>
          <w:rFonts w:ascii="Times New Roman" w:hAnsi="Times New Roman" w:cs="Simplified Arabic" w:hint="cs"/>
          <w:color w:val="000000"/>
          <w:spacing w:val="-2"/>
          <w:sz w:val="24"/>
          <w:szCs w:val="28"/>
          <w:rtl/>
        </w:rPr>
        <w:t xml:space="preserve"> وتعطيل المجلس التشريعي. </w:t>
      </w:r>
      <w:r w:rsidRPr="00101EF6">
        <w:rPr>
          <w:rFonts w:ascii="Times New Roman" w:hAnsi="Times New Roman" w:cs="Simplified Arabic"/>
          <w:color w:val="000000"/>
          <w:spacing w:val="-2"/>
          <w:sz w:val="24"/>
          <w:szCs w:val="28"/>
          <w:rtl/>
        </w:rPr>
        <w:t>كما حاولت كلتا السلطتين اسـتخدام بعـض أحكـام القانون كأداة لتبرير ممارساتها وسياساتها</w:t>
      </w:r>
      <w:r w:rsidR="00485677" w:rsidRPr="00101EF6">
        <w:rPr>
          <w:rFonts w:ascii="Times New Roman" w:hAnsi="Times New Roman" w:cs="Simplified Arabic" w:hint="cs"/>
          <w:color w:val="000000"/>
          <w:spacing w:val="-2"/>
          <w:sz w:val="24"/>
          <w:szCs w:val="28"/>
          <w:rtl/>
        </w:rPr>
        <w:t>،</w:t>
      </w:r>
      <w:r w:rsidRPr="00101EF6">
        <w:rPr>
          <w:rFonts w:ascii="Times New Roman" w:hAnsi="Times New Roman" w:cs="Simplified Arabic"/>
          <w:color w:val="000000"/>
          <w:spacing w:val="-2"/>
          <w:sz w:val="24"/>
          <w:szCs w:val="28"/>
          <w:rtl/>
        </w:rPr>
        <w:t xml:space="preserve"> حيث سيطرت حكومة هنية على الجهـاز القـضائي</w:t>
      </w:r>
      <w:r w:rsidRPr="00101EF6">
        <w:rPr>
          <w:rFonts w:ascii="Times New Roman" w:hAnsi="Times New Roman" w:cs="Simplified Arabic" w:hint="cs"/>
          <w:color w:val="000000"/>
          <w:spacing w:val="-2"/>
          <w:sz w:val="24"/>
          <w:szCs w:val="28"/>
          <w:rtl/>
        </w:rPr>
        <w:t>،</w:t>
      </w:r>
      <w:r w:rsidRPr="00101EF6">
        <w:rPr>
          <w:rFonts w:ascii="Times New Roman" w:hAnsi="Times New Roman" w:cs="Simplified Arabic"/>
          <w:color w:val="000000"/>
          <w:spacing w:val="-2"/>
          <w:sz w:val="24"/>
          <w:szCs w:val="28"/>
          <w:rtl/>
        </w:rPr>
        <w:t xml:space="preserve"> وقامت بتشكيل مجلس العدل الأعلى </w:t>
      </w:r>
      <w:r w:rsidR="00485677" w:rsidRPr="00101EF6">
        <w:rPr>
          <w:rFonts w:ascii="Times New Roman" w:hAnsi="Times New Roman" w:cs="Simplified Arabic" w:hint="cs"/>
          <w:color w:val="000000"/>
          <w:spacing w:val="-2"/>
          <w:sz w:val="24"/>
          <w:szCs w:val="28"/>
          <w:rtl/>
        </w:rPr>
        <w:t>في</w:t>
      </w:r>
      <w:r w:rsidRPr="00101EF6">
        <w:rPr>
          <w:rFonts w:ascii="Times New Roman" w:hAnsi="Times New Roman" w:cs="Simplified Arabic"/>
          <w:color w:val="000000"/>
          <w:spacing w:val="-2"/>
          <w:sz w:val="24"/>
          <w:szCs w:val="28"/>
          <w:rtl/>
        </w:rPr>
        <w:t xml:space="preserve"> </w:t>
      </w:r>
      <w:r w:rsidR="00485677" w:rsidRPr="00101EF6">
        <w:rPr>
          <w:rFonts w:asciiTheme="majorBidi" w:hAnsiTheme="majorBidi" w:cstheme="majorBidi"/>
          <w:color w:val="000000"/>
          <w:spacing w:val="-2"/>
          <w:sz w:val="24"/>
          <w:szCs w:val="24"/>
        </w:rPr>
        <w:t>11</w:t>
      </w:r>
      <w:r w:rsidRPr="00101EF6">
        <w:rPr>
          <w:rFonts w:ascii="Times New Roman" w:hAnsi="Times New Roman" w:cs="Simplified Arabic"/>
          <w:color w:val="000000"/>
          <w:spacing w:val="-2"/>
          <w:sz w:val="24"/>
          <w:szCs w:val="28"/>
          <w:rtl/>
        </w:rPr>
        <w:t>/</w:t>
      </w:r>
      <w:r w:rsidR="00485677" w:rsidRPr="00101EF6">
        <w:rPr>
          <w:rFonts w:asciiTheme="majorBidi" w:hAnsiTheme="majorBidi" w:cstheme="majorBidi"/>
          <w:color w:val="000000"/>
          <w:spacing w:val="-2"/>
          <w:sz w:val="24"/>
          <w:szCs w:val="24"/>
        </w:rPr>
        <w:t>9</w:t>
      </w:r>
      <w:r w:rsidRPr="00101EF6">
        <w:rPr>
          <w:rFonts w:ascii="Times New Roman" w:hAnsi="Times New Roman" w:cs="Simplified Arabic"/>
          <w:color w:val="000000"/>
          <w:spacing w:val="-2"/>
          <w:sz w:val="24"/>
          <w:szCs w:val="28"/>
          <w:rtl/>
        </w:rPr>
        <w:t>/</w:t>
      </w:r>
      <w:r w:rsidR="00485677" w:rsidRPr="00101EF6">
        <w:rPr>
          <w:rFonts w:asciiTheme="majorBidi" w:hAnsiTheme="majorBidi" w:cstheme="majorBidi"/>
          <w:color w:val="000000"/>
          <w:spacing w:val="-2"/>
          <w:sz w:val="24"/>
          <w:szCs w:val="24"/>
        </w:rPr>
        <w:t>2007</w:t>
      </w:r>
      <w:r w:rsidRPr="00101EF6">
        <w:rPr>
          <w:rFonts w:ascii="Times New Roman" w:hAnsi="Times New Roman" w:cs="Simplified Arabic"/>
          <w:color w:val="000000"/>
          <w:spacing w:val="-2"/>
          <w:sz w:val="24"/>
          <w:szCs w:val="28"/>
          <w:rtl/>
        </w:rPr>
        <w:t xml:space="preserve"> ليقوم بمهام مجلس القـضاء </w:t>
      </w:r>
      <w:r w:rsidRPr="00101EF6">
        <w:rPr>
          <w:rFonts w:ascii="Times New Roman" w:hAnsi="Times New Roman" w:cs="Simplified Arabic"/>
          <w:color w:val="000000"/>
          <w:spacing w:val="-2"/>
          <w:sz w:val="24"/>
          <w:szCs w:val="28"/>
          <w:rtl/>
        </w:rPr>
        <w:lastRenderedPageBreak/>
        <w:t xml:space="preserve">الأعلى صاحب الاختصاص الأصيل. </w:t>
      </w:r>
      <w:r w:rsidRPr="00101EF6">
        <w:rPr>
          <w:rFonts w:ascii="Times New Roman" w:hAnsi="Times New Roman" w:cs="Simplified Arabic" w:hint="cs"/>
          <w:color w:val="000000"/>
          <w:spacing w:val="-2"/>
          <w:sz w:val="24"/>
          <w:szCs w:val="28"/>
          <w:rtl/>
        </w:rPr>
        <w:t>وتم</w:t>
      </w:r>
      <w:r w:rsidR="00485677" w:rsidRPr="00101EF6">
        <w:rPr>
          <w:rFonts w:ascii="Times New Roman" w:hAnsi="Times New Roman" w:cs="Simplified Arabic" w:hint="cs"/>
          <w:color w:val="000000"/>
          <w:spacing w:val="-2"/>
          <w:sz w:val="24"/>
          <w:szCs w:val="28"/>
          <w:rtl/>
          <w:lang w:bidi="ar-LB"/>
        </w:rPr>
        <w:t>ّ</w:t>
      </w:r>
      <w:r w:rsidRPr="00101EF6">
        <w:rPr>
          <w:rFonts w:ascii="Times New Roman" w:hAnsi="Times New Roman" w:cs="Simplified Arabic" w:hint="cs"/>
          <w:color w:val="000000"/>
          <w:spacing w:val="-2"/>
          <w:sz w:val="24"/>
          <w:szCs w:val="28"/>
          <w:rtl/>
        </w:rPr>
        <w:t xml:space="preserve"> </w:t>
      </w:r>
      <w:r w:rsidRPr="00101EF6">
        <w:rPr>
          <w:rFonts w:ascii="Times New Roman" w:hAnsi="Times New Roman" w:cs="Simplified Arabic"/>
          <w:color w:val="000000"/>
          <w:spacing w:val="-2"/>
          <w:sz w:val="24"/>
          <w:szCs w:val="28"/>
          <w:rtl/>
        </w:rPr>
        <w:t>اللجوء للقضاء العسكري في الاعتقالات والمحاكمات لمواطنين مدنيين</w:t>
      </w:r>
      <w:r w:rsidRPr="00101EF6">
        <w:rPr>
          <w:rFonts w:ascii="Times New Roman" w:hAnsi="Times New Roman" w:cs="Simplified Arabic" w:hint="cs"/>
          <w:color w:val="000000"/>
          <w:spacing w:val="-2"/>
          <w:sz w:val="24"/>
          <w:szCs w:val="28"/>
          <w:rtl/>
        </w:rPr>
        <w:t>؛</w:t>
      </w:r>
      <w:r w:rsidRPr="00101EF6">
        <w:rPr>
          <w:rFonts w:ascii="Times New Roman" w:hAnsi="Times New Roman" w:cs="Simplified Arabic"/>
          <w:color w:val="000000"/>
          <w:spacing w:val="-2"/>
          <w:sz w:val="24"/>
          <w:szCs w:val="28"/>
          <w:rtl/>
        </w:rPr>
        <w:t xml:space="preserve"> </w:t>
      </w:r>
      <w:r w:rsidR="00485677" w:rsidRPr="00101EF6">
        <w:rPr>
          <w:rFonts w:ascii="Times New Roman" w:hAnsi="Times New Roman" w:cs="Simplified Arabic" w:hint="cs"/>
          <w:color w:val="000000"/>
          <w:spacing w:val="-2"/>
          <w:sz w:val="24"/>
          <w:szCs w:val="28"/>
          <w:rtl/>
        </w:rPr>
        <w:t>على الرغم من</w:t>
      </w:r>
      <w:r w:rsidRPr="00101EF6">
        <w:rPr>
          <w:rFonts w:ascii="Times New Roman" w:hAnsi="Times New Roman" w:cs="Simplified Arabic"/>
          <w:color w:val="000000"/>
          <w:spacing w:val="-2"/>
          <w:sz w:val="24"/>
          <w:szCs w:val="28"/>
          <w:rtl/>
        </w:rPr>
        <w:t xml:space="preserve"> عدم قانونية ولا شرعية ذلك حسب القانون الأساسي الفلسطيني</w:t>
      </w:r>
      <w:r w:rsidRPr="00101EF6">
        <w:rPr>
          <w:rFonts w:ascii="Times New Roman" w:hAnsi="Times New Roman" w:cs="Simplified Arabic" w:hint="cs"/>
          <w:color w:val="000000"/>
          <w:spacing w:val="-2"/>
          <w:sz w:val="24"/>
          <w:szCs w:val="28"/>
          <w:rtl/>
        </w:rPr>
        <w:t>.</w:t>
      </w:r>
      <w:r w:rsidRPr="00101EF6">
        <w:rPr>
          <w:rFonts w:ascii="Times New Roman" w:hAnsi="Times New Roman" w:cs="Simplified Arabic"/>
          <w:color w:val="000000"/>
          <w:spacing w:val="-2"/>
          <w:sz w:val="24"/>
          <w:szCs w:val="28"/>
          <w:rtl/>
        </w:rPr>
        <w:t xml:space="preserve"> كما </w:t>
      </w:r>
      <w:r w:rsidRPr="00101EF6">
        <w:rPr>
          <w:rFonts w:ascii="Times New Roman" w:hAnsi="Times New Roman" w:cs="Simplified Arabic" w:hint="cs"/>
          <w:color w:val="000000"/>
          <w:spacing w:val="-2"/>
          <w:sz w:val="24"/>
          <w:szCs w:val="28"/>
          <w:rtl/>
        </w:rPr>
        <w:t>قامت حكومة فياض ب</w:t>
      </w:r>
      <w:r w:rsidRPr="00101EF6">
        <w:rPr>
          <w:rFonts w:ascii="Times New Roman" w:hAnsi="Times New Roman" w:cs="Simplified Arabic"/>
          <w:color w:val="000000"/>
          <w:spacing w:val="-2"/>
          <w:sz w:val="24"/>
          <w:szCs w:val="28"/>
          <w:rtl/>
        </w:rPr>
        <w:t xml:space="preserve">التوسع في اتخاذ القرارات الإدارية </w:t>
      </w:r>
      <w:r w:rsidRPr="00101EF6">
        <w:rPr>
          <w:rFonts w:ascii="Times New Roman" w:hAnsi="Times New Roman" w:cs="Simplified Arabic" w:hint="cs"/>
          <w:color w:val="000000"/>
          <w:spacing w:val="-2"/>
          <w:sz w:val="24"/>
          <w:szCs w:val="28"/>
          <w:rtl/>
        </w:rPr>
        <w:t xml:space="preserve">المضادة، </w:t>
      </w:r>
      <w:r w:rsidRPr="00101EF6">
        <w:rPr>
          <w:rFonts w:ascii="Times New Roman" w:hAnsi="Times New Roman" w:cs="Simplified Arabic"/>
          <w:color w:val="000000"/>
          <w:spacing w:val="-2"/>
          <w:sz w:val="24"/>
          <w:szCs w:val="28"/>
          <w:rtl/>
        </w:rPr>
        <w:t>جراء حالـة الاسـتقطاب السياسي غير المسبوق، والتي ألحقت ضرراً بالحقوق الوظيفية لبعض المـوظفين العموميين في الضفة الغربية وقطاع غزة، مثل وقف رواتبهم وإلغاء عقود بعضهم لاعتبارات سياسية، وفـصل آخرين من الخدمة</w:t>
      </w:r>
      <w:r w:rsidRPr="00101EF6">
        <w:rPr>
          <w:rStyle w:val="FootnoteReference"/>
          <w:rFonts w:ascii="Times New Roman" w:hAnsi="Times New Roman" w:cs="Simplified Arabic"/>
          <w:color w:val="000000"/>
          <w:spacing w:val="-2"/>
          <w:sz w:val="24"/>
          <w:szCs w:val="28"/>
          <w:rtl/>
        </w:rPr>
        <w:footnoteReference w:id="138"/>
      </w:r>
      <w:r w:rsidRPr="00101EF6">
        <w:rPr>
          <w:rFonts w:ascii="Times New Roman" w:hAnsi="Times New Roman" w:cs="Simplified Arabic"/>
          <w:color w:val="000000"/>
          <w:spacing w:val="-2"/>
          <w:sz w:val="24"/>
          <w:szCs w:val="28"/>
          <w:rtl/>
        </w:rPr>
        <w:t xml:space="preserve">. </w:t>
      </w:r>
    </w:p>
    <w:p w14:paraId="6BECA9A8" w14:textId="2F50B138" w:rsidR="00485677" w:rsidRPr="00101EF6" w:rsidRDefault="002B6A3C" w:rsidP="00485677">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color w:val="000000"/>
          <w:sz w:val="24"/>
          <w:szCs w:val="28"/>
          <w:rtl/>
        </w:rPr>
        <w:t>حاولت كلتا السلطتين فرض هيمنتهما من خلال استخدام وسائل الإعلام كأداة للترويج لمواقفهما السياسية، مما رسخ حالة الاستقطاب ال</w:t>
      </w:r>
      <w:r w:rsidR="00485677" w:rsidRPr="00101EF6">
        <w:rPr>
          <w:rFonts w:ascii="Times New Roman" w:hAnsi="Times New Roman" w:cs="Simplified Arabic" w:hint="cs"/>
          <w:color w:val="000000"/>
          <w:sz w:val="24"/>
          <w:szCs w:val="28"/>
          <w:rtl/>
        </w:rPr>
        <w:t>إ</w:t>
      </w:r>
      <w:r w:rsidRPr="00101EF6">
        <w:rPr>
          <w:rFonts w:ascii="Times New Roman" w:hAnsi="Times New Roman" w:cs="Simplified Arabic"/>
          <w:color w:val="000000"/>
          <w:sz w:val="24"/>
          <w:szCs w:val="28"/>
          <w:rtl/>
        </w:rPr>
        <w:t xml:space="preserve">علامي. </w:t>
      </w:r>
      <w:r w:rsidRPr="00101EF6">
        <w:rPr>
          <w:rFonts w:ascii="Times New Roman" w:hAnsi="Times New Roman" w:cs="Simplified Arabic" w:hint="cs"/>
          <w:color w:val="000000"/>
          <w:sz w:val="24"/>
          <w:szCs w:val="28"/>
          <w:rtl/>
        </w:rPr>
        <w:t xml:space="preserve">نتج عن ذلك </w:t>
      </w:r>
      <w:r w:rsidRPr="00101EF6">
        <w:rPr>
          <w:rFonts w:ascii="Times New Roman" w:hAnsi="Times New Roman" w:cs="Simplified Arabic"/>
          <w:color w:val="000000"/>
          <w:sz w:val="24"/>
          <w:szCs w:val="28"/>
          <w:rtl/>
        </w:rPr>
        <w:t>ابتعاد وسائل الإعلام التابعة للطرفين عن المهنية أو الموضوعية، فانخرطا في التحريض المتبادل و</w:t>
      </w:r>
      <w:r w:rsidR="00485677" w:rsidRPr="00101EF6">
        <w:rPr>
          <w:rFonts w:ascii="Times New Roman" w:hAnsi="Times New Roman" w:cs="Simplified Arabic" w:hint="cs"/>
          <w:color w:val="000000"/>
          <w:sz w:val="24"/>
          <w:szCs w:val="28"/>
          <w:rtl/>
        </w:rPr>
        <w:t>إ</w:t>
      </w:r>
      <w:r w:rsidRPr="00101EF6">
        <w:rPr>
          <w:rFonts w:ascii="Times New Roman" w:hAnsi="Times New Roman" w:cs="Simplified Arabic"/>
          <w:color w:val="000000"/>
          <w:sz w:val="24"/>
          <w:szCs w:val="28"/>
          <w:rtl/>
        </w:rPr>
        <w:t xml:space="preserve">خفاء المعلومات </w:t>
      </w:r>
      <w:r w:rsidR="00485677" w:rsidRPr="00101EF6">
        <w:rPr>
          <w:rFonts w:ascii="Times New Roman" w:hAnsi="Times New Roman" w:cs="Simplified Arabic" w:hint="cs"/>
          <w:color w:val="000000"/>
          <w:sz w:val="24"/>
          <w:szCs w:val="28"/>
          <w:rtl/>
        </w:rPr>
        <w:t>أ</w:t>
      </w:r>
      <w:r w:rsidRPr="00101EF6">
        <w:rPr>
          <w:rFonts w:ascii="Times New Roman" w:hAnsi="Times New Roman" w:cs="Simplified Arabic"/>
          <w:color w:val="000000"/>
          <w:sz w:val="24"/>
          <w:szCs w:val="28"/>
          <w:rtl/>
        </w:rPr>
        <w:t>حيانا</w:t>
      </w:r>
      <w:r w:rsidR="00485677"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rtl/>
        </w:rPr>
        <w:t xml:space="preserve">. علاوة على انتهاك السلطتين لحرية الإعلام بشكل ممنهج. حيث رصدت إحدى الدراسات أكثر من </w:t>
      </w:r>
      <w:r w:rsidRPr="00101EF6">
        <w:rPr>
          <w:rFonts w:asciiTheme="majorBidi" w:hAnsiTheme="majorBidi" w:cstheme="majorBidi"/>
          <w:color w:val="000000"/>
          <w:sz w:val="24"/>
          <w:szCs w:val="24"/>
          <w:rtl/>
        </w:rPr>
        <w:t>500</w:t>
      </w:r>
      <w:r w:rsidRPr="00101EF6">
        <w:rPr>
          <w:rFonts w:ascii="Times New Roman" w:hAnsi="Times New Roman" w:cs="Simplified Arabic"/>
          <w:color w:val="000000"/>
          <w:sz w:val="24"/>
          <w:szCs w:val="28"/>
          <w:rtl/>
        </w:rPr>
        <w:t xml:space="preserve"> انتهاك لحرية ال</w:t>
      </w:r>
      <w:r w:rsidR="00485677" w:rsidRPr="00101EF6">
        <w:rPr>
          <w:rFonts w:ascii="Times New Roman" w:hAnsi="Times New Roman" w:cs="Simplified Arabic" w:hint="cs"/>
          <w:color w:val="000000"/>
          <w:sz w:val="24"/>
          <w:szCs w:val="28"/>
          <w:rtl/>
        </w:rPr>
        <w:t>إ</w:t>
      </w:r>
      <w:r w:rsidRPr="00101EF6">
        <w:rPr>
          <w:rFonts w:ascii="Times New Roman" w:hAnsi="Times New Roman" w:cs="Simplified Arabic"/>
          <w:color w:val="000000"/>
          <w:sz w:val="24"/>
          <w:szCs w:val="28"/>
          <w:rtl/>
        </w:rPr>
        <w:t>علام خلال سبع سنوات من الانقسام، بما يتضمنه من اعتقال للصحفيين وملاحقتهم، وحجب المواقع ال</w:t>
      </w:r>
      <w:r w:rsidR="00485677" w:rsidRPr="00101EF6">
        <w:rPr>
          <w:rFonts w:ascii="Times New Roman" w:hAnsi="Times New Roman" w:cs="Simplified Arabic" w:hint="cs"/>
          <w:color w:val="000000"/>
          <w:sz w:val="24"/>
          <w:szCs w:val="28"/>
          <w:rtl/>
        </w:rPr>
        <w:t>إ</w:t>
      </w:r>
      <w:r w:rsidRPr="00101EF6">
        <w:rPr>
          <w:rFonts w:ascii="Times New Roman" w:hAnsi="Times New Roman" w:cs="Simplified Arabic"/>
          <w:color w:val="000000"/>
          <w:sz w:val="24"/>
          <w:szCs w:val="28"/>
          <w:rtl/>
        </w:rPr>
        <w:t>لكترونية</w:t>
      </w:r>
      <w:r w:rsidRPr="00101EF6">
        <w:rPr>
          <w:rStyle w:val="FootnoteReference"/>
          <w:rFonts w:ascii="Times New Roman" w:hAnsi="Times New Roman" w:cs="Simplified Arabic"/>
          <w:color w:val="000000"/>
          <w:sz w:val="24"/>
          <w:szCs w:val="28"/>
          <w:rtl/>
        </w:rPr>
        <w:footnoteReference w:id="139"/>
      </w:r>
      <w:r w:rsidRPr="00101EF6">
        <w:rPr>
          <w:rFonts w:ascii="Times New Roman" w:hAnsi="Times New Roman" w:cs="Simplified Arabic"/>
          <w:color w:val="000000"/>
          <w:sz w:val="24"/>
          <w:szCs w:val="28"/>
          <w:rtl/>
        </w:rPr>
        <w:t xml:space="preserve">. وبلغت الأمور ذروتها بمصادقة الرئيس عباس </w:t>
      </w:r>
      <w:r w:rsidR="00485677" w:rsidRPr="00101EF6">
        <w:rPr>
          <w:rFonts w:ascii="Times New Roman" w:hAnsi="Times New Roman" w:cs="Simplified Arabic" w:hint="cs"/>
          <w:color w:val="000000"/>
          <w:sz w:val="24"/>
          <w:szCs w:val="28"/>
          <w:rtl/>
        </w:rPr>
        <w:t>في</w:t>
      </w:r>
      <w:r w:rsidRPr="00101EF6">
        <w:rPr>
          <w:rFonts w:ascii="Times New Roman" w:hAnsi="Times New Roman" w:cs="Simplified Arabic"/>
          <w:color w:val="000000"/>
          <w:sz w:val="24"/>
          <w:szCs w:val="28"/>
          <w:rtl/>
        </w:rPr>
        <w:t xml:space="preserve"> </w:t>
      </w:r>
      <w:r w:rsidRPr="00101EF6">
        <w:rPr>
          <w:rFonts w:asciiTheme="majorBidi" w:hAnsiTheme="majorBidi" w:cstheme="majorBidi"/>
          <w:color w:val="000000"/>
          <w:sz w:val="24"/>
          <w:szCs w:val="24"/>
          <w:rtl/>
        </w:rPr>
        <w:t>24</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6</w:t>
      </w:r>
      <w:r w:rsidRPr="00101EF6">
        <w:rPr>
          <w:rFonts w:ascii="Times New Roman" w:hAnsi="Times New Roman" w:cs="Simplified Arabic"/>
          <w:color w:val="000000"/>
          <w:sz w:val="24"/>
          <w:szCs w:val="28"/>
          <w:rtl/>
        </w:rPr>
        <w:t>/</w:t>
      </w:r>
      <w:r w:rsidRPr="00101EF6">
        <w:rPr>
          <w:rFonts w:asciiTheme="majorBidi" w:hAnsiTheme="majorBidi" w:cstheme="majorBidi"/>
          <w:color w:val="000000"/>
          <w:sz w:val="24"/>
          <w:szCs w:val="24"/>
          <w:rtl/>
        </w:rPr>
        <w:t>2017</w:t>
      </w:r>
      <w:r w:rsidRPr="00101EF6">
        <w:rPr>
          <w:rFonts w:ascii="Times New Roman" w:hAnsi="Times New Roman" w:cs="Simplified Arabic"/>
          <w:color w:val="000000"/>
          <w:sz w:val="24"/>
          <w:szCs w:val="28"/>
          <w:rtl/>
        </w:rPr>
        <w:t xml:space="preserve"> (في ظل</w:t>
      </w:r>
      <w:r w:rsidR="00485677" w:rsidRPr="00101EF6">
        <w:rPr>
          <w:rFonts w:ascii="Times New Roman" w:hAnsi="Times New Roman" w:cs="Simplified Arabic" w:hint="cs"/>
          <w:color w:val="000000"/>
          <w:sz w:val="24"/>
          <w:szCs w:val="28"/>
          <w:rtl/>
        </w:rPr>
        <w:t>ّ</w:t>
      </w:r>
      <w:r w:rsidRPr="00101EF6">
        <w:rPr>
          <w:rFonts w:ascii="Times New Roman" w:hAnsi="Times New Roman" w:cs="Simplified Arabic"/>
          <w:color w:val="000000"/>
          <w:sz w:val="24"/>
          <w:szCs w:val="28"/>
          <w:rtl/>
        </w:rPr>
        <w:t xml:space="preserve"> حكومة رامي الحمد الله) على قرار بقانون الجرائم الإلكترونية، والذي خ</w:t>
      </w:r>
      <w:r w:rsidR="00485677" w:rsidRPr="00101EF6">
        <w:rPr>
          <w:rFonts w:ascii="Times New Roman" w:hAnsi="Times New Roman" w:cs="Simplified Arabic"/>
          <w:color w:val="000000"/>
          <w:sz w:val="24"/>
          <w:szCs w:val="28"/>
          <w:rtl/>
        </w:rPr>
        <w:t>لصت مؤسسة الحق في تقرير لها بأن</w:t>
      </w:r>
      <w:r w:rsidRPr="00101EF6">
        <w:rPr>
          <w:rFonts w:ascii="Times New Roman" w:hAnsi="Times New Roman" w:cs="Simplified Arabic"/>
          <w:color w:val="000000"/>
          <w:sz w:val="24"/>
          <w:szCs w:val="28"/>
          <w:rtl/>
        </w:rPr>
        <w:t>ه</w:t>
      </w:r>
      <w:r w:rsidR="00485677" w:rsidRPr="00101EF6">
        <w:rPr>
          <w:rFonts w:ascii="Times New Roman" w:hAnsi="Times New Roman" w:cs="Simplified Arabic" w:hint="cs"/>
          <w:color w:val="000000"/>
          <w:sz w:val="24"/>
          <w:szCs w:val="28"/>
          <w:rtl/>
        </w:rPr>
        <w:t>:</w:t>
      </w:r>
    </w:p>
    <w:p w14:paraId="7DCB8BEF" w14:textId="5F8A3094" w:rsidR="002B6A3C" w:rsidRPr="00101EF6" w:rsidRDefault="002B6A3C" w:rsidP="00485677">
      <w:pPr>
        <w:bidi/>
        <w:spacing w:after="0" w:line="264" w:lineRule="auto"/>
        <w:ind w:left="567" w:right="567"/>
        <w:jc w:val="both"/>
        <w:rPr>
          <w:rFonts w:ascii="Times New Roman" w:hAnsi="Times New Roman" w:cs="Simplified Arabic"/>
          <w:color w:val="000000"/>
          <w:szCs w:val="26"/>
          <w:rtl/>
        </w:rPr>
      </w:pPr>
      <w:r w:rsidRPr="00101EF6">
        <w:rPr>
          <w:rFonts w:ascii="Times New Roman" w:hAnsi="Times New Roman" w:cs="Simplified Arabic"/>
          <w:color w:val="000000"/>
          <w:szCs w:val="26"/>
          <w:rtl/>
        </w:rPr>
        <w:t>قد أعد ونشر دون مشاركة مجتمعية، وفي ظل</w:t>
      </w:r>
      <w:r w:rsidR="00485677" w:rsidRPr="00101EF6">
        <w:rPr>
          <w:rFonts w:ascii="Times New Roman" w:hAnsi="Times New Roman" w:cs="Simplified Arabic" w:hint="cs"/>
          <w:color w:val="000000"/>
          <w:szCs w:val="26"/>
          <w:rtl/>
        </w:rPr>
        <w:t>ّ</w:t>
      </w:r>
      <w:r w:rsidRPr="00101EF6">
        <w:rPr>
          <w:rFonts w:ascii="Times New Roman" w:hAnsi="Times New Roman" w:cs="Simplified Arabic"/>
          <w:color w:val="000000"/>
          <w:szCs w:val="26"/>
          <w:rtl/>
        </w:rPr>
        <w:t xml:space="preserve"> استمرار غياب المجلس التشريعي، وينطوي على انتهاكات واسعة للحق في حرية التعبير عن الرأي</w:t>
      </w:r>
      <w:r w:rsidR="00485677" w:rsidRPr="00101EF6">
        <w:rPr>
          <w:rFonts w:ascii="Times New Roman" w:hAnsi="Times New Roman" w:cs="Simplified Arabic" w:hint="cs"/>
          <w:color w:val="000000"/>
          <w:szCs w:val="26"/>
          <w:rtl/>
        </w:rPr>
        <w:t>،</w:t>
      </w:r>
      <w:r w:rsidRPr="00101EF6">
        <w:rPr>
          <w:rFonts w:ascii="Times New Roman" w:hAnsi="Times New Roman" w:cs="Simplified Arabic"/>
          <w:color w:val="000000"/>
          <w:szCs w:val="26"/>
          <w:rtl/>
        </w:rPr>
        <w:t xml:space="preserve"> والحق في الخصوصية</w:t>
      </w:r>
      <w:r w:rsidR="00485677" w:rsidRPr="00101EF6">
        <w:rPr>
          <w:rFonts w:ascii="Times New Roman" w:hAnsi="Times New Roman" w:cs="Simplified Arabic" w:hint="cs"/>
          <w:color w:val="000000"/>
          <w:szCs w:val="26"/>
          <w:rtl/>
        </w:rPr>
        <w:t>،</w:t>
      </w:r>
      <w:r w:rsidRPr="00101EF6">
        <w:rPr>
          <w:rFonts w:ascii="Times New Roman" w:hAnsi="Times New Roman" w:cs="Simplified Arabic"/>
          <w:color w:val="000000"/>
          <w:szCs w:val="26"/>
          <w:rtl/>
        </w:rPr>
        <w:t xml:space="preserve"> والحق في الوصول للمعلومات، ويخالف أحكام القانون الأساسي المعدل والاتفاقيات الدولية التي انضمت إليها دولة فلسطين دون تحفظات ولا سي</w:t>
      </w:r>
      <w:r w:rsidR="00485677" w:rsidRPr="00101EF6">
        <w:rPr>
          <w:rFonts w:ascii="Times New Roman" w:hAnsi="Times New Roman" w:cs="Simplified Arabic" w:hint="cs"/>
          <w:color w:val="000000"/>
          <w:szCs w:val="26"/>
          <w:rtl/>
        </w:rPr>
        <w:t>ّ</w:t>
      </w:r>
      <w:r w:rsidRPr="00101EF6">
        <w:rPr>
          <w:rFonts w:ascii="Times New Roman" w:hAnsi="Times New Roman" w:cs="Simplified Arabic"/>
          <w:color w:val="000000"/>
          <w:szCs w:val="26"/>
          <w:rtl/>
        </w:rPr>
        <w:t>ما العهد الدولي الخاص بالحقوق المدنية والسياسية والمعايير الدولية ذات الصلة مخالفات جوهرية، ويخرج عن المنهجية المتبعة في اتفاقية بودابست بشأن الجرائم ال</w:t>
      </w:r>
      <w:r w:rsidR="00485677" w:rsidRPr="00101EF6">
        <w:rPr>
          <w:rFonts w:ascii="Times New Roman" w:hAnsi="Times New Roman" w:cs="Simplified Arabic" w:hint="cs"/>
          <w:color w:val="000000"/>
          <w:szCs w:val="26"/>
          <w:rtl/>
        </w:rPr>
        <w:t>إ</w:t>
      </w:r>
      <w:r w:rsidRPr="00101EF6">
        <w:rPr>
          <w:rFonts w:ascii="Times New Roman" w:hAnsi="Times New Roman" w:cs="Simplified Arabic"/>
          <w:color w:val="000000"/>
          <w:szCs w:val="26"/>
          <w:rtl/>
        </w:rPr>
        <w:t>لكترونية من حيث طبيعة تلك الجرائم وحدودها</w:t>
      </w:r>
      <w:r w:rsidRPr="00101EF6">
        <w:rPr>
          <w:rStyle w:val="FootnoteReference"/>
          <w:rFonts w:ascii="Times New Roman" w:hAnsi="Times New Roman" w:cs="Simplified Arabic"/>
          <w:color w:val="000000"/>
          <w:szCs w:val="26"/>
          <w:rtl/>
        </w:rPr>
        <w:footnoteReference w:id="140"/>
      </w:r>
      <w:r w:rsidRPr="00101EF6">
        <w:rPr>
          <w:rFonts w:ascii="Times New Roman" w:hAnsi="Times New Roman" w:cs="Simplified Arabic"/>
          <w:color w:val="000000"/>
          <w:szCs w:val="26"/>
          <w:rtl/>
        </w:rPr>
        <w:t>.</w:t>
      </w:r>
    </w:p>
    <w:p w14:paraId="04C450C8" w14:textId="77777777" w:rsidR="002B6A3C" w:rsidRPr="00101EF6" w:rsidRDefault="002B6A3C" w:rsidP="00086F45">
      <w:pPr>
        <w:pStyle w:val="Heading2"/>
        <w:bidi/>
        <w:spacing w:before="0" w:line="264" w:lineRule="auto"/>
        <w:ind w:firstLine="284"/>
        <w:rPr>
          <w:rFonts w:ascii="Times New Roman" w:hAnsi="Times New Roman" w:cs="Simplified Arabic"/>
          <w:b/>
          <w:bCs/>
          <w:color w:val="000000"/>
          <w:sz w:val="24"/>
          <w:szCs w:val="28"/>
          <w:rtl/>
        </w:rPr>
      </w:pPr>
      <w:bookmarkStart w:id="19" w:name="_Toc516119221"/>
      <w:r w:rsidRPr="00101EF6">
        <w:rPr>
          <w:rFonts w:asciiTheme="majorBidi" w:hAnsiTheme="majorBidi"/>
          <w:b/>
          <w:bCs/>
          <w:color w:val="000000"/>
          <w:sz w:val="24"/>
          <w:szCs w:val="24"/>
        </w:rPr>
        <w:t>4</w:t>
      </w:r>
      <w:r w:rsidRPr="00101EF6">
        <w:rPr>
          <w:rFonts w:asciiTheme="majorBidi" w:hAnsiTheme="majorBidi" w:hint="cs"/>
          <w:b/>
          <w:bCs/>
          <w:color w:val="000000"/>
          <w:sz w:val="24"/>
          <w:szCs w:val="24"/>
          <w:rtl/>
          <w:lang w:bidi="ar-LB"/>
        </w:rPr>
        <w:t>.</w:t>
      </w:r>
      <w:r w:rsidRPr="00101EF6">
        <w:rPr>
          <w:rFonts w:ascii="Times New Roman" w:hAnsi="Times New Roman" w:cs="Simplified Arabic"/>
          <w:b/>
          <w:bCs/>
          <w:color w:val="000000"/>
          <w:sz w:val="24"/>
          <w:szCs w:val="28"/>
          <w:rtl/>
        </w:rPr>
        <w:t xml:space="preserve"> السعي نحو ترميم الشرعية السياسية:</w:t>
      </w:r>
      <w:bookmarkEnd w:id="19"/>
    </w:p>
    <w:p w14:paraId="7A5BACFE" w14:textId="158B48F1" w:rsidR="002B6A3C" w:rsidRPr="00101EF6" w:rsidRDefault="002B6A3C" w:rsidP="00690194">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 xml:space="preserve">عقدت عدة اتفاقيات بين طرفي الصراع فتح وحماس؛ منذ أن اندلع تنازع للشرعيات عقب انتخابات المجلس التشريعي </w:t>
      </w:r>
      <w:r w:rsidR="00690194"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2006</w:t>
      </w:r>
      <w:r w:rsidRPr="00101EF6">
        <w:rPr>
          <w:rFonts w:ascii="Times New Roman" w:hAnsi="Times New Roman" w:cs="Simplified Arabic" w:hint="cs"/>
          <w:color w:val="000000"/>
          <w:sz w:val="24"/>
          <w:szCs w:val="28"/>
          <w:rtl/>
        </w:rPr>
        <w:t xml:space="preserve">، وذلك بهدف ترميم الشرعية السياسية المتآكلة. كان أولها اتفاق مكة </w:t>
      </w:r>
      <w:r w:rsidR="00690194"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2007</w:t>
      </w:r>
      <w:r w:rsidRPr="00101EF6">
        <w:rPr>
          <w:rFonts w:ascii="Times New Roman" w:hAnsi="Times New Roman" w:cs="Simplified Arabic" w:hint="cs"/>
          <w:color w:val="000000"/>
          <w:sz w:val="24"/>
          <w:szCs w:val="28"/>
          <w:rtl/>
        </w:rPr>
        <w:t xml:space="preserve"> المبني على وثيقة الأسرى، والذي </w:t>
      </w:r>
      <w:r w:rsidR="00690194"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نتج حكومة الوحدة برئاسة هنية، تلاها الورقة المصرية </w:t>
      </w:r>
      <w:r w:rsidR="00690194"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2009</w:t>
      </w:r>
      <w:r w:rsidRPr="00101EF6">
        <w:rPr>
          <w:rFonts w:ascii="Times New Roman" w:hAnsi="Times New Roman" w:cs="Simplified Arabic" w:hint="cs"/>
          <w:color w:val="000000"/>
          <w:sz w:val="24"/>
          <w:szCs w:val="28"/>
          <w:rtl/>
        </w:rPr>
        <w:t xml:space="preserve">، ومن بعدها اتفاق القاهرة </w:t>
      </w:r>
      <w:r w:rsidRPr="00101EF6">
        <w:rPr>
          <w:rFonts w:asciiTheme="majorBidi" w:hAnsiTheme="majorBidi" w:cstheme="majorBidi"/>
          <w:color w:val="000000"/>
          <w:sz w:val="24"/>
          <w:szCs w:val="24"/>
          <w:rtl/>
        </w:rPr>
        <w:t>2011</w:t>
      </w:r>
      <w:r w:rsidRPr="00101EF6">
        <w:rPr>
          <w:rFonts w:ascii="Times New Roman" w:hAnsi="Times New Roman" w:cs="Simplified Arabic" w:hint="cs"/>
          <w:color w:val="000000"/>
          <w:sz w:val="24"/>
          <w:szCs w:val="28"/>
          <w:rtl/>
        </w:rPr>
        <w:t xml:space="preserve">، ثم اتفاق الدوحة </w:t>
      </w:r>
      <w:r w:rsidRPr="00101EF6">
        <w:rPr>
          <w:rFonts w:asciiTheme="majorBidi" w:hAnsiTheme="majorBidi" w:cstheme="majorBidi"/>
          <w:color w:val="000000"/>
          <w:sz w:val="24"/>
          <w:szCs w:val="24"/>
          <w:rtl/>
        </w:rPr>
        <w:t>2012</w:t>
      </w:r>
      <w:r w:rsidRPr="00101EF6">
        <w:rPr>
          <w:rFonts w:ascii="Times New Roman" w:hAnsi="Times New Roman" w:cs="Simplified Arabic" w:hint="cs"/>
          <w:color w:val="000000"/>
          <w:sz w:val="24"/>
          <w:szCs w:val="28"/>
          <w:rtl/>
        </w:rPr>
        <w:t xml:space="preserve">، ثم اتفاق الشاطئ </w:t>
      </w:r>
      <w:r w:rsidRPr="00101EF6">
        <w:rPr>
          <w:rFonts w:asciiTheme="majorBidi" w:hAnsiTheme="majorBidi" w:cstheme="majorBidi"/>
          <w:color w:val="000000"/>
          <w:sz w:val="24"/>
          <w:szCs w:val="24"/>
          <w:rtl/>
        </w:rPr>
        <w:t>2014</w:t>
      </w:r>
      <w:r w:rsidRPr="00101EF6">
        <w:rPr>
          <w:rFonts w:ascii="Times New Roman" w:hAnsi="Times New Roman" w:cs="Simplified Arabic" w:hint="cs"/>
          <w:color w:val="000000"/>
          <w:sz w:val="24"/>
          <w:szCs w:val="28"/>
          <w:rtl/>
        </w:rPr>
        <w:t xml:space="preserve"> الذي قاد لتشكيل حكومة الوفاق برئاسة الحمد الله، وأخيراً اتفاق القاهرة </w:t>
      </w:r>
      <w:r w:rsidR="00690194"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2017</w:t>
      </w:r>
      <w:r w:rsidRPr="00101EF6">
        <w:rPr>
          <w:rFonts w:ascii="Times New Roman" w:hAnsi="Times New Roman" w:cs="Simplified Arabic" w:hint="cs"/>
          <w:color w:val="000000"/>
          <w:sz w:val="24"/>
          <w:szCs w:val="28"/>
          <w:rtl/>
        </w:rPr>
        <w:t xml:space="preserve"> الذي نص على تمكين </w:t>
      </w:r>
      <w:r w:rsidRPr="00101EF6">
        <w:rPr>
          <w:rFonts w:ascii="Times New Roman" w:hAnsi="Times New Roman" w:cs="Simplified Arabic" w:hint="cs"/>
          <w:color w:val="000000"/>
          <w:sz w:val="24"/>
          <w:szCs w:val="28"/>
          <w:rtl/>
        </w:rPr>
        <w:lastRenderedPageBreak/>
        <w:t>حكومة الوفاق في قطاع غزة</w:t>
      </w:r>
      <w:r w:rsidRPr="00101EF6">
        <w:rPr>
          <w:rStyle w:val="FootnoteReference"/>
          <w:rFonts w:ascii="Times New Roman" w:hAnsi="Times New Roman" w:cs="Simplified Arabic"/>
          <w:color w:val="000000"/>
          <w:sz w:val="24"/>
          <w:szCs w:val="28"/>
          <w:rtl/>
        </w:rPr>
        <w:footnoteReference w:id="141"/>
      </w:r>
      <w:r w:rsidRPr="00101EF6">
        <w:rPr>
          <w:rFonts w:ascii="Times New Roman" w:hAnsi="Times New Roman" w:cs="Simplified Arabic" w:hint="cs"/>
          <w:color w:val="000000"/>
          <w:sz w:val="24"/>
          <w:szCs w:val="28"/>
          <w:rtl/>
        </w:rPr>
        <w:t xml:space="preserve">. القاسم المشترك بين هذه الاتفاقيات هي محاولة بناء شرعية سياسية متوافق عليها من خلال إصلاح منظمة التحرير وإعادة بناء مؤسساتها، وعلى رأسها المجلس الوطني واللجنة التنفيذية على أساس الانتخابات. لكن الإشكالية في هذه الاتفاقيات بأنها أعطت الأولوية لترميم الشرعية السياسية على حساب الاهتمام بترميم المشروعية، بمعنى </w:t>
      </w:r>
      <w:r w:rsidR="00690194" w:rsidRPr="00101EF6">
        <w:rPr>
          <w:rFonts w:ascii="Times New Roman" w:hAnsi="Times New Roman" w:cs="Simplified Arabic" w:hint="cs"/>
          <w:color w:val="000000"/>
          <w:sz w:val="24"/>
          <w:szCs w:val="28"/>
          <w:rtl/>
        </w:rPr>
        <w:t>أ</w:t>
      </w:r>
      <w:r w:rsidRPr="00101EF6">
        <w:rPr>
          <w:rFonts w:ascii="Times New Roman" w:hAnsi="Times New Roman" w:cs="Simplified Arabic" w:hint="cs"/>
          <w:color w:val="000000"/>
          <w:sz w:val="24"/>
          <w:szCs w:val="28"/>
          <w:rtl/>
        </w:rPr>
        <w:t xml:space="preserve">نها اهتمت بكيفية إعادة بناء منظمة التحرير على حساب التوافق على وثيقة سياسية (عقد اجتماعي أو ميثاق وطني)، تضبط </w:t>
      </w:r>
      <w:r w:rsidR="00690194"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يقاع العمل الوطني.</w:t>
      </w:r>
    </w:p>
    <w:p w14:paraId="2A089026" w14:textId="67169DFB" w:rsidR="002B6A3C" w:rsidRPr="00101EF6" w:rsidRDefault="002B6A3C" w:rsidP="00690194">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بدل أن تسعى القيادة المتنفذة في منظمة التحرير والسلطة الفلسطينية لإنفاذ ما تم</w:t>
      </w:r>
      <w:r w:rsidR="00690194" w:rsidRPr="00101EF6">
        <w:rPr>
          <w:rFonts w:ascii="Times New Roman" w:hAnsi="Times New Roman" w:cs="Simplified Arabic" w:hint="cs"/>
          <w:color w:val="000000"/>
          <w:sz w:val="24"/>
          <w:szCs w:val="28"/>
          <w:rtl/>
        </w:rPr>
        <w:t>ّ</w:t>
      </w:r>
      <w:r w:rsidRPr="00101EF6">
        <w:rPr>
          <w:rFonts w:ascii="Times New Roman" w:hAnsi="Times New Roman" w:cs="Simplified Arabic" w:hint="cs"/>
          <w:color w:val="000000"/>
          <w:sz w:val="24"/>
          <w:szCs w:val="28"/>
          <w:rtl/>
        </w:rPr>
        <w:t xml:space="preserve"> التوافق عليه في الاتفاقيات السالفة الذكر، ذهبت منفردة باتجاه عقد جلسة للمجلس الوطني في </w:t>
      </w:r>
      <w:r w:rsidRPr="00101EF6">
        <w:rPr>
          <w:rFonts w:asciiTheme="majorBidi" w:hAnsiTheme="majorBidi" w:cstheme="majorBidi"/>
          <w:color w:val="000000"/>
          <w:sz w:val="24"/>
          <w:szCs w:val="24"/>
          <w:rtl/>
        </w:rPr>
        <w:t>30</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4</w:t>
      </w:r>
      <w:r w:rsidRPr="00101EF6">
        <w:rPr>
          <w:rFonts w:ascii="Times New Roman" w:hAnsi="Times New Roman" w:cs="Simplified Arabic" w:hint="cs"/>
          <w:color w:val="000000"/>
          <w:sz w:val="24"/>
          <w:szCs w:val="28"/>
          <w:rtl/>
        </w:rPr>
        <w:t>/</w:t>
      </w:r>
      <w:r w:rsidRPr="00101EF6">
        <w:rPr>
          <w:rFonts w:asciiTheme="majorBidi" w:hAnsiTheme="majorBidi" w:cstheme="majorBidi"/>
          <w:color w:val="000000"/>
          <w:sz w:val="24"/>
          <w:szCs w:val="24"/>
          <w:rtl/>
        </w:rPr>
        <w:t>2018</w:t>
      </w:r>
      <w:r w:rsidRPr="00101EF6">
        <w:rPr>
          <w:rFonts w:ascii="Times New Roman" w:hAnsi="Times New Roman" w:cs="Simplified Arabic" w:hint="cs"/>
          <w:color w:val="000000"/>
          <w:sz w:val="24"/>
          <w:szCs w:val="28"/>
          <w:rtl/>
        </w:rPr>
        <w:t xml:space="preserve">، الذي لم يجتمع منذ </w:t>
      </w:r>
      <w:r w:rsidR="00690194" w:rsidRPr="00101EF6">
        <w:rPr>
          <w:rFonts w:ascii="Times New Roman" w:hAnsi="Times New Roman" w:cs="Simplified Arabic" w:hint="cs"/>
          <w:color w:val="000000"/>
          <w:sz w:val="24"/>
          <w:szCs w:val="28"/>
          <w:rtl/>
        </w:rPr>
        <w:t>سنة</w:t>
      </w:r>
      <w:r w:rsidRPr="00101EF6">
        <w:rPr>
          <w:rFonts w:ascii="Times New Roman" w:hAnsi="Times New Roman" w:cs="Simplified Arabic" w:hint="cs"/>
          <w:color w:val="000000"/>
          <w:sz w:val="24"/>
          <w:szCs w:val="28"/>
          <w:rtl/>
        </w:rPr>
        <w:t xml:space="preserve"> </w:t>
      </w:r>
      <w:r w:rsidRPr="00101EF6">
        <w:rPr>
          <w:rFonts w:asciiTheme="majorBidi" w:hAnsiTheme="majorBidi" w:cstheme="majorBidi"/>
          <w:color w:val="000000"/>
          <w:sz w:val="24"/>
          <w:szCs w:val="24"/>
          <w:rtl/>
        </w:rPr>
        <w:t>1998</w:t>
      </w:r>
      <w:r w:rsidRPr="00101EF6">
        <w:rPr>
          <w:rFonts w:ascii="Times New Roman" w:hAnsi="Times New Roman" w:cs="Simplified Arabic" w:hint="cs"/>
          <w:color w:val="000000"/>
          <w:sz w:val="24"/>
          <w:szCs w:val="28"/>
          <w:rtl/>
        </w:rPr>
        <w:t xml:space="preserve">، ولم تجر انتخابات حرة لاختيار </w:t>
      </w:r>
      <w:r w:rsidR="00690194" w:rsidRPr="00101EF6">
        <w:rPr>
          <w:rFonts w:ascii="Times New Roman" w:hAnsi="Times New Roman" w:cs="Simplified Arabic" w:hint="cs"/>
          <w:color w:val="000000"/>
          <w:sz w:val="24"/>
          <w:szCs w:val="28"/>
          <w:rtl/>
        </w:rPr>
        <w:t>أعضائه منذ عقود. وبدل أ</w:t>
      </w:r>
      <w:r w:rsidRPr="00101EF6">
        <w:rPr>
          <w:rFonts w:ascii="Times New Roman" w:hAnsi="Times New Roman" w:cs="Simplified Arabic" w:hint="cs"/>
          <w:color w:val="000000"/>
          <w:sz w:val="24"/>
          <w:szCs w:val="28"/>
          <w:rtl/>
        </w:rPr>
        <w:t xml:space="preserve">ن يتم العمل على بناء توافق وطني وعقد مجلس توحيدي، أصرت قيادة المنظمة على عقده؛ على الرغم من </w:t>
      </w:r>
      <w:r w:rsidR="00690194" w:rsidRPr="00101EF6">
        <w:rPr>
          <w:rFonts w:ascii="Times New Roman" w:hAnsi="Times New Roman" w:cs="Simplified Arabic" w:hint="cs"/>
          <w:color w:val="000000"/>
          <w:sz w:val="24"/>
          <w:szCs w:val="28"/>
          <w:rtl/>
        </w:rPr>
        <w:t>إ</w:t>
      </w:r>
      <w:r w:rsidRPr="00101EF6">
        <w:rPr>
          <w:rFonts w:ascii="Times New Roman" w:hAnsi="Times New Roman" w:cs="Simplified Arabic" w:hint="cs"/>
          <w:color w:val="000000"/>
          <w:sz w:val="24"/>
          <w:szCs w:val="28"/>
          <w:rtl/>
        </w:rPr>
        <w:t xml:space="preserve">علان الجبهة الشعبية وحماس والجهاد مقاطعة جلساته. </w:t>
      </w:r>
    </w:p>
    <w:p w14:paraId="258ECFA8" w14:textId="0FFD13BC" w:rsidR="000E7B57" w:rsidRPr="00101EF6" w:rsidRDefault="00690194" w:rsidP="00690194">
      <w:pPr>
        <w:bidi/>
        <w:spacing w:after="0" w:line="264" w:lineRule="auto"/>
        <w:ind w:firstLine="284"/>
        <w:jc w:val="both"/>
        <w:rPr>
          <w:rFonts w:ascii="Times New Roman" w:hAnsi="Times New Roman" w:cs="Simplified Arabic"/>
          <w:color w:val="000000"/>
          <w:sz w:val="24"/>
          <w:szCs w:val="28"/>
          <w:rtl/>
        </w:rPr>
      </w:pPr>
      <w:r w:rsidRPr="00101EF6">
        <w:rPr>
          <w:rFonts w:ascii="Times New Roman" w:hAnsi="Times New Roman" w:cs="Simplified Arabic" w:hint="cs"/>
          <w:color w:val="000000"/>
          <w:sz w:val="24"/>
          <w:szCs w:val="28"/>
          <w:rtl/>
        </w:rPr>
        <w:t>يجادل أحمد عزم بأن</w:t>
      </w:r>
      <w:r w:rsidR="002B6A3C" w:rsidRPr="00101EF6">
        <w:rPr>
          <w:rFonts w:ascii="Times New Roman" w:hAnsi="Times New Roman" w:cs="Simplified Arabic" w:hint="cs"/>
          <w:color w:val="000000"/>
          <w:sz w:val="24"/>
          <w:szCs w:val="28"/>
          <w:rtl/>
        </w:rPr>
        <w:t xml:space="preserve"> أحد الأهداف الأساسية لعقد المجلس كان </w:t>
      </w:r>
      <w:r w:rsidR="002B6A3C" w:rsidRPr="00101EF6">
        <w:rPr>
          <w:rFonts w:ascii="Times New Roman" w:hAnsi="Times New Roman" w:cs="Simplified Arabic"/>
          <w:color w:val="000000"/>
          <w:sz w:val="24"/>
          <w:szCs w:val="28"/>
          <w:rtl/>
        </w:rPr>
        <w:t>تجديد الشرعية</w:t>
      </w:r>
      <w:r w:rsidRPr="00101EF6">
        <w:rPr>
          <w:rFonts w:ascii="Times New Roman" w:hAnsi="Times New Roman" w:cs="Simplified Arabic" w:hint="cs"/>
          <w:color w:val="000000"/>
          <w:sz w:val="24"/>
          <w:szCs w:val="28"/>
          <w:rtl/>
        </w:rPr>
        <w:t>، وأن</w:t>
      </w:r>
      <w:r w:rsidR="002B6A3C" w:rsidRPr="00101EF6">
        <w:rPr>
          <w:rFonts w:ascii="Times New Roman" w:hAnsi="Times New Roman" w:cs="Simplified Arabic" w:hint="cs"/>
          <w:color w:val="000000"/>
          <w:sz w:val="24"/>
          <w:szCs w:val="28"/>
          <w:rtl/>
        </w:rPr>
        <w:t xml:space="preserve"> </w:t>
      </w:r>
      <w:r w:rsidR="002B6A3C" w:rsidRPr="00101EF6">
        <w:rPr>
          <w:rFonts w:ascii="Times New Roman" w:hAnsi="Times New Roman" w:cs="Simplified Arabic"/>
          <w:color w:val="000000"/>
          <w:sz w:val="24"/>
          <w:szCs w:val="28"/>
          <w:rtl/>
        </w:rPr>
        <w:t>هذ</w:t>
      </w:r>
      <w:r w:rsidR="002B6A3C" w:rsidRPr="00101EF6">
        <w:rPr>
          <w:rFonts w:ascii="Times New Roman" w:hAnsi="Times New Roman" w:cs="Simplified Arabic" w:hint="cs"/>
          <w:color w:val="000000"/>
          <w:sz w:val="24"/>
          <w:szCs w:val="28"/>
          <w:rtl/>
        </w:rPr>
        <w:t>ا</w:t>
      </w:r>
      <w:r w:rsidR="002B6A3C" w:rsidRPr="00101EF6">
        <w:rPr>
          <w:rFonts w:ascii="Times New Roman" w:hAnsi="Times New Roman" w:cs="Simplified Arabic"/>
          <w:color w:val="000000"/>
          <w:sz w:val="24"/>
          <w:szCs w:val="28"/>
          <w:rtl/>
        </w:rPr>
        <w:t xml:space="preserve"> ال</w:t>
      </w:r>
      <w:r w:rsidR="002B6A3C" w:rsidRPr="00101EF6">
        <w:rPr>
          <w:rFonts w:ascii="Times New Roman" w:hAnsi="Times New Roman" w:cs="Simplified Arabic" w:hint="cs"/>
          <w:color w:val="000000"/>
          <w:sz w:val="24"/>
          <w:szCs w:val="28"/>
          <w:rtl/>
        </w:rPr>
        <w:t>هدف</w:t>
      </w:r>
      <w:r w:rsidR="002B6A3C" w:rsidRPr="00101EF6">
        <w:rPr>
          <w:rFonts w:ascii="Times New Roman" w:hAnsi="Times New Roman" w:cs="Simplified Arabic"/>
          <w:color w:val="000000"/>
          <w:sz w:val="24"/>
          <w:szCs w:val="28"/>
          <w:rtl/>
        </w:rPr>
        <w:t xml:space="preserve"> قد تحقق</w:t>
      </w:r>
      <w:r w:rsidR="002B6A3C" w:rsidRPr="00101EF6">
        <w:rPr>
          <w:rFonts w:ascii="Times New Roman" w:hAnsi="Times New Roman" w:cs="Simplified Arabic" w:hint="cs"/>
          <w:color w:val="000000"/>
          <w:sz w:val="24"/>
          <w:szCs w:val="28"/>
          <w:rtl/>
        </w:rPr>
        <w:t xml:space="preserve"> تقريباً</w:t>
      </w:r>
      <w:r w:rsidR="002B6A3C" w:rsidRPr="00101EF6">
        <w:rPr>
          <w:rStyle w:val="FootnoteReference"/>
          <w:rFonts w:ascii="Times New Roman" w:hAnsi="Times New Roman" w:cs="Simplified Arabic"/>
          <w:color w:val="000000"/>
          <w:sz w:val="24"/>
          <w:szCs w:val="28"/>
          <w:rtl/>
        </w:rPr>
        <w:footnoteReference w:id="142"/>
      </w:r>
      <w:r w:rsidR="002B6A3C" w:rsidRPr="00101EF6">
        <w:rPr>
          <w:rFonts w:ascii="Times New Roman" w:hAnsi="Times New Roman" w:cs="Simplified Arabic" w:hint="cs"/>
          <w:color w:val="000000"/>
          <w:sz w:val="24"/>
          <w:szCs w:val="28"/>
          <w:rtl/>
        </w:rPr>
        <w:t>.</w:t>
      </w:r>
      <w:r w:rsidR="00AB0253" w:rsidRPr="00101EF6">
        <w:rPr>
          <w:rFonts w:ascii="Times New Roman" w:hAnsi="Times New Roman" w:cs="Simplified Arabic" w:hint="cs"/>
          <w:color w:val="000000"/>
          <w:sz w:val="24"/>
          <w:szCs w:val="28"/>
          <w:rtl/>
        </w:rPr>
        <w:t xml:space="preserve"> </w:t>
      </w:r>
      <w:r w:rsidR="0063115A" w:rsidRPr="00101EF6">
        <w:rPr>
          <w:rFonts w:ascii="Times New Roman" w:hAnsi="Times New Roman" w:cs="Simplified Arabic" w:hint="cs"/>
          <w:color w:val="000000"/>
          <w:sz w:val="24"/>
          <w:szCs w:val="28"/>
          <w:rtl/>
        </w:rPr>
        <w:t xml:space="preserve">وهذا ادعاء </w:t>
      </w:r>
      <w:r w:rsidR="00AB0253" w:rsidRPr="00101EF6">
        <w:rPr>
          <w:rFonts w:ascii="Times New Roman" w:hAnsi="Times New Roman" w:cs="Simplified Arabic" w:hint="cs"/>
          <w:color w:val="000000"/>
          <w:sz w:val="24"/>
          <w:szCs w:val="28"/>
          <w:rtl/>
        </w:rPr>
        <w:t>مثير للاستغراب</w:t>
      </w:r>
      <w:r w:rsidR="0063115A" w:rsidRPr="00101EF6">
        <w:rPr>
          <w:rFonts w:ascii="Times New Roman" w:hAnsi="Times New Roman" w:cs="Simplified Arabic" w:hint="cs"/>
          <w:color w:val="000000"/>
          <w:sz w:val="24"/>
          <w:szCs w:val="28"/>
          <w:rtl/>
        </w:rPr>
        <w:t xml:space="preserve">؛ فكيف </w:t>
      </w:r>
      <w:r w:rsidR="00AB0253" w:rsidRPr="00101EF6">
        <w:rPr>
          <w:rFonts w:ascii="Times New Roman" w:hAnsi="Times New Roman" w:cs="Simplified Arabic"/>
          <w:color w:val="000000"/>
          <w:sz w:val="24"/>
          <w:szCs w:val="28"/>
          <w:rtl/>
        </w:rPr>
        <w:t>تم</w:t>
      </w:r>
      <w:r w:rsidRPr="00101EF6">
        <w:rPr>
          <w:rFonts w:ascii="Times New Roman" w:hAnsi="Times New Roman" w:cs="Simplified Arabic" w:hint="cs"/>
          <w:color w:val="000000"/>
          <w:sz w:val="24"/>
          <w:szCs w:val="28"/>
          <w:rtl/>
        </w:rPr>
        <w:t>ّ</w:t>
      </w:r>
      <w:r w:rsidR="00AB0253" w:rsidRPr="00101EF6">
        <w:rPr>
          <w:rFonts w:ascii="Times New Roman" w:hAnsi="Times New Roman" w:cs="Simplified Arabic"/>
          <w:color w:val="000000"/>
          <w:sz w:val="24"/>
          <w:szCs w:val="28"/>
          <w:rtl/>
        </w:rPr>
        <w:t xml:space="preserve"> تحقيق تجديد الشرعية</w:t>
      </w:r>
      <w:r w:rsidR="001364AE" w:rsidRPr="00101EF6">
        <w:rPr>
          <w:rFonts w:ascii="Times New Roman" w:hAnsi="Times New Roman" w:cs="Simplified Arabic" w:hint="cs"/>
          <w:color w:val="000000"/>
          <w:sz w:val="24"/>
          <w:szCs w:val="28"/>
          <w:rtl/>
        </w:rPr>
        <w:t xml:space="preserve"> </w:t>
      </w:r>
      <w:r w:rsidR="00AB0253" w:rsidRPr="00101EF6">
        <w:rPr>
          <w:rFonts w:ascii="Times New Roman" w:hAnsi="Times New Roman" w:cs="Simplified Arabic"/>
          <w:color w:val="000000"/>
          <w:sz w:val="24"/>
          <w:szCs w:val="28"/>
          <w:rtl/>
        </w:rPr>
        <w:t>على ضوء عدم إجراء انتخابات </w:t>
      </w:r>
      <w:r w:rsidRPr="00101EF6">
        <w:rPr>
          <w:rFonts w:ascii="Times New Roman" w:hAnsi="Times New Roman" w:cs="Simplified Arabic" w:hint="cs"/>
          <w:color w:val="000000"/>
          <w:sz w:val="24"/>
          <w:szCs w:val="28"/>
          <w:rtl/>
        </w:rPr>
        <w:t>للمجلس الوطني؟</w:t>
      </w:r>
      <w:r w:rsidR="0063115A" w:rsidRPr="00101EF6">
        <w:rPr>
          <w:rFonts w:ascii="Times New Roman" w:hAnsi="Times New Roman" w:cs="Simplified Arabic"/>
          <w:color w:val="000000"/>
          <w:sz w:val="24"/>
          <w:szCs w:val="28"/>
          <w:rtl/>
        </w:rPr>
        <w:t xml:space="preserve"> </w:t>
      </w:r>
      <w:r w:rsidR="00AB0253" w:rsidRPr="00101EF6">
        <w:rPr>
          <w:rFonts w:ascii="Times New Roman" w:hAnsi="Times New Roman" w:cs="Simplified Arabic"/>
          <w:color w:val="000000"/>
          <w:sz w:val="24"/>
          <w:szCs w:val="28"/>
          <w:rtl/>
        </w:rPr>
        <w:t>فلو فرضنا جدلاً ب</w:t>
      </w:r>
      <w:r w:rsidR="0063115A" w:rsidRPr="00101EF6">
        <w:rPr>
          <w:rFonts w:ascii="Times New Roman" w:hAnsi="Times New Roman" w:cs="Simplified Arabic" w:hint="cs"/>
          <w:color w:val="000000"/>
          <w:sz w:val="24"/>
          <w:szCs w:val="28"/>
          <w:rtl/>
        </w:rPr>
        <w:t>أ</w:t>
      </w:r>
      <w:r w:rsidR="00AB0253" w:rsidRPr="00101EF6">
        <w:rPr>
          <w:rFonts w:ascii="Times New Roman" w:hAnsi="Times New Roman" w:cs="Simplified Arabic"/>
          <w:color w:val="000000"/>
          <w:sz w:val="24"/>
          <w:szCs w:val="28"/>
          <w:rtl/>
        </w:rPr>
        <w:t xml:space="preserve">ن الظروف لم تسمح بإجراء انتخابات </w:t>
      </w:r>
      <w:r w:rsidR="00643D8F" w:rsidRPr="00101EF6">
        <w:rPr>
          <w:rFonts w:ascii="Times New Roman" w:hAnsi="Times New Roman" w:cs="Simplified Arabic" w:hint="cs"/>
          <w:color w:val="000000"/>
          <w:sz w:val="24"/>
          <w:szCs w:val="28"/>
          <w:rtl/>
        </w:rPr>
        <w:t xml:space="preserve">لاختيار أعضاء جدد </w:t>
      </w:r>
      <w:r w:rsidR="00AB0253" w:rsidRPr="00101EF6">
        <w:rPr>
          <w:rFonts w:ascii="Times New Roman" w:hAnsi="Times New Roman" w:cs="Simplified Arabic"/>
          <w:color w:val="000000"/>
          <w:sz w:val="24"/>
          <w:szCs w:val="28"/>
          <w:rtl/>
        </w:rPr>
        <w:t>للمجلس الوطني</w:t>
      </w:r>
      <w:r w:rsidR="0063115A" w:rsidRPr="00101EF6">
        <w:rPr>
          <w:rFonts w:ascii="Times New Roman" w:hAnsi="Times New Roman" w:cs="Simplified Arabic" w:hint="cs"/>
          <w:color w:val="000000"/>
          <w:sz w:val="24"/>
          <w:szCs w:val="28"/>
          <w:rtl/>
        </w:rPr>
        <w:t>،</w:t>
      </w:r>
      <w:r w:rsidR="00AB0253" w:rsidRPr="00101EF6">
        <w:rPr>
          <w:rFonts w:ascii="Times New Roman" w:hAnsi="Times New Roman" w:cs="Simplified Arabic"/>
          <w:color w:val="000000"/>
          <w:sz w:val="24"/>
          <w:szCs w:val="28"/>
          <w:rtl/>
        </w:rPr>
        <w:t xml:space="preserve"> فلماذا لم يحصل توافق على أعضائه بين الفصائل</w:t>
      </w:r>
      <w:r w:rsidR="0063115A" w:rsidRPr="00101EF6">
        <w:rPr>
          <w:rFonts w:ascii="Times New Roman" w:hAnsi="Times New Roman" w:cs="Simplified Arabic" w:hint="cs"/>
          <w:color w:val="000000"/>
          <w:sz w:val="24"/>
          <w:szCs w:val="28"/>
          <w:rtl/>
        </w:rPr>
        <w:t>،</w:t>
      </w:r>
      <w:r w:rsidR="0063115A" w:rsidRPr="00101EF6">
        <w:rPr>
          <w:rFonts w:ascii="Times New Roman" w:hAnsi="Times New Roman" w:cs="Simplified Arabic"/>
          <w:color w:val="000000"/>
          <w:sz w:val="24"/>
          <w:szCs w:val="28"/>
          <w:rtl/>
        </w:rPr>
        <w:t xml:space="preserve"> و</w:t>
      </w:r>
      <w:r w:rsidR="00643D8F" w:rsidRPr="00101EF6">
        <w:rPr>
          <w:rFonts w:ascii="Times New Roman" w:hAnsi="Times New Roman" w:cs="Simplified Arabic" w:hint="cs"/>
          <w:color w:val="000000"/>
          <w:sz w:val="24"/>
          <w:szCs w:val="28"/>
          <w:rtl/>
        </w:rPr>
        <w:t xml:space="preserve">من ثم </w:t>
      </w:r>
      <w:r w:rsidR="0063115A" w:rsidRPr="00101EF6">
        <w:rPr>
          <w:rFonts w:ascii="Times New Roman" w:hAnsi="Times New Roman" w:cs="Simplified Arabic"/>
          <w:color w:val="000000"/>
          <w:sz w:val="24"/>
          <w:szCs w:val="28"/>
          <w:rtl/>
        </w:rPr>
        <w:t>الالتزام بمقررات</w:t>
      </w:r>
      <w:r w:rsidR="0063115A" w:rsidRPr="00101EF6">
        <w:rPr>
          <w:rFonts w:ascii="Times New Roman" w:hAnsi="Times New Roman" w:cs="Simplified Arabic" w:hint="cs"/>
          <w:color w:val="000000"/>
          <w:sz w:val="24"/>
          <w:szCs w:val="28"/>
          <w:rtl/>
        </w:rPr>
        <w:t xml:space="preserve"> الاتفاقيات السابقة في القاهرة وغيرها، </w:t>
      </w:r>
      <w:r w:rsidR="00AB0253" w:rsidRPr="00101EF6">
        <w:rPr>
          <w:rFonts w:ascii="Times New Roman" w:hAnsi="Times New Roman" w:cs="Simplified Arabic"/>
          <w:color w:val="000000"/>
          <w:sz w:val="24"/>
          <w:szCs w:val="28"/>
          <w:rtl/>
        </w:rPr>
        <w:t>من إعادة تشكيل مؤسسات المنظمة</w:t>
      </w:r>
      <w:r w:rsidR="0063115A" w:rsidRPr="00101EF6">
        <w:rPr>
          <w:rFonts w:ascii="Times New Roman" w:hAnsi="Times New Roman" w:cs="Simplified Arabic" w:hint="cs"/>
          <w:color w:val="000000"/>
          <w:sz w:val="24"/>
          <w:szCs w:val="28"/>
          <w:rtl/>
        </w:rPr>
        <w:t xml:space="preserve">. </w:t>
      </w:r>
      <w:r w:rsidR="00AB0253" w:rsidRPr="00101EF6">
        <w:rPr>
          <w:rFonts w:ascii="Times New Roman" w:hAnsi="Times New Roman" w:cs="Simplified Arabic"/>
          <w:color w:val="000000"/>
          <w:sz w:val="24"/>
          <w:szCs w:val="28"/>
          <w:rtl/>
        </w:rPr>
        <w:t xml:space="preserve">علاوة على ذلك يفهم من </w:t>
      </w:r>
      <w:r w:rsidR="0063115A" w:rsidRPr="00101EF6">
        <w:rPr>
          <w:rFonts w:ascii="Times New Roman" w:hAnsi="Times New Roman" w:cs="Simplified Arabic" w:hint="cs"/>
          <w:color w:val="000000"/>
          <w:sz w:val="24"/>
          <w:szCs w:val="28"/>
          <w:rtl/>
        </w:rPr>
        <w:t xml:space="preserve">هذا الادعاء </w:t>
      </w:r>
      <w:r w:rsidR="00AB0253" w:rsidRPr="00101EF6">
        <w:rPr>
          <w:rFonts w:ascii="Times New Roman" w:hAnsi="Times New Roman" w:cs="Simplified Arabic"/>
          <w:color w:val="000000"/>
          <w:sz w:val="24"/>
          <w:szCs w:val="28"/>
          <w:rtl/>
        </w:rPr>
        <w:t xml:space="preserve">بأنّ الشرعية الفلسطينية تآكلت بسبب عدة عوامل مما </w:t>
      </w:r>
      <w:r w:rsidR="0063115A" w:rsidRPr="00101EF6">
        <w:rPr>
          <w:rFonts w:ascii="Times New Roman" w:hAnsi="Times New Roman" w:cs="Simplified Arabic" w:hint="cs"/>
          <w:color w:val="000000"/>
          <w:sz w:val="24"/>
          <w:szCs w:val="28"/>
          <w:rtl/>
        </w:rPr>
        <w:t>أ</w:t>
      </w:r>
      <w:r w:rsidRPr="00101EF6">
        <w:rPr>
          <w:rFonts w:ascii="Times New Roman" w:hAnsi="Times New Roman" w:cs="Simplified Arabic"/>
          <w:color w:val="000000"/>
          <w:sz w:val="24"/>
          <w:szCs w:val="28"/>
          <w:rtl/>
        </w:rPr>
        <w:t>وجب عقد جلسة المجلس. وبما أن</w:t>
      </w:r>
      <w:r w:rsidR="00AB0253" w:rsidRPr="00101EF6">
        <w:rPr>
          <w:rFonts w:ascii="Times New Roman" w:hAnsi="Times New Roman" w:cs="Simplified Arabic"/>
          <w:color w:val="000000"/>
          <w:sz w:val="24"/>
          <w:szCs w:val="28"/>
          <w:rtl/>
        </w:rPr>
        <w:t xml:space="preserve"> المجلس الوطني الحالي هو جزء من الشرعية المتآكلة، فكيف لمجلس متآكل الشرعية أن ينت</w:t>
      </w:r>
      <w:r w:rsidRPr="00101EF6">
        <w:rPr>
          <w:rFonts w:ascii="Times New Roman" w:hAnsi="Times New Roman" w:cs="Simplified Arabic"/>
          <w:color w:val="000000"/>
          <w:sz w:val="24"/>
          <w:szCs w:val="28"/>
          <w:rtl/>
        </w:rPr>
        <w:t>ج لجنة تنفيذية مكتملة الشرعية؟</w:t>
      </w:r>
      <w:r w:rsidR="00AB0253" w:rsidRPr="00101EF6">
        <w:rPr>
          <w:rFonts w:ascii="Times New Roman" w:hAnsi="Times New Roman" w:cs="Simplified Arabic"/>
          <w:color w:val="000000"/>
          <w:sz w:val="24"/>
          <w:szCs w:val="28"/>
          <w:rtl/>
        </w:rPr>
        <w:t xml:space="preserve"> لا يعقل لمجلس متآكل الشرعية أن ينتج لجنة تنفيذية </w:t>
      </w:r>
      <w:r w:rsidR="00643D8F" w:rsidRPr="00101EF6">
        <w:rPr>
          <w:rFonts w:ascii="Times New Roman" w:hAnsi="Times New Roman" w:cs="Simplified Arabic" w:hint="cs"/>
          <w:color w:val="000000"/>
          <w:sz w:val="24"/>
          <w:szCs w:val="28"/>
          <w:rtl/>
        </w:rPr>
        <w:t>كاملة ال</w:t>
      </w:r>
      <w:r w:rsidR="00AB0253" w:rsidRPr="00101EF6">
        <w:rPr>
          <w:rFonts w:ascii="Times New Roman" w:hAnsi="Times New Roman" w:cs="Simplified Arabic"/>
          <w:color w:val="000000"/>
          <w:sz w:val="24"/>
          <w:szCs w:val="28"/>
          <w:rtl/>
        </w:rPr>
        <w:t>شرعية.</w:t>
      </w:r>
      <w:r w:rsidR="0063115A" w:rsidRPr="00101EF6">
        <w:rPr>
          <w:rFonts w:ascii="Times New Roman" w:hAnsi="Times New Roman" w:cs="Simplified Arabic"/>
          <w:color w:val="000000"/>
          <w:sz w:val="24"/>
          <w:szCs w:val="28"/>
          <w:rtl/>
        </w:rPr>
        <w:t xml:space="preserve"> </w:t>
      </w:r>
      <w:r w:rsidR="00AB0253" w:rsidRPr="00101EF6">
        <w:rPr>
          <w:rFonts w:ascii="Times New Roman" w:hAnsi="Times New Roman" w:cs="Simplified Arabic"/>
          <w:color w:val="000000"/>
          <w:sz w:val="24"/>
          <w:szCs w:val="28"/>
          <w:rtl/>
        </w:rPr>
        <w:t>يضاف إلى ذلك مسألة تمثيل المجلس واللجنة التنفيذية للشعب الفلسطيني.</w:t>
      </w:r>
      <w:r w:rsidR="0063115A" w:rsidRPr="00101EF6">
        <w:rPr>
          <w:rFonts w:ascii="Times New Roman" w:hAnsi="Times New Roman" w:cs="Simplified Arabic"/>
          <w:color w:val="000000"/>
          <w:sz w:val="24"/>
          <w:szCs w:val="28"/>
          <w:rtl/>
        </w:rPr>
        <w:t xml:space="preserve"> </w:t>
      </w:r>
      <w:r w:rsidRPr="00101EF6">
        <w:rPr>
          <w:rFonts w:ascii="Times New Roman" w:hAnsi="Times New Roman" w:cs="Simplified Arabic"/>
          <w:color w:val="000000"/>
          <w:sz w:val="24"/>
          <w:szCs w:val="28"/>
          <w:rtl/>
        </w:rPr>
        <w:t>بما أنّ المجلس لم يأت</w:t>
      </w:r>
      <w:r w:rsidRPr="00101EF6">
        <w:rPr>
          <w:rFonts w:ascii="Times New Roman" w:hAnsi="Times New Roman" w:cs="Simplified Arabic" w:hint="cs"/>
          <w:color w:val="000000"/>
          <w:sz w:val="24"/>
          <w:szCs w:val="28"/>
          <w:rtl/>
        </w:rPr>
        <w:t>ِ</w:t>
      </w:r>
      <w:r w:rsidR="00AB0253" w:rsidRPr="00101EF6">
        <w:rPr>
          <w:rFonts w:ascii="Times New Roman" w:hAnsi="Times New Roman" w:cs="Simplified Arabic"/>
          <w:color w:val="000000"/>
          <w:sz w:val="24"/>
          <w:szCs w:val="28"/>
          <w:rtl/>
        </w:rPr>
        <w:t xml:space="preserve"> بالانتخاب ولا بالتوافق فهو بالتالي يمثل الفصائل والجهات التي حضرته ولا يمثل مجمل الشعب الفلسطيني.</w:t>
      </w:r>
      <w:r w:rsidR="0063115A" w:rsidRPr="00101EF6">
        <w:rPr>
          <w:rFonts w:ascii="Times New Roman" w:hAnsi="Times New Roman" w:cs="Simplified Arabic" w:hint="cs"/>
          <w:color w:val="000000"/>
          <w:sz w:val="24"/>
          <w:szCs w:val="28"/>
          <w:rtl/>
        </w:rPr>
        <w:t xml:space="preserve"> </w:t>
      </w:r>
      <w:r w:rsidR="00AB0253" w:rsidRPr="00101EF6">
        <w:rPr>
          <w:rFonts w:ascii="Times New Roman" w:hAnsi="Times New Roman" w:cs="Simplified Arabic"/>
          <w:color w:val="000000"/>
          <w:sz w:val="24"/>
          <w:szCs w:val="28"/>
          <w:rtl/>
        </w:rPr>
        <w:t xml:space="preserve">وعلى ضوء عدم حضور فصائل وازنة كحماس والجهاد والشعبية التي </w:t>
      </w:r>
      <w:r w:rsidR="0063115A" w:rsidRPr="00101EF6">
        <w:rPr>
          <w:rFonts w:ascii="Times New Roman" w:hAnsi="Times New Roman" w:cs="Simplified Arabic" w:hint="cs"/>
          <w:color w:val="000000"/>
          <w:sz w:val="24"/>
          <w:szCs w:val="28"/>
          <w:rtl/>
        </w:rPr>
        <w:t>تح</w:t>
      </w:r>
      <w:r w:rsidR="00643D8F" w:rsidRPr="00101EF6">
        <w:rPr>
          <w:rFonts w:ascii="Times New Roman" w:hAnsi="Times New Roman" w:cs="Simplified Arabic" w:hint="cs"/>
          <w:color w:val="000000"/>
          <w:sz w:val="24"/>
          <w:szCs w:val="28"/>
          <w:rtl/>
        </w:rPr>
        <w:t>وز</w:t>
      </w:r>
      <w:r w:rsidR="0063115A" w:rsidRPr="00101EF6">
        <w:rPr>
          <w:rFonts w:ascii="Times New Roman" w:hAnsi="Times New Roman" w:cs="Simplified Arabic" w:hint="cs"/>
          <w:color w:val="000000"/>
          <w:sz w:val="24"/>
          <w:szCs w:val="28"/>
          <w:rtl/>
        </w:rPr>
        <w:t xml:space="preserve"> </w:t>
      </w:r>
      <w:r w:rsidR="00AB0253" w:rsidRPr="00101EF6">
        <w:rPr>
          <w:rFonts w:ascii="Times New Roman" w:hAnsi="Times New Roman" w:cs="Simplified Arabic"/>
          <w:color w:val="000000"/>
          <w:sz w:val="24"/>
          <w:szCs w:val="28"/>
          <w:rtl/>
        </w:rPr>
        <w:t xml:space="preserve">مجتمعة </w:t>
      </w:r>
      <w:r w:rsidR="0063115A" w:rsidRPr="00101EF6">
        <w:rPr>
          <w:rFonts w:ascii="Times New Roman" w:hAnsi="Times New Roman" w:cs="Simplified Arabic" w:hint="cs"/>
          <w:color w:val="000000"/>
          <w:sz w:val="24"/>
          <w:szCs w:val="28"/>
          <w:rtl/>
        </w:rPr>
        <w:t xml:space="preserve">على تأييد </w:t>
      </w:r>
      <w:r w:rsidR="00AB0253" w:rsidRPr="00101EF6">
        <w:rPr>
          <w:rFonts w:ascii="Times New Roman" w:hAnsi="Times New Roman" w:cs="Simplified Arabic"/>
          <w:color w:val="000000"/>
          <w:sz w:val="24"/>
          <w:szCs w:val="28"/>
          <w:rtl/>
        </w:rPr>
        <w:t>ما يقارب نصف الجمهور الفلسطيني</w:t>
      </w:r>
      <w:r w:rsidR="001364AE" w:rsidRPr="00101EF6">
        <w:rPr>
          <w:rFonts w:ascii="Times New Roman" w:hAnsi="Times New Roman" w:cs="Simplified Arabic" w:hint="cs"/>
          <w:color w:val="000000"/>
          <w:sz w:val="24"/>
          <w:szCs w:val="28"/>
          <w:rtl/>
        </w:rPr>
        <w:t>، قياساً على انتخابات مجالس الطلبة في الجامعات و</w:t>
      </w:r>
      <w:r w:rsidR="00FD5DF3" w:rsidRPr="00101EF6">
        <w:rPr>
          <w:rFonts w:ascii="Times New Roman" w:hAnsi="Times New Roman" w:cs="Simplified Arabic" w:hint="cs"/>
          <w:color w:val="000000"/>
          <w:sz w:val="24"/>
          <w:szCs w:val="28"/>
          <w:rtl/>
        </w:rPr>
        <w:t>نتائج</w:t>
      </w:r>
      <w:r w:rsidR="001364AE" w:rsidRPr="00101EF6">
        <w:rPr>
          <w:rFonts w:ascii="Times New Roman" w:hAnsi="Times New Roman" w:cs="Simplified Arabic" w:hint="cs"/>
          <w:color w:val="000000"/>
          <w:sz w:val="24"/>
          <w:szCs w:val="28"/>
          <w:rtl/>
        </w:rPr>
        <w:t xml:space="preserve"> انتخابات للمجلس التشريعي </w:t>
      </w:r>
      <w:r w:rsidRPr="00101EF6">
        <w:rPr>
          <w:rFonts w:ascii="Times New Roman" w:hAnsi="Times New Roman" w:cs="Simplified Arabic" w:hint="cs"/>
          <w:color w:val="000000"/>
          <w:sz w:val="24"/>
          <w:szCs w:val="28"/>
          <w:rtl/>
        </w:rPr>
        <w:t>سنة</w:t>
      </w:r>
      <w:r w:rsidR="001364AE" w:rsidRPr="00101EF6">
        <w:rPr>
          <w:rFonts w:ascii="Times New Roman" w:hAnsi="Times New Roman" w:cs="Simplified Arabic" w:hint="cs"/>
          <w:color w:val="000000"/>
          <w:sz w:val="24"/>
          <w:szCs w:val="28"/>
          <w:rtl/>
        </w:rPr>
        <w:t xml:space="preserve"> </w:t>
      </w:r>
      <w:r w:rsidR="001364AE" w:rsidRPr="00101EF6">
        <w:rPr>
          <w:rFonts w:asciiTheme="majorBidi" w:hAnsiTheme="majorBidi" w:cstheme="majorBidi"/>
          <w:color w:val="000000"/>
          <w:sz w:val="24"/>
          <w:szCs w:val="24"/>
          <w:rtl/>
        </w:rPr>
        <w:t>2006</w:t>
      </w:r>
      <w:r w:rsidR="0063115A" w:rsidRPr="00101EF6">
        <w:rPr>
          <w:rFonts w:ascii="Times New Roman" w:hAnsi="Times New Roman" w:cs="Simplified Arabic" w:hint="cs"/>
          <w:color w:val="000000"/>
          <w:sz w:val="24"/>
          <w:szCs w:val="28"/>
          <w:rtl/>
        </w:rPr>
        <w:t>،</w:t>
      </w:r>
      <w:r w:rsidR="00AB0253" w:rsidRPr="00101EF6">
        <w:rPr>
          <w:rFonts w:ascii="Times New Roman" w:hAnsi="Times New Roman" w:cs="Simplified Arabic"/>
          <w:color w:val="000000"/>
          <w:sz w:val="24"/>
          <w:szCs w:val="28"/>
          <w:rtl/>
        </w:rPr>
        <w:t xml:space="preserve"> فهذا يعني </w:t>
      </w:r>
      <w:r w:rsidR="00643D8F" w:rsidRPr="00101EF6">
        <w:rPr>
          <w:rFonts w:ascii="Times New Roman" w:hAnsi="Times New Roman" w:cs="Simplified Arabic" w:hint="cs"/>
          <w:color w:val="000000"/>
          <w:sz w:val="24"/>
          <w:szCs w:val="28"/>
          <w:rtl/>
        </w:rPr>
        <w:t>أ</w:t>
      </w:r>
      <w:r w:rsidR="00AB0253" w:rsidRPr="00101EF6">
        <w:rPr>
          <w:rFonts w:ascii="Times New Roman" w:hAnsi="Times New Roman" w:cs="Simplified Arabic"/>
          <w:color w:val="000000"/>
          <w:sz w:val="24"/>
          <w:szCs w:val="28"/>
          <w:rtl/>
        </w:rPr>
        <w:t>ن ممثلي نصف الشعب الفلسطيني</w:t>
      </w:r>
      <w:r w:rsidR="0063115A" w:rsidRPr="00101EF6">
        <w:rPr>
          <w:rFonts w:ascii="Times New Roman" w:hAnsi="Times New Roman" w:cs="Simplified Arabic" w:hint="cs"/>
          <w:color w:val="000000"/>
          <w:sz w:val="24"/>
          <w:szCs w:val="28"/>
          <w:rtl/>
        </w:rPr>
        <w:t xml:space="preserve"> على الاقل</w:t>
      </w:r>
      <w:r w:rsidR="00AB0253" w:rsidRPr="00101EF6">
        <w:rPr>
          <w:rFonts w:ascii="Times New Roman" w:hAnsi="Times New Roman" w:cs="Simplified Arabic"/>
          <w:color w:val="000000"/>
          <w:sz w:val="24"/>
          <w:szCs w:val="28"/>
          <w:rtl/>
        </w:rPr>
        <w:t xml:space="preserve"> غير ممثلين</w:t>
      </w:r>
      <w:r w:rsidR="00FD5DF3" w:rsidRPr="00101EF6">
        <w:rPr>
          <w:rFonts w:ascii="Times New Roman" w:hAnsi="Times New Roman" w:cs="Simplified Arabic" w:hint="cs"/>
          <w:color w:val="000000"/>
          <w:sz w:val="24"/>
          <w:szCs w:val="28"/>
          <w:rtl/>
        </w:rPr>
        <w:t xml:space="preserve"> في المجلس الوطني المنعقد</w:t>
      </w:r>
      <w:r w:rsidR="00AB0253" w:rsidRPr="00101EF6">
        <w:rPr>
          <w:rFonts w:ascii="Times New Roman" w:hAnsi="Times New Roman" w:cs="Simplified Arabic"/>
          <w:color w:val="000000"/>
          <w:sz w:val="24"/>
          <w:szCs w:val="28"/>
          <w:rtl/>
        </w:rPr>
        <w:t xml:space="preserve">، ومن ثم فإن اللجنة التنفيذية الجديدة </w:t>
      </w:r>
      <w:r w:rsidR="00AB0253" w:rsidRPr="00101EF6">
        <w:rPr>
          <w:rFonts w:ascii="Times New Roman" w:hAnsi="Times New Roman" w:cs="Simplified Arabic"/>
          <w:color w:val="000000"/>
          <w:sz w:val="24"/>
          <w:szCs w:val="28"/>
          <w:rtl/>
        </w:rPr>
        <w:lastRenderedPageBreak/>
        <w:t>ممثلة لمن حضروا الاجتماع وليس للشعب الفلسطيني ككل</w:t>
      </w:r>
      <w:r w:rsidR="0063115A" w:rsidRPr="00101EF6">
        <w:rPr>
          <w:rFonts w:ascii="Times New Roman" w:hAnsi="Times New Roman" w:cs="Simplified Arabic" w:hint="cs"/>
          <w:color w:val="000000"/>
          <w:sz w:val="24"/>
          <w:szCs w:val="28"/>
          <w:rtl/>
        </w:rPr>
        <w:t>. والأهم من هذا كله أن المجلس وما نتج عن اجتماعه من لجنة تنفيذية، لا يستندان إلى مشروعية واضحة الملامح أو وثيقة سياسية متوافق عليها. إذ كيف لمثل هذ</w:t>
      </w:r>
      <w:r w:rsidRPr="00101EF6">
        <w:rPr>
          <w:rFonts w:ascii="Times New Roman" w:hAnsi="Times New Roman" w:cs="Simplified Arabic" w:hint="cs"/>
          <w:color w:val="000000"/>
          <w:sz w:val="24"/>
          <w:szCs w:val="28"/>
          <w:rtl/>
        </w:rPr>
        <w:t>ه</w:t>
      </w:r>
      <w:r w:rsidR="0063115A" w:rsidRPr="00101EF6">
        <w:rPr>
          <w:rFonts w:ascii="Times New Roman" w:hAnsi="Times New Roman" w:cs="Simplified Arabic" w:hint="cs"/>
          <w:color w:val="000000"/>
          <w:sz w:val="24"/>
          <w:szCs w:val="28"/>
          <w:rtl/>
        </w:rPr>
        <w:t xml:space="preserve"> اللجنة التنفيذية </w:t>
      </w:r>
      <w:r w:rsidR="001C1E8B" w:rsidRPr="00101EF6">
        <w:rPr>
          <w:rFonts w:ascii="Times New Roman" w:hAnsi="Times New Roman" w:cs="Simplified Arabic" w:hint="cs"/>
          <w:color w:val="000000"/>
          <w:sz w:val="24"/>
          <w:szCs w:val="28"/>
          <w:rtl/>
        </w:rPr>
        <w:t>أ</w:t>
      </w:r>
      <w:r w:rsidR="0063115A" w:rsidRPr="00101EF6">
        <w:rPr>
          <w:rFonts w:ascii="Times New Roman" w:hAnsi="Times New Roman" w:cs="Simplified Arabic" w:hint="cs"/>
          <w:color w:val="000000"/>
          <w:sz w:val="24"/>
          <w:szCs w:val="28"/>
          <w:rtl/>
        </w:rPr>
        <w:t>ن تكتسب شرعية بدون أن تمتلك أي مشروعية.</w:t>
      </w:r>
    </w:p>
    <w:p w14:paraId="588ED25C" w14:textId="77777777" w:rsidR="008562DF" w:rsidRPr="00101EF6" w:rsidRDefault="008562DF" w:rsidP="003D122C">
      <w:pPr>
        <w:pStyle w:val="Heading1"/>
        <w:bidi/>
        <w:spacing w:before="0" w:line="264" w:lineRule="auto"/>
        <w:ind w:firstLine="284"/>
        <w:rPr>
          <w:rFonts w:ascii="Times New Roman" w:hAnsi="Times New Roman" w:cs="Simplified Arabic"/>
          <w:b/>
          <w:bCs/>
          <w:color w:val="000000"/>
          <w:sz w:val="24"/>
          <w:szCs w:val="28"/>
          <w:rtl/>
        </w:rPr>
      </w:pPr>
      <w:bookmarkStart w:id="20" w:name="_Toc516119222"/>
    </w:p>
    <w:p w14:paraId="7840A3EA" w14:textId="77777777" w:rsidR="000E7B57" w:rsidRPr="00101EF6" w:rsidRDefault="004B700B" w:rsidP="008562DF">
      <w:pPr>
        <w:pStyle w:val="Heading1"/>
        <w:bidi/>
        <w:spacing w:before="0" w:line="264" w:lineRule="auto"/>
        <w:ind w:firstLine="284"/>
        <w:rPr>
          <w:rFonts w:ascii="Times New Roman" w:hAnsi="Times New Roman" w:cs="Simplified Arabic"/>
          <w:b/>
          <w:bCs/>
          <w:color w:val="000000"/>
          <w:sz w:val="24"/>
          <w:szCs w:val="28"/>
          <w:rtl/>
        </w:rPr>
      </w:pPr>
      <w:r w:rsidRPr="00101EF6">
        <w:rPr>
          <w:rFonts w:ascii="Times New Roman" w:hAnsi="Times New Roman" w:cs="Simplified Arabic"/>
          <w:b/>
          <w:bCs/>
          <w:color w:val="000000"/>
          <w:sz w:val="24"/>
          <w:szCs w:val="28"/>
          <w:rtl/>
        </w:rPr>
        <w:t>الخلاصة:</w:t>
      </w:r>
      <w:bookmarkEnd w:id="20"/>
    </w:p>
    <w:p w14:paraId="62DD4D74" w14:textId="7BF8DB85" w:rsidR="004B700B" w:rsidRPr="00101EF6" w:rsidRDefault="004B700B" w:rsidP="00A0088D">
      <w:pPr>
        <w:bidi/>
        <w:spacing w:after="0" w:line="264" w:lineRule="auto"/>
        <w:ind w:firstLine="284"/>
        <w:jc w:val="both"/>
        <w:rPr>
          <w:rFonts w:ascii="Times New Roman" w:hAnsi="Times New Roman" w:cs="Simplified Arabic"/>
          <w:color w:val="000000"/>
          <w:spacing w:val="-2"/>
          <w:sz w:val="24"/>
          <w:szCs w:val="28"/>
          <w:rtl/>
        </w:rPr>
      </w:pPr>
      <w:r w:rsidRPr="00101EF6">
        <w:rPr>
          <w:rFonts w:ascii="Times New Roman" w:hAnsi="Times New Roman" w:cs="Simplified Arabic" w:hint="cs"/>
          <w:color w:val="000000"/>
          <w:spacing w:val="-2"/>
          <w:sz w:val="24"/>
          <w:szCs w:val="28"/>
          <w:rtl/>
        </w:rPr>
        <w:t>توجد علاقة جدلية بين الشرعية والمشروعية، فأزمة الشرعية تتسبب في تجاوز القانون وتكريس حالة الاستثناء، والتحول نحو الحكم السلطوي. في المقابل</w:t>
      </w:r>
      <w:r w:rsidR="00690194" w:rsidRPr="00101EF6">
        <w:rPr>
          <w:rFonts w:ascii="Times New Roman" w:hAnsi="Times New Roman" w:cs="Simplified Arabic" w:hint="cs"/>
          <w:color w:val="000000"/>
          <w:spacing w:val="-2"/>
          <w:sz w:val="24"/>
          <w:szCs w:val="28"/>
          <w:rtl/>
        </w:rPr>
        <w:t>، فإن</w:t>
      </w:r>
      <w:r w:rsidRPr="00101EF6">
        <w:rPr>
          <w:rFonts w:ascii="Times New Roman" w:hAnsi="Times New Roman" w:cs="Simplified Arabic" w:hint="cs"/>
          <w:color w:val="000000"/>
          <w:spacing w:val="-2"/>
          <w:sz w:val="24"/>
          <w:szCs w:val="28"/>
          <w:rtl/>
        </w:rPr>
        <w:t xml:space="preserve"> عدم وجود عقد اجتماعي أو ميثاق سياسي يحتكم إليه، سيقود الحاكم </w:t>
      </w:r>
      <w:r w:rsidR="00DD3719" w:rsidRPr="00101EF6">
        <w:rPr>
          <w:rFonts w:ascii="Times New Roman" w:hAnsi="Times New Roman" w:cs="Simplified Arabic" w:hint="cs"/>
          <w:color w:val="000000"/>
          <w:spacing w:val="-2"/>
          <w:sz w:val="24"/>
          <w:szCs w:val="28"/>
          <w:rtl/>
        </w:rPr>
        <w:t>لتطبيق القانون كما يحلو له. وبالتالي ستتزعزع مشروعية السلطة القائمة، ومن ثم ستتضرر شرعية الحاكم. وفي حالة السلطة الفلسطينية قادت حالة الاستثناء إلى التلاعب بمشروعية النظام القائم، ولاحقاً لتآكل شرعيته</w:t>
      </w:r>
      <w:r w:rsidR="006865E2" w:rsidRPr="00101EF6">
        <w:rPr>
          <w:rFonts w:ascii="Times New Roman" w:hAnsi="Times New Roman" w:cs="Simplified Arabic"/>
          <w:color w:val="000000"/>
          <w:spacing w:val="-2"/>
          <w:sz w:val="24"/>
          <w:szCs w:val="28"/>
        </w:rPr>
        <w:t xml:space="preserve"> </w:t>
      </w:r>
      <w:r w:rsidR="006865E2" w:rsidRPr="00101EF6">
        <w:rPr>
          <w:rFonts w:ascii="Times New Roman" w:hAnsi="Times New Roman" w:cs="Simplified Arabic" w:hint="cs"/>
          <w:color w:val="000000"/>
          <w:spacing w:val="-2"/>
          <w:sz w:val="24"/>
          <w:szCs w:val="28"/>
          <w:rtl/>
        </w:rPr>
        <w:t>ومن ثم تحولها لشكل من أشكال الحكم السلطوي</w:t>
      </w:r>
      <w:r w:rsidR="00DD3719" w:rsidRPr="00101EF6">
        <w:rPr>
          <w:rFonts w:ascii="Times New Roman" w:hAnsi="Times New Roman" w:cs="Simplified Arabic" w:hint="cs"/>
          <w:color w:val="000000"/>
          <w:spacing w:val="-2"/>
          <w:sz w:val="24"/>
          <w:szCs w:val="28"/>
          <w:rtl/>
        </w:rPr>
        <w:t>.</w:t>
      </w:r>
      <w:r w:rsidR="004432A1" w:rsidRPr="00101EF6">
        <w:rPr>
          <w:rFonts w:ascii="Times New Roman" w:hAnsi="Times New Roman" w:cs="Simplified Arabic" w:hint="cs"/>
          <w:color w:val="000000"/>
          <w:spacing w:val="-2"/>
          <w:sz w:val="24"/>
          <w:szCs w:val="28"/>
          <w:rtl/>
        </w:rPr>
        <w:t xml:space="preserve"> </w:t>
      </w:r>
    </w:p>
    <w:p w14:paraId="5EF1484F" w14:textId="0CDE976F" w:rsidR="004432A1" w:rsidRPr="00101EF6" w:rsidRDefault="004432A1" w:rsidP="00690194">
      <w:pPr>
        <w:bidi/>
        <w:spacing w:after="0" w:line="264" w:lineRule="auto"/>
        <w:ind w:firstLine="284"/>
        <w:jc w:val="both"/>
        <w:rPr>
          <w:rFonts w:ascii="Times New Roman" w:hAnsi="Times New Roman" w:cs="Simplified Arabic"/>
          <w:color w:val="000000"/>
          <w:spacing w:val="-4"/>
          <w:sz w:val="24"/>
          <w:szCs w:val="28"/>
          <w:rtl/>
        </w:rPr>
      </w:pPr>
      <w:r w:rsidRPr="00101EF6">
        <w:rPr>
          <w:rFonts w:ascii="Times New Roman" w:hAnsi="Times New Roman" w:cs="Simplified Arabic" w:hint="cs"/>
          <w:color w:val="000000"/>
          <w:spacing w:val="-4"/>
          <w:sz w:val="24"/>
          <w:szCs w:val="28"/>
          <w:rtl/>
        </w:rPr>
        <w:t xml:space="preserve">استطاعت السلطة الفلسطينية </w:t>
      </w:r>
      <w:r w:rsidR="00715226" w:rsidRPr="00101EF6">
        <w:rPr>
          <w:rFonts w:ascii="Times New Roman" w:hAnsi="Times New Roman" w:cs="Simplified Arabic" w:hint="cs"/>
          <w:color w:val="000000"/>
          <w:spacing w:val="-4"/>
          <w:sz w:val="24"/>
          <w:szCs w:val="28"/>
          <w:rtl/>
        </w:rPr>
        <w:t xml:space="preserve">فرض سيطرتها من خلال بناء </w:t>
      </w:r>
      <w:r w:rsidRPr="00101EF6">
        <w:rPr>
          <w:rFonts w:ascii="Times New Roman" w:hAnsi="Times New Roman" w:cs="Simplified Arabic" w:hint="cs"/>
          <w:color w:val="000000"/>
          <w:spacing w:val="-4"/>
          <w:sz w:val="24"/>
          <w:szCs w:val="28"/>
          <w:rtl/>
        </w:rPr>
        <w:t>سلطة انضباطية بواسطة استخدام أدوات العنف، مما جعلها تأخذ شكل "الدولة" البوليسية</w:t>
      </w:r>
      <w:r w:rsidR="00715226" w:rsidRPr="00101EF6">
        <w:rPr>
          <w:rFonts w:ascii="Times New Roman" w:hAnsi="Times New Roman" w:cs="Simplified Arabic" w:hint="cs"/>
          <w:color w:val="000000"/>
          <w:spacing w:val="-4"/>
          <w:sz w:val="24"/>
          <w:szCs w:val="28"/>
          <w:rtl/>
        </w:rPr>
        <w:t xml:space="preserve">، لكنها فشلت في بناء هيمنة بمفهوم غرامشي، </w:t>
      </w:r>
      <w:r w:rsidR="00690194" w:rsidRPr="00101EF6">
        <w:rPr>
          <w:rFonts w:ascii="Times New Roman" w:hAnsi="Times New Roman" w:cs="Simplified Arabic" w:hint="cs"/>
          <w:color w:val="000000"/>
          <w:spacing w:val="-4"/>
          <w:sz w:val="24"/>
          <w:szCs w:val="28"/>
          <w:rtl/>
        </w:rPr>
        <w:t>على الرغم من</w:t>
      </w:r>
      <w:r w:rsidR="00715226" w:rsidRPr="00101EF6">
        <w:rPr>
          <w:rFonts w:ascii="Times New Roman" w:hAnsi="Times New Roman" w:cs="Simplified Arabic" w:hint="cs"/>
          <w:color w:val="000000"/>
          <w:spacing w:val="-4"/>
          <w:sz w:val="24"/>
          <w:szCs w:val="28"/>
          <w:rtl/>
        </w:rPr>
        <w:t xml:space="preserve"> محاولتها تحقيق ذلك باستخدام أدوات القوة الناعمة كوسائل الإعلام، والعنف الرمزي بواسطة المناهج الدرا</w:t>
      </w:r>
      <w:r w:rsidR="00690194" w:rsidRPr="00101EF6">
        <w:rPr>
          <w:rFonts w:ascii="Times New Roman" w:hAnsi="Times New Roman" w:cs="Simplified Arabic" w:hint="cs"/>
          <w:color w:val="000000"/>
          <w:spacing w:val="-4"/>
          <w:sz w:val="24"/>
          <w:szCs w:val="28"/>
          <w:rtl/>
        </w:rPr>
        <w:t>سية. ومن ثم فإن</w:t>
      </w:r>
      <w:r w:rsidR="00715226" w:rsidRPr="00101EF6">
        <w:rPr>
          <w:rFonts w:ascii="Times New Roman" w:hAnsi="Times New Roman" w:cs="Simplified Arabic" w:hint="cs"/>
          <w:color w:val="000000"/>
          <w:spacing w:val="-4"/>
          <w:sz w:val="24"/>
          <w:szCs w:val="28"/>
          <w:rtl/>
        </w:rPr>
        <w:t xml:space="preserve"> السلطة الوطنية الفلسطينية استطاعت الس</w:t>
      </w:r>
      <w:r w:rsidR="00274FF2" w:rsidRPr="00101EF6">
        <w:rPr>
          <w:rFonts w:ascii="Times New Roman" w:hAnsi="Times New Roman" w:cs="Simplified Arabic" w:hint="cs"/>
          <w:color w:val="000000"/>
          <w:spacing w:val="-4"/>
          <w:sz w:val="24"/>
          <w:szCs w:val="28"/>
          <w:rtl/>
        </w:rPr>
        <w:t>يطرة لكنها فشلت في فرض هيمنتها.</w:t>
      </w:r>
    </w:p>
    <w:p w14:paraId="641130D0" w14:textId="23868874" w:rsidR="00A15CBB" w:rsidRPr="00101EF6" w:rsidRDefault="00377E6B" w:rsidP="00690194">
      <w:pPr>
        <w:bidi/>
        <w:spacing w:after="0" w:line="264" w:lineRule="auto"/>
        <w:ind w:firstLine="284"/>
        <w:jc w:val="both"/>
        <w:rPr>
          <w:rFonts w:ascii="Times New Roman" w:hAnsi="Times New Roman" w:cs="Simplified Arabic"/>
          <w:color w:val="000000"/>
          <w:spacing w:val="-2"/>
          <w:sz w:val="24"/>
          <w:szCs w:val="28"/>
          <w:rtl/>
        </w:rPr>
      </w:pPr>
      <w:r w:rsidRPr="00101EF6">
        <w:rPr>
          <w:rFonts w:ascii="Times New Roman" w:hAnsi="Times New Roman" w:cs="Simplified Arabic" w:hint="cs"/>
          <w:color w:val="000000"/>
          <w:spacing w:val="-2"/>
          <w:sz w:val="24"/>
          <w:szCs w:val="28"/>
          <w:rtl/>
        </w:rPr>
        <w:t xml:space="preserve">تجادل </w:t>
      </w:r>
      <w:r w:rsidR="004432A1" w:rsidRPr="00101EF6">
        <w:rPr>
          <w:rFonts w:ascii="Times New Roman" w:hAnsi="Times New Roman" w:cs="Simplified Arabic" w:hint="cs"/>
          <w:color w:val="000000"/>
          <w:spacing w:val="-2"/>
          <w:sz w:val="24"/>
          <w:szCs w:val="28"/>
          <w:rtl/>
        </w:rPr>
        <w:t xml:space="preserve">هذه الورقة </w:t>
      </w:r>
      <w:r w:rsidRPr="00101EF6">
        <w:rPr>
          <w:rFonts w:ascii="Times New Roman" w:hAnsi="Times New Roman" w:cs="Simplified Arabic" w:hint="cs"/>
          <w:color w:val="000000"/>
          <w:spacing w:val="-2"/>
          <w:sz w:val="24"/>
          <w:szCs w:val="28"/>
          <w:rtl/>
        </w:rPr>
        <w:t xml:space="preserve">بأن </w:t>
      </w:r>
      <w:r w:rsidR="004432A1" w:rsidRPr="00101EF6">
        <w:rPr>
          <w:rFonts w:ascii="Times New Roman" w:hAnsi="Times New Roman" w:cs="Simplified Arabic" w:hint="cs"/>
          <w:color w:val="000000"/>
          <w:spacing w:val="-2"/>
          <w:sz w:val="24"/>
          <w:szCs w:val="28"/>
          <w:rtl/>
        </w:rPr>
        <w:t xml:space="preserve">السلطة </w:t>
      </w:r>
      <w:r w:rsidR="00FC5677" w:rsidRPr="00101EF6">
        <w:rPr>
          <w:rFonts w:ascii="Times New Roman" w:hAnsi="Times New Roman" w:cs="Simplified Arabic" w:hint="cs"/>
          <w:color w:val="000000"/>
          <w:spacing w:val="-2"/>
          <w:sz w:val="24"/>
          <w:szCs w:val="28"/>
          <w:rtl/>
        </w:rPr>
        <w:t xml:space="preserve">الفلسطينية </w:t>
      </w:r>
      <w:r w:rsidR="00DB3ED5" w:rsidRPr="00101EF6">
        <w:rPr>
          <w:rFonts w:ascii="Times New Roman" w:hAnsi="Times New Roman" w:cs="Simplified Arabic" w:hint="cs"/>
          <w:color w:val="000000"/>
          <w:spacing w:val="-2"/>
          <w:sz w:val="24"/>
          <w:szCs w:val="28"/>
          <w:rtl/>
        </w:rPr>
        <w:t xml:space="preserve">استطاعت </w:t>
      </w:r>
      <w:r w:rsidR="004432A1" w:rsidRPr="00101EF6">
        <w:rPr>
          <w:rFonts w:ascii="Times New Roman" w:hAnsi="Times New Roman" w:cs="Simplified Arabic" w:hint="cs"/>
          <w:color w:val="000000"/>
          <w:spacing w:val="-2"/>
          <w:sz w:val="24"/>
          <w:szCs w:val="28"/>
          <w:rtl/>
        </w:rPr>
        <w:t xml:space="preserve">أن تسيطر من خلال استخدام القوة (العنف المادي) واتباع نموذج الدولة البوليسية (من أجل بناء سلطة انضباطية)، لكنها </w:t>
      </w:r>
      <w:r w:rsidR="00DB3ED5" w:rsidRPr="00101EF6">
        <w:rPr>
          <w:rFonts w:ascii="Times New Roman" w:hAnsi="Times New Roman" w:cs="Simplified Arabic" w:hint="cs"/>
          <w:color w:val="000000"/>
          <w:spacing w:val="-2"/>
          <w:sz w:val="24"/>
          <w:szCs w:val="28"/>
          <w:rtl/>
        </w:rPr>
        <w:t xml:space="preserve">لم </w:t>
      </w:r>
      <w:r w:rsidR="004432A1" w:rsidRPr="00101EF6">
        <w:rPr>
          <w:rFonts w:ascii="Times New Roman" w:hAnsi="Times New Roman" w:cs="Simplified Arabic" w:hint="cs"/>
          <w:color w:val="000000"/>
          <w:spacing w:val="-2"/>
          <w:sz w:val="24"/>
          <w:szCs w:val="28"/>
          <w:rtl/>
        </w:rPr>
        <w:t>تس</w:t>
      </w:r>
      <w:r w:rsidR="00DB3ED5" w:rsidRPr="00101EF6">
        <w:rPr>
          <w:rFonts w:ascii="Times New Roman" w:hAnsi="Times New Roman" w:cs="Simplified Arabic" w:hint="cs"/>
          <w:color w:val="000000"/>
          <w:spacing w:val="-2"/>
          <w:sz w:val="24"/>
          <w:szCs w:val="28"/>
          <w:rtl/>
        </w:rPr>
        <w:t>ت</w:t>
      </w:r>
      <w:r w:rsidR="004432A1" w:rsidRPr="00101EF6">
        <w:rPr>
          <w:rFonts w:ascii="Times New Roman" w:hAnsi="Times New Roman" w:cs="Simplified Arabic" w:hint="cs"/>
          <w:color w:val="000000"/>
          <w:spacing w:val="-2"/>
          <w:sz w:val="24"/>
          <w:szCs w:val="28"/>
          <w:rtl/>
        </w:rPr>
        <w:t xml:space="preserve">طع الهيمنة وبناء </w:t>
      </w:r>
      <w:r w:rsidR="00B83094" w:rsidRPr="00101EF6">
        <w:rPr>
          <w:rFonts w:ascii="Times New Roman" w:hAnsi="Times New Roman" w:cs="Simplified Arabic" w:hint="cs"/>
          <w:color w:val="000000"/>
          <w:spacing w:val="-2"/>
          <w:sz w:val="24"/>
          <w:szCs w:val="28"/>
          <w:rtl/>
        </w:rPr>
        <w:t>"</w:t>
      </w:r>
      <w:r w:rsidR="004432A1" w:rsidRPr="00101EF6">
        <w:rPr>
          <w:rFonts w:ascii="Times New Roman" w:hAnsi="Times New Roman" w:cs="Simplified Arabic" w:hint="cs"/>
          <w:color w:val="000000"/>
          <w:spacing w:val="-2"/>
          <w:sz w:val="24"/>
          <w:szCs w:val="28"/>
          <w:rtl/>
        </w:rPr>
        <w:t>دولة</w:t>
      </w:r>
      <w:r w:rsidR="00B83094" w:rsidRPr="00101EF6">
        <w:rPr>
          <w:rFonts w:ascii="Times New Roman" w:hAnsi="Times New Roman" w:cs="Simplified Arabic" w:hint="cs"/>
          <w:color w:val="000000"/>
          <w:spacing w:val="-2"/>
          <w:sz w:val="24"/>
          <w:szCs w:val="28"/>
          <w:rtl/>
        </w:rPr>
        <w:t>"</w:t>
      </w:r>
      <w:r w:rsidR="004432A1" w:rsidRPr="00101EF6">
        <w:rPr>
          <w:rFonts w:ascii="Times New Roman" w:hAnsi="Times New Roman" w:cs="Simplified Arabic" w:hint="cs"/>
          <w:color w:val="000000"/>
          <w:spacing w:val="-2"/>
          <w:sz w:val="24"/>
          <w:szCs w:val="28"/>
          <w:rtl/>
        </w:rPr>
        <w:t xml:space="preserve"> تكاملية قوية</w:t>
      </w:r>
      <w:r w:rsidR="00FC5677" w:rsidRPr="00101EF6">
        <w:rPr>
          <w:rFonts w:ascii="Times New Roman" w:hAnsi="Times New Roman" w:cs="Simplified Arabic" w:hint="cs"/>
          <w:color w:val="000000"/>
          <w:spacing w:val="-2"/>
          <w:sz w:val="24"/>
          <w:szCs w:val="28"/>
          <w:rtl/>
        </w:rPr>
        <w:t>، بالرغم من استخدامها العنف الرمزي</w:t>
      </w:r>
      <w:r w:rsidR="00FB7E43" w:rsidRPr="00101EF6">
        <w:rPr>
          <w:rFonts w:ascii="Times New Roman" w:hAnsi="Times New Roman" w:cs="Simplified Arabic" w:hint="cs"/>
          <w:color w:val="000000"/>
          <w:spacing w:val="-2"/>
          <w:sz w:val="24"/>
          <w:szCs w:val="28"/>
          <w:rtl/>
        </w:rPr>
        <w:t>.</w:t>
      </w:r>
      <w:r w:rsidR="004432A1" w:rsidRPr="00101EF6">
        <w:rPr>
          <w:rFonts w:ascii="Times New Roman" w:hAnsi="Times New Roman" w:cs="Simplified Arabic" w:hint="cs"/>
          <w:color w:val="000000"/>
          <w:spacing w:val="-2"/>
          <w:sz w:val="24"/>
          <w:szCs w:val="28"/>
          <w:rtl/>
        </w:rPr>
        <w:t xml:space="preserve"> </w:t>
      </w:r>
      <w:r w:rsidR="00FB7E43" w:rsidRPr="00101EF6">
        <w:rPr>
          <w:rFonts w:ascii="Times New Roman" w:hAnsi="Times New Roman" w:cs="Simplified Arabic" w:hint="cs"/>
          <w:color w:val="000000"/>
          <w:spacing w:val="-2"/>
          <w:sz w:val="24"/>
          <w:szCs w:val="28"/>
          <w:rtl/>
        </w:rPr>
        <w:t xml:space="preserve">من الصعب الوصول إلى الهيمنة </w:t>
      </w:r>
      <w:r w:rsidR="004432A1" w:rsidRPr="00101EF6">
        <w:rPr>
          <w:rFonts w:ascii="Times New Roman" w:hAnsi="Times New Roman" w:cs="Simplified Arabic" w:hint="cs"/>
          <w:color w:val="000000"/>
          <w:spacing w:val="-2"/>
          <w:sz w:val="24"/>
          <w:szCs w:val="28"/>
          <w:rtl/>
        </w:rPr>
        <w:t>بدون تحقق أمرين: ا</w:t>
      </w:r>
      <w:r w:rsidR="00690194" w:rsidRPr="00101EF6">
        <w:rPr>
          <w:rFonts w:ascii="Times New Roman" w:hAnsi="Times New Roman" w:cs="Simplified Arabic" w:hint="cs"/>
          <w:color w:val="000000"/>
          <w:spacing w:val="-2"/>
          <w:sz w:val="24"/>
          <w:szCs w:val="28"/>
          <w:rtl/>
        </w:rPr>
        <w:t>لشرعية والمشروعية. مع ملاحظة أن</w:t>
      </w:r>
      <w:r w:rsidR="004432A1" w:rsidRPr="00101EF6">
        <w:rPr>
          <w:rFonts w:ascii="Times New Roman" w:hAnsi="Times New Roman" w:cs="Simplified Arabic" w:hint="cs"/>
          <w:color w:val="000000"/>
          <w:spacing w:val="-2"/>
          <w:sz w:val="24"/>
          <w:szCs w:val="28"/>
          <w:rtl/>
        </w:rPr>
        <w:t xml:space="preserve"> العلاقة بينهما علاقة جدلية </w:t>
      </w:r>
      <w:r w:rsidR="001C1E8B" w:rsidRPr="00101EF6">
        <w:rPr>
          <w:rFonts w:ascii="Times New Roman" w:hAnsi="Times New Roman" w:cs="Simplified Arabic" w:hint="cs"/>
          <w:color w:val="000000"/>
          <w:spacing w:val="-2"/>
          <w:sz w:val="24"/>
          <w:szCs w:val="28"/>
          <w:rtl/>
        </w:rPr>
        <w:t>(</w:t>
      </w:r>
      <w:r w:rsidR="004432A1" w:rsidRPr="00101EF6">
        <w:rPr>
          <w:rFonts w:ascii="Times New Roman" w:hAnsi="Times New Roman" w:cs="Simplified Arabic" w:hint="cs"/>
          <w:color w:val="000000"/>
          <w:spacing w:val="-2"/>
          <w:sz w:val="24"/>
          <w:szCs w:val="28"/>
          <w:rtl/>
        </w:rPr>
        <w:t>ديالكتيكية</w:t>
      </w:r>
      <w:r w:rsidR="00C8713F" w:rsidRPr="00101EF6">
        <w:rPr>
          <w:rFonts w:ascii="Times New Roman" w:hAnsi="Times New Roman" w:cs="Simplified Arabic" w:hint="cs"/>
          <w:color w:val="000000"/>
          <w:spacing w:val="-2"/>
          <w:sz w:val="24"/>
          <w:szCs w:val="28"/>
          <w:rtl/>
        </w:rPr>
        <w:t xml:space="preserve"> </w:t>
      </w:r>
      <w:r w:rsidR="00C8713F" w:rsidRPr="00101EF6">
        <w:rPr>
          <w:rFonts w:ascii="Times New Roman" w:hAnsi="Times New Roman" w:cs="Simplified Arabic"/>
          <w:color w:val="000000"/>
          <w:spacing w:val="-2"/>
          <w:sz w:val="24"/>
          <w:szCs w:val="28"/>
        </w:rPr>
        <w:t>Dialectic relationship</w:t>
      </w:r>
      <w:r w:rsidR="001C1E8B" w:rsidRPr="00101EF6">
        <w:rPr>
          <w:rFonts w:ascii="Times New Roman" w:hAnsi="Times New Roman" w:cs="Simplified Arabic" w:hint="cs"/>
          <w:color w:val="000000"/>
          <w:spacing w:val="-2"/>
          <w:sz w:val="24"/>
          <w:szCs w:val="28"/>
          <w:rtl/>
        </w:rPr>
        <w:t>)</w:t>
      </w:r>
      <w:r w:rsidR="004432A1" w:rsidRPr="00101EF6">
        <w:rPr>
          <w:rFonts w:ascii="Times New Roman" w:hAnsi="Times New Roman" w:cs="Simplified Arabic" w:hint="cs"/>
          <w:color w:val="000000"/>
          <w:spacing w:val="-2"/>
          <w:sz w:val="24"/>
          <w:szCs w:val="28"/>
          <w:rtl/>
        </w:rPr>
        <w:t xml:space="preserve">. المشروعية يمكن تحصيلها من خلال عقد اجتماعي بين أفراد المجتمع (دستور، </w:t>
      </w:r>
      <w:r w:rsidR="00690194" w:rsidRPr="00101EF6">
        <w:rPr>
          <w:rFonts w:ascii="Times New Roman" w:hAnsi="Times New Roman" w:cs="Simplified Arabic" w:hint="cs"/>
          <w:color w:val="000000"/>
          <w:spacing w:val="-2"/>
          <w:sz w:val="24"/>
          <w:szCs w:val="28"/>
          <w:rtl/>
        </w:rPr>
        <w:t>و</w:t>
      </w:r>
      <w:r w:rsidR="004432A1" w:rsidRPr="00101EF6">
        <w:rPr>
          <w:rFonts w:ascii="Times New Roman" w:hAnsi="Times New Roman" w:cs="Simplified Arabic" w:hint="cs"/>
          <w:color w:val="000000"/>
          <w:spacing w:val="-2"/>
          <w:sz w:val="24"/>
          <w:szCs w:val="28"/>
          <w:rtl/>
        </w:rPr>
        <w:t>ميثاق</w:t>
      </w:r>
      <w:r w:rsidRPr="00101EF6">
        <w:rPr>
          <w:rFonts w:ascii="Times New Roman" w:hAnsi="Times New Roman" w:cs="Simplified Arabic" w:hint="cs"/>
          <w:color w:val="000000"/>
          <w:spacing w:val="-2"/>
          <w:sz w:val="24"/>
          <w:szCs w:val="28"/>
          <w:rtl/>
        </w:rPr>
        <w:t xml:space="preserve"> وطني</w:t>
      </w:r>
      <w:r w:rsidR="004432A1" w:rsidRPr="00101EF6">
        <w:rPr>
          <w:rFonts w:ascii="Times New Roman" w:hAnsi="Times New Roman" w:cs="Simplified Arabic" w:hint="cs"/>
          <w:color w:val="000000"/>
          <w:spacing w:val="-2"/>
          <w:sz w:val="24"/>
          <w:szCs w:val="28"/>
          <w:rtl/>
        </w:rPr>
        <w:t xml:space="preserve">، </w:t>
      </w:r>
      <w:r w:rsidR="00690194" w:rsidRPr="00101EF6">
        <w:rPr>
          <w:rFonts w:ascii="Times New Roman" w:hAnsi="Times New Roman" w:cs="Simplified Arabic" w:hint="cs"/>
          <w:color w:val="000000"/>
          <w:spacing w:val="-2"/>
          <w:sz w:val="24"/>
          <w:szCs w:val="28"/>
          <w:rtl/>
        </w:rPr>
        <w:t>و</w:t>
      </w:r>
      <w:r w:rsidR="004432A1" w:rsidRPr="00101EF6">
        <w:rPr>
          <w:rFonts w:ascii="Times New Roman" w:hAnsi="Times New Roman" w:cs="Simplified Arabic" w:hint="cs"/>
          <w:color w:val="000000"/>
          <w:spacing w:val="-2"/>
          <w:sz w:val="24"/>
          <w:szCs w:val="28"/>
          <w:rtl/>
        </w:rPr>
        <w:t>قانون أساس) يتم الالتزام به</w:t>
      </w:r>
      <w:r w:rsidRPr="00101EF6">
        <w:rPr>
          <w:rFonts w:ascii="Times New Roman" w:hAnsi="Times New Roman" w:cs="Simplified Arabic" w:hint="cs"/>
          <w:color w:val="000000"/>
          <w:spacing w:val="-2"/>
          <w:sz w:val="24"/>
          <w:szCs w:val="28"/>
          <w:rtl/>
        </w:rPr>
        <w:t>،</w:t>
      </w:r>
      <w:r w:rsidR="004432A1" w:rsidRPr="00101EF6">
        <w:rPr>
          <w:rFonts w:ascii="Times New Roman" w:hAnsi="Times New Roman" w:cs="Simplified Arabic" w:hint="cs"/>
          <w:color w:val="000000"/>
          <w:spacing w:val="-2"/>
          <w:sz w:val="24"/>
          <w:szCs w:val="28"/>
          <w:rtl/>
        </w:rPr>
        <w:t xml:space="preserve"> وتشتق القوانين منه، وتبن</w:t>
      </w:r>
      <w:r w:rsidR="00690194" w:rsidRPr="00101EF6">
        <w:rPr>
          <w:rFonts w:ascii="Times New Roman" w:hAnsi="Times New Roman" w:cs="Simplified Arabic" w:hint="cs"/>
          <w:color w:val="000000"/>
          <w:spacing w:val="-2"/>
          <w:sz w:val="24"/>
          <w:szCs w:val="28"/>
          <w:rtl/>
        </w:rPr>
        <w:t>ى</w:t>
      </w:r>
      <w:r w:rsidR="004432A1" w:rsidRPr="00101EF6">
        <w:rPr>
          <w:rFonts w:ascii="Times New Roman" w:hAnsi="Times New Roman" w:cs="Simplified Arabic" w:hint="cs"/>
          <w:color w:val="000000"/>
          <w:spacing w:val="-2"/>
          <w:sz w:val="24"/>
          <w:szCs w:val="28"/>
          <w:rtl/>
        </w:rPr>
        <w:t xml:space="preserve"> الرؤى والسياسات بما يتفق مع جوهر هذا العقد الاجتماعي، والإطار النظري الذي أسس عليه. في حال تم</w:t>
      </w:r>
      <w:r w:rsidR="00690194" w:rsidRPr="00101EF6">
        <w:rPr>
          <w:rFonts w:ascii="Times New Roman" w:hAnsi="Times New Roman" w:cs="Simplified Arabic" w:hint="cs"/>
          <w:color w:val="000000"/>
          <w:spacing w:val="-2"/>
          <w:sz w:val="24"/>
          <w:szCs w:val="28"/>
          <w:rtl/>
        </w:rPr>
        <w:t>ّ</w:t>
      </w:r>
      <w:r w:rsidR="004432A1" w:rsidRPr="00101EF6">
        <w:rPr>
          <w:rFonts w:ascii="Times New Roman" w:hAnsi="Times New Roman" w:cs="Simplified Arabic" w:hint="cs"/>
          <w:color w:val="000000"/>
          <w:spacing w:val="-2"/>
          <w:sz w:val="24"/>
          <w:szCs w:val="28"/>
          <w:rtl/>
        </w:rPr>
        <w:t xml:space="preserve"> تجاوز هذا العقد الاجتماعي تتآكل شرعية هذ</w:t>
      </w:r>
      <w:r w:rsidRPr="00101EF6">
        <w:rPr>
          <w:rFonts w:ascii="Times New Roman" w:hAnsi="Times New Roman" w:cs="Simplified Arabic" w:hint="cs"/>
          <w:color w:val="000000"/>
          <w:spacing w:val="-2"/>
          <w:sz w:val="24"/>
          <w:szCs w:val="28"/>
          <w:rtl/>
        </w:rPr>
        <w:t>ه</w:t>
      </w:r>
      <w:r w:rsidR="004432A1" w:rsidRPr="00101EF6">
        <w:rPr>
          <w:rFonts w:ascii="Times New Roman" w:hAnsi="Times New Roman" w:cs="Simplified Arabic" w:hint="cs"/>
          <w:color w:val="000000"/>
          <w:spacing w:val="-2"/>
          <w:sz w:val="24"/>
          <w:szCs w:val="28"/>
          <w:rtl/>
        </w:rPr>
        <w:t xml:space="preserve"> السلطة كنتيجة طبيع</w:t>
      </w:r>
      <w:r w:rsidR="00690194" w:rsidRPr="00101EF6">
        <w:rPr>
          <w:rFonts w:ascii="Times New Roman" w:hAnsi="Times New Roman" w:cs="Simplified Arabic" w:hint="cs"/>
          <w:color w:val="000000"/>
          <w:spacing w:val="-2"/>
          <w:sz w:val="24"/>
          <w:szCs w:val="28"/>
          <w:rtl/>
        </w:rPr>
        <w:t>ي</w:t>
      </w:r>
      <w:r w:rsidR="004432A1" w:rsidRPr="00101EF6">
        <w:rPr>
          <w:rFonts w:ascii="Times New Roman" w:hAnsi="Times New Roman" w:cs="Simplified Arabic" w:hint="cs"/>
          <w:color w:val="000000"/>
          <w:spacing w:val="-2"/>
          <w:sz w:val="24"/>
          <w:szCs w:val="28"/>
          <w:rtl/>
        </w:rPr>
        <w:t>ة لتآكل مشروعيته</w:t>
      </w:r>
      <w:r w:rsidRPr="00101EF6">
        <w:rPr>
          <w:rFonts w:ascii="Times New Roman" w:hAnsi="Times New Roman" w:cs="Simplified Arabic" w:hint="cs"/>
          <w:color w:val="000000"/>
          <w:spacing w:val="-2"/>
          <w:sz w:val="24"/>
          <w:szCs w:val="28"/>
          <w:rtl/>
        </w:rPr>
        <w:t>ا</w:t>
      </w:r>
      <w:r w:rsidR="004432A1" w:rsidRPr="00101EF6">
        <w:rPr>
          <w:rFonts w:ascii="Times New Roman" w:hAnsi="Times New Roman" w:cs="Simplified Arabic" w:hint="cs"/>
          <w:color w:val="000000"/>
          <w:spacing w:val="-2"/>
          <w:sz w:val="24"/>
          <w:szCs w:val="28"/>
          <w:rtl/>
        </w:rPr>
        <w:t xml:space="preserve">. </w:t>
      </w:r>
      <w:r w:rsidRPr="00101EF6">
        <w:rPr>
          <w:rFonts w:ascii="Times New Roman" w:hAnsi="Times New Roman" w:cs="Simplified Arabic" w:hint="cs"/>
          <w:color w:val="000000"/>
          <w:spacing w:val="-2"/>
          <w:sz w:val="24"/>
          <w:szCs w:val="28"/>
          <w:rtl/>
        </w:rPr>
        <w:t>أ</w:t>
      </w:r>
      <w:r w:rsidR="00690194" w:rsidRPr="00101EF6">
        <w:rPr>
          <w:rFonts w:ascii="Times New Roman" w:hAnsi="Times New Roman" w:cs="Simplified Arabic" w:hint="cs"/>
          <w:color w:val="000000"/>
          <w:spacing w:val="-2"/>
          <w:sz w:val="24"/>
          <w:szCs w:val="28"/>
          <w:rtl/>
        </w:rPr>
        <w:t>م</w:t>
      </w:r>
      <w:r w:rsidR="004432A1" w:rsidRPr="00101EF6">
        <w:rPr>
          <w:rFonts w:ascii="Times New Roman" w:hAnsi="Times New Roman" w:cs="Simplified Arabic" w:hint="cs"/>
          <w:color w:val="000000"/>
          <w:spacing w:val="-2"/>
          <w:sz w:val="24"/>
          <w:szCs w:val="28"/>
          <w:rtl/>
        </w:rPr>
        <w:t xml:space="preserve">ا الشرعية السياسية فتبنى بناء على </w:t>
      </w:r>
      <w:r w:rsidR="00690194" w:rsidRPr="00101EF6">
        <w:rPr>
          <w:rFonts w:ascii="Times New Roman" w:hAnsi="Times New Roman" w:cs="Simplified Arabic" w:hint="cs"/>
          <w:color w:val="000000"/>
          <w:spacing w:val="-2"/>
          <w:sz w:val="24"/>
          <w:szCs w:val="28"/>
          <w:rtl/>
        </w:rPr>
        <w:t>طريقة ممارسة الحاكم لسلطته، فإن</w:t>
      </w:r>
      <w:r w:rsidR="004432A1" w:rsidRPr="00101EF6">
        <w:rPr>
          <w:rFonts w:ascii="Times New Roman" w:hAnsi="Times New Roman" w:cs="Simplified Arabic" w:hint="cs"/>
          <w:color w:val="000000"/>
          <w:spacing w:val="-2"/>
          <w:sz w:val="24"/>
          <w:szCs w:val="28"/>
          <w:rtl/>
        </w:rPr>
        <w:t xml:space="preserve"> توافقت مع العقد الاجتماعي اكتسب شرعية سياسية، وإن تجاوز هذا العقد تآكلت شرعيته</w:t>
      </w:r>
      <w:r w:rsidR="00605992" w:rsidRPr="00101EF6">
        <w:rPr>
          <w:rFonts w:ascii="Times New Roman" w:hAnsi="Times New Roman" w:cs="Simplified Arabic" w:hint="cs"/>
          <w:color w:val="000000"/>
          <w:spacing w:val="-2"/>
          <w:sz w:val="24"/>
          <w:szCs w:val="28"/>
          <w:rtl/>
        </w:rPr>
        <w:t>.</w:t>
      </w:r>
      <w:r w:rsidR="004432A1" w:rsidRPr="00101EF6">
        <w:rPr>
          <w:rFonts w:ascii="Times New Roman" w:hAnsi="Times New Roman" w:cs="Simplified Arabic" w:hint="cs"/>
          <w:color w:val="000000"/>
          <w:spacing w:val="-2"/>
          <w:sz w:val="24"/>
          <w:szCs w:val="28"/>
          <w:rtl/>
        </w:rPr>
        <w:t xml:space="preserve"> </w:t>
      </w:r>
      <w:r w:rsidR="00715226" w:rsidRPr="00101EF6">
        <w:rPr>
          <w:rFonts w:ascii="Times New Roman" w:hAnsi="Times New Roman" w:cs="Simplified Arabic" w:hint="cs"/>
          <w:color w:val="000000"/>
          <w:spacing w:val="-2"/>
          <w:sz w:val="24"/>
          <w:szCs w:val="28"/>
          <w:rtl/>
        </w:rPr>
        <w:t xml:space="preserve">بناءً على ما سبق، </w:t>
      </w:r>
      <w:r w:rsidR="00690194" w:rsidRPr="00101EF6">
        <w:rPr>
          <w:rFonts w:ascii="Times New Roman" w:hAnsi="Times New Roman" w:cs="Simplified Arabic" w:hint="cs"/>
          <w:color w:val="000000"/>
          <w:spacing w:val="-2"/>
          <w:sz w:val="24"/>
          <w:szCs w:val="28"/>
          <w:rtl/>
        </w:rPr>
        <w:t>يمكننا الاستنتاج بأن</w:t>
      </w:r>
      <w:r w:rsidR="00605992" w:rsidRPr="00101EF6">
        <w:rPr>
          <w:rFonts w:ascii="Times New Roman" w:hAnsi="Times New Roman" w:cs="Simplified Arabic" w:hint="cs"/>
          <w:color w:val="000000"/>
          <w:spacing w:val="-2"/>
          <w:sz w:val="24"/>
          <w:szCs w:val="28"/>
          <w:rtl/>
        </w:rPr>
        <w:t xml:space="preserve"> </w:t>
      </w:r>
      <w:r w:rsidR="00715226" w:rsidRPr="00101EF6">
        <w:rPr>
          <w:rFonts w:ascii="Times New Roman" w:hAnsi="Times New Roman" w:cs="Simplified Arabic" w:hint="cs"/>
          <w:color w:val="000000"/>
          <w:spacing w:val="-2"/>
          <w:sz w:val="24"/>
          <w:szCs w:val="28"/>
          <w:rtl/>
        </w:rPr>
        <w:t xml:space="preserve">السلطة الفلسطينية </w:t>
      </w:r>
      <w:r w:rsidR="00605992" w:rsidRPr="00101EF6">
        <w:rPr>
          <w:rFonts w:ascii="Times New Roman" w:hAnsi="Times New Roman" w:cs="Simplified Arabic" w:hint="cs"/>
          <w:color w:val="000000"/>
          <w:spacing w:val="-2"/>
          <w:sz w:val="24"/>
          <w:szCs w:val="28"/>
          <w:rtl/>
        </w:rPr>
        <w:t xml:space="preserve">ستبقى </w:t>
      </w:r>
      <w:r w:rsidR="00715226" w:rsidRPr="00101EF6">
        <w:rPr>
          <w:rFonts w:ascii="Times New Roman" w:hAnsi="Times New Roman" w:cs="Simplified Arabic" w:hint="cs"/>
          <w:color w:val="000000"/>
          <w:spacing w:val="-2"/>
          <w:sz w:val="24"/>
          <w:szCs w:val="28"/>
          <w:rtl/>
        </w:rPr>
        <w:t xml:space="preserve">تعايش أزمات متلاحقة بسبب </w:t>
      </w:r>
      <w:r w:rsidR="001C1E8B" w:rsidRPr="00101EF6">
        <w:rPr>
          <w:rFonts w:ascii="Times New Roman" w:hAnsi="Times New Roman" w:cs="Simplified Arabic" w:hint="cs"/>
          <w:color w:val="000000"/>
          <w:spacing w:val="-2"/>
          <w:sz w:val="24"/>
          <w:szCs w:val="28"/>
          <w:rtl/>
        </w:rPr>
        <w:t>الخلل الجوهري في بنيتها</w:t>
      </w:r>
      <w:r w:rsidR="00715226" w:rsidRPr="00101EF6">
        <w:rPr>
          <w:rFonts w:ascii="Times New Roman" w:hAnsi="Times New Roman" w:cs="Simplified Arabic" w:hint="cs"/>
          <w:color w:val="000000"/>
          <w:spacing w:val="-2"/>
          <w:sz w:val="24"/>
          <w:szCs w:val="28"/>
          <w:rtl/>
        </w:rPr>
        <w:t>، وبدون تجديد مشروعية النظام السياسي</w:t>
      </w:r>
      <w:r w:rsidRPr="00101EF6">
        <w:rPr>
          <w:rFonts w:ascii="Times New Roman" w:hAnsi="Times New Roman" w:cs="Simplified Arabic" w:hint="cs"/>
          <w:color w:val="000000"/>
          <w:spacing w:val="-2"/>
          <w:sz w:val="24"/>
          <w:szCs w:val="28"/>
          <w:rtl/>
        </w:rPr>
        <w:t xml:space="preserve"> والتوافق على ميثاق وطني جديد</w:t>
      </w:r>
      <w:r w:rsidR="00715226" w:rsidRPr="00101EF6">
        <w:rPr>
          <w:rFonts w:ascii="Times New Roman" w:hAnsi="Times New Roman" w:cs="Simplified Arabic" w:hint="cs"/>
          <w:color w:val="000000"/>
          <w:spacing w:val="-2"/>
          <w:sz w:val="24"/>
          <w:szCs w:val="28"/>
          <w:rtl/>
        </w:rPr>
        <w:t xml:space="preserve"> لن </w:t>
      </w:r>
      <w:r w:rsidRPr="00101EF6">
        <w:rPr>
          <w:rFonts w:ascii="Times New Roman" w:hAnsi="Times New Roman" w:cs="Simplified Arabic" w:hint="cs"/>
          <w:color w:val="000000"/>
          <w:spacing w:val="-2"/>
          <w:sz w:val="24"/>
          <w:szCs w:val="28"/>
          <w:rtl/>
        </w:rPr>
        <w:t>ت</w:t>
      </w:r>
      <w:r w:rsidR="00715226" w:rsidRPr="00101EF6">
        <w:rPr>
          <w:rFonts w:ascii="Times New Roman" w:hAnsi="Times New Roman" w:cs="Simplified Arabic" w:hint="cs"/>
          <w:color w:val="000000"/>
          <w:spacing w:val="-2"/>
          <w:sz w:val="24"/>
          <w:szCs w:val="28"/>
          <w:rtl/>
        </w:rPr>
        <w:t>تحقق الشرعية السياسية</w:t>
      </w:r>
      <w:r w:rsidRPr="00101EF6">
        <w:rPr>
          <w:rFonts w:ascii="Times New Roman" w:hAnsi="Times New Roman" w:cs="Simplified Arabic" w:hint="cs"/>
          <w:color w:val="000000"/>
          <w:spacing w:val="-2"/>
          <w:sz w:val="24"/>
          <w:szCs w:val="28"/>
          <w:rtl/>
        </w:rPr>
        <w:t xml:space="preserve"> المنشودة</w:t>
      </w:r>
      <w:r w:rsidR="009414A7" w:rsidRPr="00101EF6">
        <w:rPr>
          <w:rFonts w:ascii="Times New Roman" w:hAnsi="Times New Roman" w:cs="Simplified Arabic" w:hint="cs"/>
          <w:color w:val="000000"/>
          <w:spacing w:val="-2"/>
          <w:sz w:val="24"/>
          <w:szCs w:val="28"/>
          <w:rtl/>
        </w:rPr>
        <w:t xml:space="preserve">، فجميع المحاولات السابقة لترميم الشرعية الفلسطينية اصطدمت بغياب المشروعية؛ مما قاد لفشل </w:t>
      </w:r>
      <w:r w:rsidR="001C1E8B" w:rsidRPr="00101EF6">
        <w:rPr>
          <w:rFonts w:ascii="Times New Roman" w:hAnsi="Times New Roman" w:cs="Simplified Arabic" w:hint="cs"/>
          <w:color w:val="000000"/>
          <w:spacing w:val="-2"/>
          <w:sz w:val="24"/>
          <w:szCs w:val="28"/>
          <w:rtl/>
        </w:rPr>
        <w:t>ج</w:t>
      </w:r>
      <w:r w:rsidR="009414A7" w:rsidRPr="00101EF6">
        <w:rPr>
          <w:rFonts w:ascii="Times New Roman" w:hAnsi="Times New Roman" w:cs="Simplified Arabic" w:hint="cs"/>
          <w:color w:val="000000"/>
          <w:spacing w:val="-2"/>
          <w:sz w:val="24"/>
          <w:szCs w:val="28"/>
          <w:rtl/>
        </w:rPr>
        <w:t>ميع هذه المحاولات</w:t>
      </w:r>
      <w:r w:rsidRPr="00101EF6">
        <w:rPr>
          <w:rFonts w:ascii="Times New Roman" w:hAnsi="Times New Roman" w:cs="Simplified Arabic" w:hint="cs"/>
          <w:color w:val="000000"/>
          <w:spacing w:val="-2"/>
          <w:sz w:val="24"/>
          <w:szCs w:val="28"/>
          <w:rtl/>
        </w:rPr>
        <w:t>.</w:t>
      </w:r>
    </w:p>
    <w:p w14:paraId="31B1D5ED" w14:textId="622FDD58" w:rsidR="00FF2B02" w:rsidRPr="00101EF6" w:rsidRDefault="00FF2B02" w:rsidP="00FF2B02">
      <w:pPr>
        <w:bidi/>
        <w:spacing w:after="0" w:line="264" w:lineRule="auto"/>
        <w:ind w:firstLine="284"/>
        <w:jc w:val="both"/>
        <w:rPr>
          <w:rFonts w:ascii="Times New Roman" w:hAnsi="Times New Roman" w:cs="Simplified Arabic"/>
          <w:color w:val="000000"/>
          <w:spacing w:val="-2"/>
          <w:sz w:val="24"/>
          <w:szCs w:val="28"/>
          <w:rtl/>
        </w:rPr>
      </w:pPr>
      <w:r w:rsidRPr="00101EF6">
        <w:rPr>
          <w:rFonts w:ascii="Times New Roman" w:hAnsi="Times New Roman" w:cs="Simplified Arabic"/>
          <w:noProof/>
          <w:color w:val="000000"/>
          <w:spacing w:val="-2"/>
          <w:sz w:val="24"/>
          <w:szCs w:val="28"/>
          <w:rtl/>
        </w:rPr>
        <w:lastRenderedPageBreak/>
        <w:drawing>
          <wp:anchor distT="0" distB="0" distL="114300" distR="114300" simplePos="0" relativeHeight="251661312" behindDoc="0" locked="0" layoutInCell="1" allowOverlap="1" wp14:anchorId="6C9DFF72" wp14:editId="1DC7CC76">
            <wp:simplePos x="0" y="0"/>
            <wp:positionH relativeFrom="page">
              <wp:align>left</wp:align>
            </wp:positionH>
            <wp:positionV relativeFrom="page">
              <wp:align>top</wp:align>
            </wp:positionV>
            <wp:extent cx="7559445" cy="10670349"/>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hraf-Uthman-Badr-9.png"/>
                    <pic:cNvPicPr/>
                  </pic:nvPicPr>
                  <pic:blipFill>
                    <a:blip r:embed="rId19">
                      <a:extLst>
                        <a:ext uri="{28A0092B-C50C-407E-A947-70E740481C1C}">
                          <a14:useLocalDpi xmlns:a14="http://schemas.microsoft.com/office/drawing/2010/main" val="0"/>
                        </a:ext>
                      </a:extLst>
                    </a:blip>
                    <a:stretch>
                      <a:fillRect/>
                    </a:stretch>
                  </pic:blipFill>
                  <pic:spPr>
                    <a:xfrm>
                      <a:off x="0" y="0"/>
                      <a:ext cx="7559445" cy="10670349"/>
                    </a:xfrm>
                    <a:prstGeom prst="rect">
                      <a:avLst/>
                    </a:prstGeom>
                  </pic:spPr>
                </pic:pic>
              </a:graphicData>
            </a:graphic>
            <wp14:sizeRelH relativeFrom="margin">
              <wp14:pctWidth>0</wp14:pctWidth>
            </wp14:sizeRelH>
            <wp14:sizeRelV relativeFrom="margin">
              <wp14:pctHeight>0</wp14:pctHeight>
            </wp14:sizeRelV>
          </wp:anchor>
        </w:drawing>
      </w:r>
    </w:p>
    <w:sectPr w:rsidR="00FF2B02" w:rsidRPr="00101EF6" w:rsidSect="00230ABC">
      <w:footerReference w:type="default" r:id="rId20"/>
      <w:endnotePr>
        <w:numFmt w:val="decimal"/>
      </w:endnotePr>
      <w:pgSz w:w="11907" w:h="16840" w:code="9"/>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13272" w14:textId="77777777" w:rsidR="009621D7" w:rsidRDefault="009621D7" w:rsidP="00615DF4">
      <w:pPr>
        <w:spacing w:after="0" w:line="240" w:lineRule="auto"/>
      </w:pPr>
      <w:r>
        <w:separator/>
      </w:r>
    </w:p>
  </w:endnote>
  <w:endnote w:type="continuationSeparator" w:id="0">
    <w:p w14:paraId="6390B925" w14:textId="77777777" w:rsidR="009621D7" w:rsidRDefault="009621D7" w:rsidP="00615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David">
    <w:charset w:val="B1"/>
    <w:family w:val="swiss"/>
    <w:pitch w:val="variable"/>
    <w:sig w:usb0="00000801" w:usb1="00000000" w:usb2="00000000" w:usb3="00000000" w:csb0="00000020"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A87AD" w14:textId="77777777" w:rsidR="009621D7" w:rsidRPr="00760716" w:rsidRDefault="009621D7" w:rsidP="00BB312A">
    <w:pPr>
      <w:tabs>
        <w:tab w:val="right" w:pos="4140"/>
        <w:tab w:val="right" w:pos="4320"/>
      </w:tabs>
      <w:spacing w:after="0" w:line="240" w:lineRule="auto"/>
      <w:rPr>
        <w:rFonts w:ascii="Simplified Arabic" w:hAnsi="Simplified Arabic" w:cs="Simplified Arabic"/>
      </w:rPr>
    </w:pPr>
    <w:r>
      <w:rPr>
        <w:noProof/>
      </w:rPr>
      <w:drawing>
        <wp:anchor distT="0" distB="0" distL="114300" distR="114300" simplePos="0" relativeHeight="251662336" behindDoc="0" locked="0" layoutInCell="1" allowOverlap="1" wp14:anchorId="6E428782" wp14:editId="09557BA5">
          <wp:simplePos x="0" y="0"/>
          <wp:positionH relativeFrom="margin">
            <wp:align>right</wp:align>
          </wp:positionH>
          <wp:positionV relativeFrom="paragraph">
            <wp:posOffset>-15240</wp:posOffset>
          </wp:positionV>
          <wp:extent cx="252095" cy="252095"/>
          <wp:effectExtent l="0" t="0" r="0" b="0"/>
          <wp:wrapSquare wrapText="bothSides"/>
          <wp:docPr id="13" name="Picture 13"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color w:val="404040"/>
        <w:rtl/>
        <w:lang w:bidi="ar-LB"/>
      </w:rPr>
      <w:t xml:space="preserve">       </w:t>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EB7F69">
      <w:rPr>
        <w:rFonts w:ascii="Simplified Arabic" w:hAnsi="Simplified Arabic" w:cs="Simplified Arabic"/>
        <w:caps/>
        <w:noProof/>
      </w:rPr>
      <w:t>2</w:t>
    </w:r>
    <w:r w:rsidRPr="00EA427A">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7EAD4" w14:textId="77777777" w:rsidR="009621D7" w:rsidRPr="00C6479D" w:rsidRDefault="009621D7" w:rsidP="00A422A9">
    <w:pPr>
      <w:tabs>
        <w:tab w:val="right" w:pos="4140"/>
        <w:tab w:val="right" w:pos="4320"/>
      </w:tabs>
      <w:spacing w:after="0" w:line="240" w:lineRule="auto"/>
      <w:rPr>
        <w:rFonts w:ascii="Simplified Arabic" w:hAnsi="Simplified Arabic" w:cs="Simplified Arabic"/>
      </w:rPr>
    </w:pPr>
    <w:r>
      <w:rPr>
        <w:noProof/>
      </w:rPr>
      <w:drawing>
        <wp:anchor distT="0" distB="0" distL="114300" distR="114300" simplePos="0" relativeHeight="251659264" behindDoc="0" locked="0" layoutInCell="1" allowOverlap="1" wp14:anchorId="2F750E55" wp14:editId="38B39EDB">
          <wp:simplePos x="0" y="0"/>
          <wp:positionH relativeFrom="margin">
            <wp:align>left</wp:align>
          </wp:positionH>
          <wp:positionV relativeFrom="paragraph">
            <wp:posOffset>10795</wp:posOffset>
          </wp:positionV>
          <wp:extent cx="252095" cy="252095"/>
          <wp:effectExtent l="0" t="0" r="0" b="0"/>
          <wp:wrapSquare wrapText="bothSides"/>
          <wp:docPr id="17" name="Picture 17"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color w:val="404040"/>
        <w:rtl/>
        <w:lang w:bidi="ar-LB"/>
      </w:rPr>
      <w:t xml:space="preserve">          </w:t>
    </w:r>
    <w:r>
      <w:rPr>
        <w:rFonts w:ascii="Simplified Arabic" w:hAnsi="Simplified Arabic" w:cs="Simplified Arabic"/>
        <w:color w:val="404040"/>
        <w:rtl/>
        <w:lang w:bidi="ar-LB"/>
      </w:rPr>
      <w:t xml:space="preserve"> </w:t>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EB7F69">
      <w:rPr>
        <w:rFonts w:ascii="Simplified Arabic" w:hAnsi="Simplified Arabic" w:cs="Simplified Arabic"/>
        <w:caps/>
        <w:noProof/>
      </w:rPr>
      <w:t>20</w:t>
    </w:r>
    <w:r w:rsidRPr="00EA427A">
      <w:rPr>
        <w:rFonts w:ascii="Simplified Arabic" w:hAnsi="Simplified Arabic" w:cs="Simplified Arabic"/>
        <w:cap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695928028"/>
      <w:docPartObj>
        <w:docPartGallery w:val="Page Numbers (Bottom of Page)"/>
        <w:docPartUnique/>
      </w:docPartObj>
    </w:sdtPr>
    <w:sdtEndPr/>
    <w:sdtContent>
      <w:p w14:paraId="68FDC30F" w14:textId="77777777" w:rsidR="009621D7" w:rsidRPr="00C6479D" w:rsidRDefault="009621D7" w:rsidP="00BB312A">
        <w:pPr>
          <w:pStyle w:val="Footer"/>
          <w:rPr>
            <w:rFonts w:ascii="Simplified Arabic" w:hAnsi="Simplified Arabic" w:cs="Simplified Arabic"/>
            <w:caps/>
          </w:rPr>
        </w:pPr>
        <w:r w:rsidRPr="00E13B82">
          <w:rPr>
            <w:rFonts w:asciiTheme="majorBidi" w:hAnsiTheme="majorBidi" w:cstheme="majorBidi"/>
            <w:sz w:val="24"/>
            <w:szCs w:val="24"/>
          </w:rPr>
          <w:fldChar w:fldCharType="begin"/>
        </w:r>
        <w:r w:rsidRPr="00E13B82">
          <w:rPr>
            <w:rFonts w:asciiTheme="majorBidi" w:hAnsiTheme="majorBidi" w:cstheme="majorBidi"/>
            <w:sz w:val="24"/>
            <w:szCs w:val="24"/>
          </w:rPr>
          <w:instrText>PAGE   \* MERGEFORMAT</w:instrText>
        </w:r>
        <w:r w:rsidRPr="00E13B82">
          <w:rPr>
            <w:rFonts w:asciiTheme="majorBidi" w:hAnsiTheme="majorBidi" w:cstheme="majorBidi"/>
            <w:sz w:val="24"/>
            <w:szCs w:val="24"/>
          </w:rPr>
          <w:fldChar w:fldCharType="separate"/>
        </w:r>
        <w:r w:rsidRPr="00765AD1">
          <w:rPr>
            <w:rFonts w:asciiTheme="majorBidi" w:hAnsiTheme="majorBidi" w:cs="Times New Roman"/>
            <w:noProof/>
            <w:sz w:val="24"/>
            <w:szCs w:val="24"/>
            <w:rtl/>
            <w:lang w:val="ar-SA"/>
          </w:rPr>
          <w:t>5</w:t>
        </w:r>
        <w:r w:rsidRPr="00E13B82">
          <w:rPr>
            <w:rFonts w:asciiTheme="majorBidi" w:hAnsiTheme="majorBidi" w:cstheme="majorBidi"/>
            <w:sz w:val="24"/>
            <w:szCs w:val="24"/>
          </w:rPr>
          <w:fldChar w:fldCharType="end"/>
        </w:r>
        <w:r>
          <w:rPr>
            <w:noProof/>
          </w:rPr>
          <w:drawing>
            <wp:anchor distT="0" distB="0" distL="114300" distR="114300" simplePos="0" relativeHeight="251661312" behindDoc="0" locked="0" layoutInCell="1" allowOverlap="1" wp14:anchorId="5DE21870" wp14:editId="45D07B92">
              <wp:simplePos x="0" y="0"/>
              <wp:positionH relativeFrom="column">
                <wp:posOffset>0</wp:posOffset>
              </wp:positionH>
              <wp:positionV relativeFrom="paragraph">
                <wp:posOffset>-22860</wp:posOffset>
              </wp:positionV>
              <wp:extent cx="252095" cy="252095"/>
              <wp:effectExtent l="0" t="0" r="0" b="0"/>
              <wp:wrapSquare wrapText="bothSides"/>
              <wp:docPr id="18" name="Picture 18"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lang w:bidi="ar-LB"/>
          </w:rPr>
          <w:t xml:space="preserve"> </w:t>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tab/>
        </w:r>
        <w:r>
          <w:rPr>
            <w:rFonts w:hint="cs"/>
            <w:rtl/>
            <w:lang w:bidi="ar-LB"/>
          </w:rPr>
          <w:t xml:space="preserve">  </w:t>
        </w:r>
        <w:r>
          <w:rPr>
            <w:noProof/>
          </w:rPr>
          <mc:AlternateContent>
            <mc:Choice Requires="wps">
              <w:drawing>
                <wp:anchor distT="0" distB="0" distL="114300" distR="114300" simplePos="0" relativeHeight="251660288" behindDoc="0" locked="0" layoutInCell="1" allowOverlap="1" wp14:anchorId="6A2165AE" wp14:editId="1E46B5A8">
                  <wp:simplePos x="0" y="0"/>
                  <wp:positionH relativeFrom="page">
                    <wp:posOffset>190500</wp:posOffset>
                  </wp:positionH>
                  <wp:positionV relativeFrom="page">
                    <wp:posOffset>9777730</wp:posOffset>
                  </wp:positionV>
                  <wp:extent cx="762000" cy="895350"/>
                  <wp:effectExtent l="0" t="0" r="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E9808" w14:textId="77777777" w:rsidR="009621D7" w:rsidRPr="00A54760" w:rsidRDefault="009621D7" w:rsidP="00BB312A">
                              <w:pPr>
                                <w:jc w:val="center"/>
                                <w:rPr>
                                  <w:rFonts w:ascii="Cambria" w:hAnsi="Cambri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165AE" id="Rectangle 1" o:spid="_x0000_s1026" style="position:absolute;margin-left:15pt;margin-top:769.9pt;width:60pt;height: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" stroked="f">
                  <v:textbox>
                    <w:txbxContent>
                      <w:p w14:paraId="299E9808" w14:textId="77777777" w:rsidR="009621D7" w:rsidRPr="00A54760" w:rsidRDefault="009621D7" w:rsidP="00BB312A">
                        <w:pPr>
                          <w:jc w:val="center"/>
                          <w:rPr>
                            <w:rFonts w:ascii="Cambria" w:hAnsi="Cambria"/>
                            <w:sz w:val="28"/>
                            <w:szCs w:val="28"/>
                          </w:rPr>
                        </w:pPr>
                      </w:p>
                    </w:txbxContent>
                  </v:textbox>
                  <w10:wrap anchorx="page" anchory="page"/>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056408"/>
      <w:docPartObj>
        <w:docPartGallery w:val="Page Numbers (Bottom of Page)"/>
        <w:docPartUnique/>
      </w:docPartObj>
    </w:sdtPr>
    <w:sdtEndPr>
      <w:rPr>
        <w:noProof/>
      </w:rPr>
    </w:sdtEndPr>
    <w:sdtContent>
      <w:p w14:paraId="0A940A3B" w14:textId="77777777" w:rsidR="009621D7" w:rsidRDefault="009621D7" w:rsidP="00BB312A">
        <w:pPr>
          <w:pStyle w:val="Footer"/>
          <w:jc w:val="center"/>
        </w:pPr>
        <w:r>
          <w:fldChar w:fldCharType="begin"/>
        </w:r>
        <w:r>
          <w:instrText xml:space="preserve"> PAGE   \* MERGEFORMAT </w:instrText>
        </w:r>
        <w:r>
          <w:fldChar w:fldCharType="separate"/>
        </w:r>
        <w:r w:rsidR="00EB7F69">
          <w:rPr>
            <w:noProof/>
          </w:rPr>
          <w:t>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D99F0" w14:textId="77777777" w:rsidR="009621D7" w:rsidRDefault="009621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22655942"/>
      <w:docPartObj>
        <w:docPartGallery w:val="Page Numbers (Bottom of Page)"/>
        <w:docPartUnique/>
      </w:docPartObj>
    </w:sdtPr>
    <w:sdtEndPr>
      <w:rPr>
        <w:noProof/>
      </w:rPr>
    </w:sdtEndPr>
    <w:sdtContent>
      <w:p w14:paraId="3E42D47F" w14:textId="77777777" w:rsidR="009621D7" w:rsidRPr="00230ABC" w:rsidRDefault="009621D7" w:rsidP="00FF2B02">
        <w:pPr>
          <w:pStyle w:val="Footer"/>
          <w:bidi/>
          <w:rPr>
            <w:rFonts w:ascii="Simplified Arabic" w:hAnsi="Simplified Arabic" w:cs="Simplified Arabic"/>
            <w:caps/>
          </w:rPr>
        </w:pPr>
        <w:r>
          <w:rPr>
            <w:noProof/>
          </w:rPr>
          <w:drawing>
            <wp:anchor distT="0" distB="0" distL="114300" distR="114300" simplePos="0" relativeHeight="251664384" behindDoc="0" locked="0" layoutInCell="1" allowOverlap="1" wp14:anchorId="19B3A1A9" wp14:editId="1B4D89A4">
              <wp:simplePos x="0" y="0"/>
              <wp:positionH relativeFrom="margin">
                <wp:align>right</wp:align>
              </wp:positionH>
              <wp:positionV relativeFrom="paragraph">
                <wp:posOffset>-21387</wp:posOffset>
              </wp:positionV>
              <wp:extent cx="252095" cy="252095"/>
              <wp:effectExtent l="0" t="0" r="0" b="0"/>
              <wp:wrapSquare wrapText="bothSides"/>
              <wp:docPr id="6" name="Picture 6"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 </w:t>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sdt>
          <w:sdtPr>
            <w:rPr>
              <w:rFonts w:asciiTheme="majorBidi" w:hAnsiTheme="majorBidi" w:cstheme="majorBidi"/>
              <w:sz w:val="24"/>
              <w:szCs w:val="24"/>
              <w:rtl/>
            </w:rPr>
            <w:id w:val="855925591"/>
            <w:docPartObj>
              <w:docPartGallery w:val="Page Numbers (Bottom of Page)"/>
              <w:docPartUnique/>
            </w:docPartObj>
          </w:sdtPr>
          <w:sdtEndPr/>
          <w:sdtContent>
            <w:r w:rsidRPr="00E13B82">
              <w:rPr>
                <w:rFonts w:asciiTheme="majorBidi" w:hAnsiTheme="majorBidi" w:cstheme="majorBidi"/>
                <w:sz w:val="24"/>
                <w:szCs w:val="24"/>
              </w:rPr>
              <w:fldChar w:fldCharType="begin"/>
            </w:r>
            <w:r w:rsidRPr="00E13B82">
              <w:rPr>
                <w:rFonts w:asciiTheme="majorBidi" w:hAnsiTheme="majorBidi" w:cstheme="majorBidi"/>
                <w:sz w:val="24"/>
                <w:szCs w:val="24"/>
              </w:rPr>
              <w:instrText>PAGE   \* MERGEFORMAT</w:instrText>
            </w:r>
            <w:r w:rsidRPr="00E13B82">
              <w:rPr>
                <w:rFonts w:asciiTheme="majorBidi" w:hAnsiTheme="majorBidi" w:cstheme="majorBidi"/>
                <w:sz w:val="24"/>
                <w:szCs w:val="24"/>
              </w:rPr>
              <w:fldChar w:fldCharType="separate"/>
            </w:r>
            <w:r w:rsidR="00EB7F69" w:rsidRPr="00EB7F69">
              <w:rPr>
                <w:rFonts w:asciiTheme="majorBidi" w:hAnsiTheme="majorBidi" w:cs="Times New Roman"/>
                <w:noProof/>
                <w:sz w:val="24"/>
                <w:szCs w:val="24"/>
                <w:rtl/>
                <w:lang w:val="ar-SA"/>
              </w:rPr>
              <w:t>19</w:t>
            </w:r>
            <w:r w:rsidRPr="00E13B82">
              <w:rPr>
                <w:rFonts w:asciiTheme="majorBidi" w:hAnsiTheme="majorBidi" w:cstheme="majorBidi"/>
                <w:sz w:val="24"/>
                <w:szCs w:val="24"/>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41B28" w14:textId="77777777" w:rsidR="009621D7" w:rsidRDefault="009621D7" w:rsidP="00031108">
      <w:pPr>
        <w:bidi/>
        <w:spacing w:after="0" w:line="240" w:lineRule="auto"/>
      </w:pPr>
      <w:r>
        <w:separator/>
      </w:r>
    </w:p>
  </w:footnote>
  <w:footnote w:type="continuationSeparator" w:id="0">
    <w:p w14:paraId="1E878DF0" w14:textId="77777777" w:rsidR="009621D7" w:rsidRDefault="009621D7" w:rsidP="00615DF4">
      <w:pPr>
        <w:spacing w:after="0" w:line="240" w:lineRule="auto"/>
      </w:pPr>
      <w:r>
        <w:continuationSeparator/>
      </w:r>
    </w:p>
  </w:footnote>
  <w:footnote w:id="1">
    <w:p w14:paraId="08A629BB" w14:textId="77777777" w:rsidR="009621D7" w:rsidRPr="00101EF6" w:rsidRDefault="009621D7" w:rsidP="0031342B">
      <w:pPr>
        <w:pStyle w:val="FootnoteText"/>
        <w:ind w:left="141" w:hanging="141"/>
        <w:jc w:val="both"/>
        <w:rPr>
          <w:rFonts w:cs="Simplified Arabic"/>
          <w:color w:val="000000"/>
          <w:sz w:val="18"/>
          <w:szCs w:val="22"/>
          <w:rtl/>
        </w:rPr>
      </w:pPr>
      <w:r w:rsidRPr="00101EF6">
        <w:rPr>
          <w:rStyle w:val="FootnoteReference"/>
          <w:rFonts w:eastAsiaTheme="majorEastAsia" w:cs="Simplified Arabic"/>
          <w:color w:val="000000"/>
          <w:sz w:val="18"/>
          <w:szCs w:val="22"/>
        </w:rPr>
        <w:footnoteRef/>
      </w:r>
      <w:r w:rsidRPr="00101EF6">
        <w:rPr>
          <w:rFonts w:cs="Simplified Arabic" w:hint="cs"/>
          <w:color w:val="000000"/>
          <w:sz w:val="18"/>
          <w:szCs w:val="22"/>
          <w:rtl/>
        </w:rPr>
        <w:t xml:space="preserve"> طالب</w:t>
      </w:r>
      <w:r w:rsidRPr="00101EF6">
        <w:rPr>
          <w:rFonts w:cs="Simplified Arabic"/>
          <w:color w:val="000000"/>
          <w:sz w:val="18"/>
          <w:szCs w:val="22"/>
          <w:rtl/>
        </w:rPr>
        <w:t xml:space="preserve"> </w:t>
      </w:r>
      <w:r w:rsidRPr="00101EF6">
        <w:rPr>
          <w:rFonts w:cs="Simplified Arabic" w:hint="cs"/>
          <w:color w:val="000000"/>
          <w:sz w:val="18"/>
          <w:szCs w:val="22"/>
          <w:rtl/>
        </w:rPr>
        <w:t>في</w:t>
      </w:r>
      <w:r w:rsidRPr="00101EF6">
        <w:rPr>
          <w:rFonts w:cs="Simplified Arabic"/>
          <w:color w:val="000000"/>
          <w:sz w:val="18"/>
          <w:szCs w:val="22"/>
          <w:rtl/>
        </w:rPr>
        <w:t xml:space="preserve"> </w:t>
      </w:r>
      <w:r w:rsidRPr="00101EF6">
        <w:rPr>
          <w:rFonts w:cs="Simplified Arabic" w:hint="cs"/>
          <w:color w:val="000000"/>
          <w:sz w:val="18"/>
          <w:szCs w:val="22"/>
          <w:rtl/>
        </w:rPr>
        <w:t>برنامج</w:t>
      </w:r>
      <w:r w:rsidRPr="00101EF6">
        <w:rPr>
          <w:rFonts w:cs="Simplified Arabic"/>
          <w:color w:val="000000"/>
          <w:sz w:val="18"/>
          <w:szCs w:val="22"/>
          <w:rtl/>
        </w:rPr>
        <w:t xml:space="preserve"> </w:t>
      </w:r>
      <w:r w:rsidRPr="00101EF6">
        <w:rPr>
          <w:rFonts w:cs="Simplified Arabic" w:hint="cs"/>
          <w:color w:val="000000"/>
          <w:sz w:val="18"/>
          <w:szCs w:val="22"/>
          <w:rtl/>
        </w:rPr>
        <w:t>الدكتوراة</w:t>
      </w:r>
      <w:r w:rsidRPr="00101EF6">
        <w:rPr>
          <w:rFonts w:cs="Simplified Arabic"/>
          <w:color w:val="000000"/>
          <w:sz w:val="18"/>
          <w:szCs w:val="22"/>
          <w:rtl/>
        </w:rPr>
        <w:t xml:space="preserve"> </w:t>
      </w:r>
      <w:r w:rsidRPr="00101EF6">
        <w:rPr>
          <w:rFonts w:cs="Simplified Arabic" w:hint="cs"/>
          <w:color w:val="000000"/>
          <w:sz w:val="18"/>
          <w:szCs w:val="22"/>
          <w:rtl/>
        </w:rPr>
        <w:t>بالعلوم</w:t>
      </w:r>
      <w:r w:rsidRPr="00101EF6">
        <w:rPr>
          <w:rFonts w:cs="Simplified Arabic"/>
          <w:color w:val="000000"/>
          <w:sz w:val="18"/>
          <w:szCs w:val="22"/>
          <w:rtl/>
        </w:rPr>
        <w:t xml:space="preserve"> </w:t>
      </w:r>
      <w:r w:rsidRPr="00101EF6">
        <w:rPr>
          <w:rFonts w:cs="Simplified Arabic" w:hint="cs"/>
          <w:color w:val="000000"/>
          <w:sz w:val="18"/>
          <w:szCs w:val="22"/>
          <w:rtl/>
        </w:rPr>
        <w:t>الاجتماعية - جامعة</w:t>
      </w:r>
      <w:r w:rsidRPr="00101EF6">
        <w:rPr>
          <w:rFonts w:cs="Simplified Arabic"/>
          <w:color w:val="000000"/>
          <w:sz w:val="18"/>
          <w:szCs w:val="22"/>
          <w:rtl/>
        </w:rPr>
        <w:t xml:space="preserve"> </w:t>
      </w:r>
      <w:r w:rsidRPr="00101EF6">
        <w:rPr>
          <w:rFonts w:cs="Simplified Arabic" w:hint="cs"/>
          <w:color w:val="000000"/>
          <w:sz w:val="18"/>
          <w:szCs w:val="22"/>
          <w:rtl/>
        </w:rPr>
        <w:t>بيرزيت، وحاصل</w:t>
      </w:r>
      <w:r w:rsidRPr="00101EF6">
        <w:rPr>
          <w:rFonts w:cs="Simplified Arabic"/>
          <w:color w:val="000000"/>
          <w:sz w:val="18"/>
          <w:szCs w:val="22"/>
          <w:rtl/>
        </w:rPr>
        <w:t xml:space="preserve"> </w:t>
      </w:r>
      <w:r w:rsidRPr="00101EF6">
        <w:rPr>
          <w:rFonts w:cs="Simplified Arabic" w:hint="cs"/>
          <w:color w:val="000000"/>
          <w:sz w:val="18"/>
          <w:szCs w:val="22"/>
          <w:rtl/>
        </w:rPr>
        <w:t>على</w:t>
      </w:r>
      <w:r w:rsidRPr="00101EF6">
        <w:rPr>
          <w:rFonts w:cs="Simplified Arabic"/>
          <w:color w:val="000000"/>
          <w:sz w:val="18"/>
          <w:szCs w:val="22"/>
          <w:rtl/>
        </w:rPr>
        <w:t xml:space="preserve"> </w:t>
      </w:r>
      <w:r w:rsidRPr="00101EF6">
        <w:rPr>
          <w:rFonts w:cs="Simplified Arabic" w:hint="cs"/>
          <w:color w:val="000000"/>
          <w:sz w:val="18"/>
          <w:szCs w:val="22"/>
          <w:rtl/>
        </w:rPr>
        <w:t>درجة الماجستير</w:t>
      </w:r>
      <w:r w:rsidRPr="00101EF6">
        <w:rPr>
          <w:rFonts w:cs="Simplified Arabic"/>
          <w:color w:val="000000"/>
          <w:sz w:val="18"/>
          <w:szCs w:val="22"/>
          <w:rtl/>
        </w:rPr>
        <w:t xml:space="preserve"> </w:t>
      </w:r>
      <w:r w:rsidRPr="00101EF6">
        <w:rPr>
          <w:rFonts w:cs="Simplified Arabic" w:hint="cs"/>
          <w:color w:val="000000"/>
          <w:sz w:val="18"/>
          <w:szCs w:val="22"/>
          <w:rtl/>
        </w:rPr>
        <w:t>في الدراسات</w:t>
      </w:r>
      <w:r w:rsidRPr="00101EF6">
        <w:rPr>
          <w:rFonts w:cs="Simplified Arabic"/>
          <w:color w:val="000000"/>
          <w:sz w:val="18"/>
          <w:szCs w:val="22"/>
          <w:rtl/>
        </w:rPr>
        <w:t xml:space="preserve"> </w:t>
      </w:r>
      <w:r w:rsidRPr="00101EF6">
        <w:rPr>
          <w:rFonts w:cs="Simplified Arabic" w:hint="cs"/>
          <w:color w:val="000000"/>
          <w:sz w:val="18"/>
          <w:szCs w:val="22"/>
          <w:rtl/>
        </w:rPr>
        <w:t>الإسرائيلية.</w:t>
      </w:r>
    </w:p>
  </w:footnote>
  <w:footnote w:id="2">
    <w:p w14:paraId="699B938B"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color w:val="000000"/>
          <w:sz w:val="18"/>
          <w:szCs w:val="22"/>
        </w:rPr>
        <w:t xml:space="preserve">Gramsci, </w:t>
      </w:r>
      <w:r w:rsidRPr="00101EF6">
        <w:rPr>
          <w:rFonts w:cs="Simplified Arabic"/>
          <w:i/>
          <w:iCs/>
          <w:color w:val="000000"/>
          <w:sz w:val="18"/>
          <w:szCs w:val="22"/>
        </w:rPr>
        <w:t xml:space="preserve">Selections From the Prison Notebooks </w:t>
      </w:r>
      <w:r w:rsidRPr="00101EF6">
        <w:rPr>
          <w:rFonts w:cs="Simplified Arabic"/>
          <w:color w:val="000000"/>
          <w:sz w:val="18"/>
          <w:szCs w:val="22"/>
        </w:rPr>
        <w:t xml:space="preserve">(London: ElecBook, </w:t>
      </w:r>
      <w:r w:rsidRPr="00101EF6">
        <w:rPr>
          <w:rFonts w:asciiTheme="majorBidi" w:hAnsiTheme="majorBidi" w:cstheme="majorBidi"/>
          <w:color w:val="000000"/>
          <w:sz w:val="18"/>
          <w:szCs w:val="18"/>
        </w:rPr>
        <w:t>1999</w:t>
      </w:r>
      <w:r w:rsidRPr="00101EF6">
        <w:rPr>
          <w:rFonts w:cs="Simplified Arabic"/>
          <w:color w:val="000000"/>
          <w:sz w:val="18"/>
          <w:szCs w:val="22"/>
        </w:rPr>
        <w:t xml:space="preserve">), p. </w:t>
      </w:r>
      <w:r w:rsidRPr="00101EF6">
        <w:rPr>
          <w:rFonts w:asciiTheme="majorBidi" w:hAnsiTheme="majorBidi" w:cstheme="majorBidi"/>
          <w:color w:val="000000"/>
          <w:sz w:val="18"/>
          <w:szCs w:val="18"/>
        </w:rPr>
        <w:t>556</w:t>
      </w:r>
      <w:r w:rsidRPr="00101EF6">
        <w:rPr>
          <w:rFonts w:cs="Simplified Arabic"/>
          <w:color w:val="000000"/>
          <w:sz w:val="18"/>
          <w:szCs w:val="22"/>
        </w:rPr>
        <w:t xml:space="preserve">. </w:t>
      </w:r>
      <w:r w:rsidRPr="00101EF6">
        <w:rPr>
          <w:rFonts w:cs="Simplified Arabic" w:hint="cs"/>
          <w:color w:val="000000"/>
          <w:sz w:val="18"/>
          <w:szCs w:val="22"/>
          <w:rtl/>
        </w:rPr>
        <w:t xml:space="preserve"> </w:t>
      </w:r>
      <w:r w:rsidRPr="00101EF6">
        <w:rPr>
          <w:rFonts w:cs="Simplified Arabic"/>
          <w:color w:val="000000"/>
          <w:sz w:val="18"/>
          <w:szCs w:val="22"/>
        </w:rPr>
        <w:t xml:space="preserve"> Antonio</w:t>
      </w:r>
    </w:p>
  </w:footnote>
  <w:footnote w:id="3">
    <w:p w14:paraId="10782692" w14:textId="77777777" w:rsidR="009621D7" w:rsidRPr="00101EF6" w:rsidRDefault="009621D7" w:rsidP="0031342B">
      <w:pPr>
        <w:pStyle w:val="FootnoteText"/>
        <w:ind w:left="141" w:hanging="141"/>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يوجد تداخل وتشابك بين وضع السلطة الفلسطينية وم.ت.ف بحيث يصعب الفصل بينهما. فقبل الانقسام تم</w:t>
      </w:r>
      <w:r w:rsidRPr="00101EF6">
        <w:rPr>
          <w:rFonts w:cs="Simplified Arabic" w:hint="cs"/>
          <w:color w:val="000000"/>
          <w:sz w:val="18"/>
          <w:szCs w:val="22"/>
          <w:rtl/>
          <w:lang w:bidi="ar-LB"/>
        </w:rPr>
        <w:t>ّ</w:t>
      </w:r>
      <w:r w:rsidRPr="00101EF6">
        <w:rPr>
          <w:rFonts w:cs="Simplified Arabic" w:hint="cs"/>
          <w:color w:val="000000"/>
          <w:sz w:val="18"/>
          <w:szCs w:val="22"/>
          <w:rtl/>
        </w:rPr>
        <w:t xml:space="preserve"> تهميش دور المنظمة من قبل قيادة السلطة، لكن تمّ استدعاء أطرها المعطلة بعد نتائج انتخابات </w:t>
      </w:r>
      <w:r w:rsidRPr="00101EF6">
        <w:rPr>
          <w:rFonts w:asciiTheme="majorBidi" w:hAnsiTheme="majorBidi" w:cstheme="majorBidi"/>
          <w:color w:val="000000"/>
          <w:sz w:val="18"/>
          <w:szCs w:val="18"/>
          <w:rtl/>
        </w:rPr>
        <w:t>2006</w:t>
      </w:r>
      <w:r w:rsidRPr="00101EF6">
        <w:rPr>
          <w:rFonts w:cs="Simplified Arabic" w:hint="cs"/>
          <w:color w:val="000000"/>
          <w:sz w:val="18"/>
          <w:szCs w:val="22"/>
          <w:rtl/>
        </w:rPr>
        <w:t>؛ بهدف الالتفاف على النتائج. مما يعني صعوبة الفصل أحياناً بين قيادتَي المنظمة والسلطة الفلسطينية.</w:t>
      </w:r>
    </w:p>
  </w:footnote>
  <w:footnote w:id="4">
    <w:p w14:paraId="3679883D" w14:textId="77777777" w:rsidR="00053073" w:rsidRPr="00101EF6" w:rsidRDefault="009621D7" w:rsidP="00053073">
      <w:pPr>
        <w:pStyle w:val="FootnoteText"/>
        <w:ind w:left="141" w:hanging="141"/>
        <w:jc w:val="both"/>
        <w:rPr>
          <w:rFonts w:cs="Simplified Arabic"/>
          <w:color w:val="000000"/>
          <w:sz w:val="18"/>
          <w:szCs w:val="22"/>
          <w:rtl/>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ممدوح</w:t>
      </w:r>
      <w:r w:rsidRPr="00101EF6">
        <w:rPr>
          <w:rFonts w:cs="Simplified Arabic" w:hint="cs"/>
          <w:color w:val="000000"/>
          <w:sz w:val="18"/>
          <w:szCs w:val="22"/>
          <w:rtl/>
        </w:rPr>
        <w:t xml:space="preserve"> نوفل،</w:t>
      </w:r>
      <w:r w:rsidRPr="00101EF6">
        <w:rPr>
          <w:rFonts w:cs="Simplified Arabic"/>
          <w:color w:val="000000"/>
          <w:sz w:val="18"/>
          <w:szCs w:val="22"/>
          <w:rtl/>
        </w:rPr>
        <w:t xml:space="preserve"> </w:t>
      </w:r>
      <w:r w:rsidRPr="00101EF6">
        <w:rPr>
          <w:rFonts w:cs="Simplified Arabic" w:hint="cs"/>
          <w:color w:val="000000"/>
          <w:sz w:val="18"/>
          <w:szCs w:val="22"/>
          <w:rtl/>
        </w:rPr>
        <w:t>"</w:t>
      </w:r>
      <w:r w:rsidRPr="00101EF6">
        <w:rPr>
          <w:rFonts w:cs="Simplified Arabic"/>
          <w:color w:val="000000"/>
          <w:sz w:val="18"/>
          <w:szCs w:val="22"/>
          <w:rtl/>
        </w:rPr>
        <w:t>إشكالية العلاقة بين السلطة الفلسطينية ومنظمة التحرير، وسبل حلها</w:t>
      </w:r>
      <w:r w:rsidRPr="00101EF6">
        <w:rPr>
          <w:rFonts w:cs="Simplified Arabic" w:hint="cs"/>
          <w:color w:val="000000"/>
          <w:sz w:val="18"/>
          <w:szCs w:val="22"/>
          <w:rtl/>
        </w:rPr>
        <w:t xml:space="preserve">،" </w:t>
      </w:r>
      <w:r w:rsidRPr="00101EF6">
        <w:rPr>
          <w:rFonts w:cs="Simplified Arabic" w:hint="cs"/>
          <w:b/>
          <w:bCs/>
          <w:color w:val="000000"/>
          <w:sz w:val="18"/>
          <w:szCs w:val="22"/>
          <w:rtl/>
        </w:rPr>
        <w:t xml:space="preserve">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xml:space="preserve">، مؤسسة الدراسات الفلسطينية، بيروت، المجلد </w:t>
      </w:r>
      <w:r w:rsidRPr="00101EF6">
        <w:rPr>
          <w:rFonts w:cs="Simplified Arabic"/>
          <w:color w:val="000000"/>
          <w:sz w:val="18"/>
          <w:szCs w:val="22"/>
        </w:rPr>
        <w:t>6</w:t>
      </w:r>
      <w:r w:rsidRPr="00101EF6">
        <w:rPr>
          <w:rFonts w:cs="Simplified Arabic" w:hint="cs"/>
          <w:color w:val="000000"/>
          <w:sz w:val="18"/>
          <w:szCs w:val="22"/>
          <w:rtl/>
          <w:lang w:bidi="ar-LB"/>
        </w:rPr>
        <w:t>،</w:t>
      </w:r>
      <w:r w:rsidRPr="00101EF6">
        <w:rPr>
          <w:rFonts w:cs="Simplified Arabic" w:hint="cs"/>
          <w:color w:val="000000"/>
          <w:sz w:val="18"/>
          <w:szCs w:val="22"/>
          <w:rtl/>
        </w:rPr>
        <w:t xml:space="preserve"> العدد </w:t>
      </w:r>
      <w:r w:rsidRPr="00101EF6">
        <w:rPr>
          <w:rFonts w:asciiTheme="majorBidi" w:hAnsiTheme="majorBidi" w:cstheme="majorBidi"/>
          <w:color w:val="000000"/>
          <w:sz w:val="18"/>
          <w:szCs w:val="18"/>
          <w:rtl/>
        </w:rPr>
        <w:t>22</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1995</w:t>
      </w:r>
      <w:r w:rsidRPr="00101EF6">
        <w:rPr>
          <w:rFonts w:cs="Simplified Arabic" w:hint="cs"/>
          <w:color w:val="000000"/>
          <w:sz w:val="18"/>
          <w:szCs w:val="22"/>
          <w:rtl/>
        </w:rPr>
        <w:t>، انظر:</w:t>
      </w:r>
    </w:p>
    <w:p w14:paraId="6C6C782B" w14:textId="29B4E0A7" w:rsidR="009621D7" w:rsidRPr="00101EF6" w:rsidRDefault="009621D7" w:rsidP="00053073">
      <w:pPr>
        <w:pStyle w:val="FootnoteText"/>
        <w:ind w:left="141"/>
        <w:jc w:val="both"/>
        <w:rPr>
          <w:rFonts w:cs="Simplified Arabic"/>
          <w:color w:val="000000"/>
          <w:sz w:val="18"/>
          <w:szCs w:val="22"/>
          <w:rtl/>
        </w:rPr>
      </w:pPr>
      <w:r w:rsidRPr="00101EF6">
        <w:rPr>
          <w:rFonts w:cs="Simplified Arabic"/>
          <w:color w:val="000000"/>
          <w:sz w:val="18"/>
          <w:szCs w:val="22"/>
        </w:rPr>
        <w:t>http://www.palestine-studies.org/sites/default/files/mdf-articles/%D8%A5%D8%B4%D9%83%D8%A7%D9%84%D9%8A%D8%A9%20%D8%A7%D9%84%D8%B9%D9%84%D8%A7%D9%82%D8%A9%20%D8%A8%D9%8A%D9%86%20%D8%A7%D9%84%D8%B3%D9%84%D8%B7%D8%A9%20%D8%A7%D9%84%D9%81%D9%84%D8%B3%D8%B7%D9%8A%D9%86%D9%8A%D8%A9.pdf</w:t>
      </w:r>
    </w:p>
  </w:footnote>
  <w:footnote w:id="5">
    <w:p w14:paraId="184AEE41"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جميل هلال،</w:t>
      </w:r>
      <w:r w:rsidRPr="00101EF6">
        <w:rPr>
          <w:rFonts w:cs="Simplified Arabic" w:hint="cs"/>
          <w:b/>
          <w:bCs/>
          <w:color w:val="000000"/>
          <w:sz w:val="18"/>
          <w:szCs w:val="22"/>
          <w:rtl/>
        </w:rPr>
        <w:t xml:space="preserve"> الطبقة الوسطى الفلسطينية</w:t>
      </w:r>
      <w:r w:rsidRPr="00101EF6">
        <w:rPr>
          <w:rFonts w:cs="Simplified Arabic" w:hint="cs"/>
          <w:color w:val="000000"/>
          <w:sz w:val="18"/>
          <w:szCs w:val="22"/>
          <w:rtl/>
        </w:rPr>
        <w:t xml:space="preserve"> (رام الله، بيروت: مواطن، مؤسسة الدراسات الفلسطينية، </w:t>
      </w:r>
      <w:r w:rsidRPr="00101EF6">
        <w:rPr>
          <w:rFonts w:asciiTheme="majorBidi" w:hAnsiTheme="majorBidi" w:cstheme="majorBidi"/>
          <w:color w:val="000000"/>
          <w:sz w:val="18"/>
          <w:szCs w:val="18"/>
          <w:rtl/>
        </w:rPr>
        <w:t>2006</w:t>
      </w:r>
      <w:r w:rsidRPr="00101EF6">
        <w:rPr>
          <w:rFonts w:cs="Simplified Arabic" w:hint="cs"/>
          <w:color w:val="000000"/>
          <w:sz w:val="18"/>
          <w:szCs w:val="22"/>
          <w:rtl/>
        </w:rPr>
        <w:t>).</w:t>
      </w:r>
    </w:p>
  </w:footnote>
  <w:footnote w:id="6">
    <w:p w14:paraId="0DA2E4FF" w14:textId="77777777" w:rsidR="009621D7" w:rsidRPr="00101EF6" w:rsidRDefault="009621D7" w:rsidP="00053073">
      <w:pPr>
        <w:pStyle w:val="FootnoteText"/>
        <w:ind w:left="141" w:hanging="141"/>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hint="cs"/>
          <w:color w:val="000000"/>
          <w:sz w:val="18"/>
          <w:szCs w:val="22"/>
          <w:rtl/>
        </w:rPr>
        <w:t xml:space="preserve"> جميل هلال، </w:t>
      </w:r>
      <w:r w:rsidRPr="00101EF6">
        <w:rPr>
          <w:rFonts w:cs="Simplified Arabic" w:hint="cs"/>
          <w:b/>
          <w:bCs/>
          <w:color w:val="000000"/>
          <w:sz w:val="18"/>
          <w:szCs w:val="22"/>
          <w:rtl/>
        </w:rPr>
        <w:t>تكوين النخبة الفلسطينية منذ نشوء الحركة الوطنية إلى ما بعد قيام السلطة الفلسطينية</w:t>
      </w:r>
      <w:r w:rsidRPr="00101EF6">
        <w:rPr>
          <w:rFonts w:cs="Simplified Arabic" w:hint="cs"/>
          <w:color w:val="000000"/>
          <w:sz w:val="18"/>
          <w:szCs w:val="22"/>
          <w:rtl/>
        </w:rPr>
        <w:t xml:space="preserve"> (رام الله: مواطن، </w:t>
      </w:r>
      <w:r w:rsidRPr="00101EF6">
        <w:rPr>
          <w:rFonts w:asciiTheme="majorBidi" w:hAnsiTheme="majorBidi" w:cstheme="majorBidi"/>
          <w:color w:val="000000"/>
          <w:sz w:val="18"/>
          <w:szCs w:val="18"/>
          <w:rtl/>
        </w:rPr>
        <w:t>2002</w:t>
      </w:r>
      <w:r w:rsidRPr="00101EF6">
        <w:rPr>
          <w:rFonts w:cs="Simplified Arabic" w:hint="cs"/>
          <w:color w:val="000000"/>
          <w:sz w:val="18"/>
          <w:szCs w:val="22"/>
          <w:rtl/>
        </w:rPr>
        <w:t>).</w:t>
      </w:r>
    </w:p>
  </w:footnote>
  <w:footnote w:id="7">
    <w:p w14:paraId="3D37B2A6" w14:textId="77777777" w:rsidR="009621D7" w:rsidRPr="00101EF6" w:rsidRDefault="009621D7" w:rsidP="00053073">
      <w:pPr>
        <w:pStyle w:val="FootnoteText"/>
        <w:ind w:left="141" w:hanging="141"/>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جميل هلال، "تفكك الحقل السياسي الفلسطيني</w:t>
      </w:r>
      <w:r w:rsidRPr="00101EF6">
        <w:rPr>
          <w:rFonts w:cs="Simplified Arabic" w:hint="cs"/>
          <w:b/>
          <w:bCs/>
          <w:color w:val="000000"/>
          <w:sz w:val="18"/>
          <w:szCs w:val="22"/>
          <w:rtl/>
        </w:rPr>
        <w:t xml:space="preserve">،" 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مؤسسة الدراسات الفلسطينية، بيروت، المجلد</w:t>
      </w:r>
      <w:r w:rsidRPr="00101EF6">
        <w:rPr>
          <w:rFonts w:cs="Simplified Arabic" w:hint="cs"/>
          <w:b/>
          <w:bCs/>
          <w:color w:val="000000"/>
          <w:sz w:val="18"/>
          <w:szCs w:val="22"/>
          <w:rtl/>
        </w:rPr>
        <w:t xml:space="preserve"> </w:t>
      </w:r>
      <w:r w:rsidRPr="00101EF6">
        <w:rPr>
          <w:rFonts w:cs="Simplified Arabic"/>
          <w:color w:val="000000"/>
          <w:sz w:val="18"/>
          <w:szCs w:val="22"/>
        </w:rPr>
        <w:t>27</w:t>
      </w:r>
      <w:r w:rsidRPr="00101EF6">
        <w:rPr>
          <w:rFonts w:cs="Simplified Arabic" w:hint="cs"/>
          <w:color w:val="000000"/>
          <w:sz w:val="18"/>
          <w:szCs w:val="22"/>
          <w:rtl/>
          <w:lang w:bidi="ar-LB"/>
        </w:rPr>
        <w:t xml:space="preserve">، </w:t>
      </w:r>
      <w:r w:rsidRPr="00101EF6">
        <w:rPr>
          <w:rFonts w:cs="Simplified Arabic" w:hint="cs"/>
          <w:color w:val="000000"/>
          <w:sz w:val="18"/>
          <w:szCs w:val="22"/>
          <w:rtl/>
        </w:rPr>
        <w:t xml:space="preserve">العدد </w:t>
      </w:r>
      <w:r w:rsidRPr="00101EF6">
        <w:rPr>
          <w:rFonts w:asciiTheme="majorBidi" w:hAnsiTheme="majorBidi" w:cstheme="majorBidi"/>
          <w:color w:val="000000"/>
          <w:sz w:val="18"/>
          <w:szCs w:val="18"/>
          <w:rtl/>
        </w:rPr>
        <w:t>107</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2016</w:t>
      </w:r>
      <w:r w:rsidRPr="00101EF6">
        <w:rPr>
          <w:rFonts w:cs="Simplified Arabic" w:hint="cs"/>
          <w:color w:val="000000"/>
          <w:sz w:val="18"/>
          <w:szCs w:val="22"/>
          <w:rtl/>
        </w:rPr>
        <w:t xml:space="preserve">، انظر: </w:t>
      </w:r>
      <w:r w:rsidRPr="00101EF6">
        <w:rPr>
          <w:rFonts w:cs="Simplified Arabic"/>
          <w:color w:val="000000"/>
          <w:sz w:val="18"/>
          <w:szCs w:val="22"/>
        </w:rPr>
        <w:t>http://www.palestine-studies.org/sites/default/files/mdf-articles/007-013_0.pdf</w:t>
      </w:r>
    </w:p>
  </w:footnote>
  <w:footnote w:id="8">
    <w:p w14:paraId="635DF8CF" w14:textId="77777777" w:rsidR="00053073" w:rsidRPr="00101EF6" w:rsidRDefault="009621D7" w:rsidP="00053073">
      <w:pPr>
        <w:pStyle w:val="FootnoteText"/>
        <w:ind w:left="141" w:hanging="141"/>
        <w:jc w:val="both"/>
        <w:rPr>
          <w:rFonts w:cs="Simplified Arabic"/>
          <w:color w:val="000000"/>
          <w:sz w:val="18"/>
          <w:szCs w:val="22"/>
          <w:rtl/>
        </w:rPr>
      </w:pPr>
      <w:r w:rsidRPr="00101EF6">
        <w:rPr>
          <w:rStyle w:val="FootnoteReference"/>
          <w:rFonts w:cs="Simplified Arabic"/>
          <w:color w:val="000000"/>
          <w:sz w:val="18"/>
          <w:szCs w:val="22"/>
        </w:rPr>
        <w:footnoteRef/>
      </w:r>
      <w:r w:rsidRPr="00101EF6">
        <w:rPr>
          <w:rFonts w:cs="Simplified Arabic" w:hint="cs"/>
          <w:color w:val="000000"/>
          <w:sz w:val="18"/>
          <w:szCs w:val="22"/>
          <w:rtl/>
        </w:rPr>
        <w:t xml:space="preserve"> عاصم خليل، "إشكاليات السلطة الدستورية في ضوء الواقع الفلسطيني،" </w:t>
      </w:r>
      <w:r w:rsidRPr="00101EF6">
        <w:rPr>
          <w:rFonts w:cs="Simplified Arabic" w:hint="cs"/>
          <w:b/>
          <w:bCs/>
          <w:color w:val="000000"/>
          <w:sz w:val="18"/>
          <w:szCs w:val="22"/>
          <w:rtl/>
        </w:rPr>
        <w:t xml:space="preserve">مجلة الدراسات الفلسطينية، </w:t>
      </w:r>
      <w:r w:rsidRPr="00101EF6">
        <w:rPr>
          <w:rFonts w:cs="Simplified Arabic" w:hint="cs"/>
          <w:color w:val="000000"/>
          <w:sz w:val="18"/>
          <w:szCs w:val="22"/>
          <w:rtl/>
        </w:rPr>
        <w:t xml:space="preserve">مؤسسة الدراسات الفلسطينية، بيروت، المجلد </w:t>
      </w:r>
      <w:r w:rsidRPr="00101EF6">
        <w:rPr>
          <w:rFonts w:cs="Simplified Arabic"/>
          <w:color w:val="000000"/>
          <w:sz w:val="18"/>
          <w:szCs w:val="22"/>
        </w:rPr>
        <w:t>16</w:t>
      </w:r>
      <w:r w:rsidRPr="00101EF6">
        <w:rPr>
          <w:rFonts w:cs="Simplified Arabic" w:hint="cs"/>
          <w:color w:val="000000"/>
          <w:sz w:val="18"/>
          <w:szCs w:val="22"/>
          <w:rtl/>
          <w:lang w:bidi="ar-LB"/>
        </w:rPr>
        <w:t>،</w:t>
      </w:r>
      <w:r w:rsidRPr="00101EF6">
        <w:rPr>
          <w:rFonts w:cs="Simplified Arabic" w:hint="cs"/>
          <w:b/>
          <w:bCs/>
          <w:color w:val="000000"/>
          <w:sz w:val="18"/>
          <w:szCs w:val="22"/>
          <w:rtl/>
        </w:rPr>
        <w:t xml:space="preserve"> </w:t>
      </w:r>
      <w:r w:rsidRPr="00101EF6">
        <w:rPr>
          <w:rFonts w:cs="Simplified Arabic" w:hint="cs"/>
          <w:color w:val="000000"/>
          <w:sz w:val="18"/>
          <w:szCs w:val="22"/>
          <w:rtl/>
        </w:rPr>
        <w:t xml:space="preserve">العدد </w:t>
      </w:r>
      <w:r w:rsidRPr="00101EF6">
        <w:rPr>
          <w:rFonts w:asciiTheme="majorBidi" w:hAnsiTheme="majorBidi" w:cstheme="majorBidi"/>
          <w:color w:val="000000"/>
          <w:sz w:val="18"/>
          <w:szCs w:val="18"/>
          <w:rtl/>
        </w:rPr>
        <w:t>63</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2005</w:t>
      </w:r>
      <w:r w:rsidRPr="00101EF6">
        <w:rPr>
          <w:rFonts w:cs="Simplified Arabic" w:hint="cs"/>
          <w:color w:val="000000"/>
          <w:sz w:val="18"/>
          <w:szCs w:val="22"/>
          <w:rtl/>
        </w:rPr>
        <w:t>، انظر:</w:t>
      </w:r>
    </w:p>
    <w:p w14:paraId="1CCD63FF" w14:textId="6E5BF9BC" w:rsidR="009621D7" w:rsidRPr="00101EF6" w:rsidRDefault="009621D7" w:rsidP="00053073">
      <w:pPr>
        <w:pStyle w:val="FootnoteText"/>
        <w:ind w:left="141"/>
        <w:jc w:val="both"/>
        <w:rPr>
          <w:rFonts w:cs="Simplified Arabic"/>
          <w:color w:val="000000"/>
          <w:sz w:val="18"/>
          <w:szCs w:val="22"/>
        </w:rPr>
      </w:pPr>
      <w:r w:rsidRPr="00101EF6">
        <w:rPr>
          <w:rFonts w:cs="Simplified Arabic"/>
          <w:color w:val="000000"/>
          <w:sz w:val="18"/>
          <w:szCs w:val="22"/>
        </w:rPr>
        <w:t>http://www.palestine-studies.org/sites/default/files/mdf-articles/6590.pdf</w:t>
      </w:r>
    </w:p>
  </w:footnote>
  <w:footnote w:id="9">
    <w:p w14:paraId="6FE42196" w14:textId="77777777" w:rsidR="00053073" w:rsidRPr="00101EF6" w:rsidRDefault="009621D7" w:rsidP="00053073">
      <w:pPr>
        <w:pStyle w:val="FootnoteText"/>
        <w:ind w:left="141" w:hanging="141"/>
        <w:jc w:val="both"/>
        <w:rPr>
          <w:rFonts w:cs="Simplified Arabic"/>
          <w:color w:val="000000"/>
          <w:sz w:val="18"/>
          <w:szCs w:val="22"/>
          <w:rtl/>
          <w:lang w:bidi="ar-LB"/>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أحمد سامح الخالدي، "</w:t>
      </w:r>
      <w:r w:rsidRPr="00101EF6">
        <w:rPr>
          <w:rFonts w:cs="Simplified Arabic"/>
          <w:color w:val="000000"/>
          <w:sz w:val="18"/>
          <w:szCs w:val="22"/>
          <w:rtl/>
        </w:rPr>
        <w:t>المأزق الفلسطيني الراهن: كيف وصلنا إلى هنا وما العمل؟</w:t>
      </w:r>
      <w:r w:rsidRPr="00101EF6">
        <w:rPr>
          <w:rFonts w:cs="Simplified Arabic" w:hint="cs"/>
          <w:color w:val="000000"/>
          <w:sz w:val="18"/>
          <w:szCs w:val="22"/>
          <w:rtl/>
        </w:rPr>
        <w:t xml:space="preserve">،" </w:t>
      </w:r>
      <w:r w:rsidRPr="00101EF6">
        <w:rPr>
          <w:rFonts w:cs="Simplified Arabic" w:hint="cs"/>
          <w:b/>
          <w:bCs/>
          <w:color w:val="000000"/>
          <w:sz w:val="18"/>
          <w:szCs w:val="22"/>
          <w:rtl/>
        </w:rPr>
        <w:t xml:space="preserve">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مؤسسة الدراسات الفلسطينية، بيروت، المجلد</w:t>
      </w:r>
      <w:r w:rsidRPr="00101EF6">
        <w:rPr>
          <w:rFonts w:cs="Simplified Arabic" w:hint="cs"/>
          <w:b/>
          <w:bCs/>
          <w:color w:val="000000"/>
          <w:sz w:val="18"/>
          <w:szCs w:val="22"/>
          <w:rtl/>
        </w:rPr>
        <w:t xml:space="preserve"> </w:t>
      </w:r>
      <w:r w:rsidRPr="00101EF6">
        <w:rPr>
          <w:rFonts w:asciiTheme="majorBidi" w:hAnsiTheme="majorBidi" w:cstheme="majorBidi"/>
          <w:color w:val="000000"/>
          <w:sz w:val="18"/>
          <w:szCs w:val="18"/>
        </w:rPr>
        <w:t>19</w:t>
      </w:r>
      <w:r w:rsidRPr="00101EF6">
        <w:rPr>
          <w:rFonts w:cs="Simplified Arabic" w:hint="cs"/>
          <w:b/>
          <w:bCs/>
          <w:color w:val="000000"/>
          <w:sz w:val="18"/>
          <w:szCs w:val="22"/>
          <w:rtl/>
          <w:lang w:bidi="ar-LB"/>
        </w:rPr>
        <w:t xml:space="preserve">، </w:t>
      </w:r>
      <w:r w:rsidRPr="00101EF6">
        <w:rPr>
          <w:rFonts w:cs="Simplified Arabic" w:hint="cs"/>
          <w:color w:val="000000"/>
          <w:sz w:val="18"/>
          <w:szCs w:val="22"/>
          <w:rtl/>
        </w:rPr>
        <w:t xml:space="preserve">العدد </w:t>
      </w:r>
      <w:r w:rsidRPr="00101EF6">
        <w:rPr>
          <w:rFonts w:asciiTheme="majorBidi" w:hAnsiTheme="majorBidi" w:cstheme="majorBidi"/>
          <w:color w:val="000000"/>
          <w:sz w:val="18"/>
          <w:szCs w:val="18"/>
          <w:rtl/>
        </w:rPr>
        <w:t>74</w:t>
      </w:r>
      <w:r w:rsidRPr="00101EF6">
        <w:rPr>
          <w:rFonts w:cs="Simplified Arabic"/>
          <w:color w:val="000000"/>
          <w:sz w:val="18"/>
          <w:szCs w:val="22"/>
          <w:rtl/>
        </w:rPr>
        <w:t>-</w:t>
      </w:r>
      <w:r w:rsidRPr="00101EF6">
        <w:rPr>
          <w:rFonts w:asciiTheme="majorBidi" w:hAnsiTheme="majorBidi" w:cstheme="majorBidi"/>
          <w:color w:val="000000"/>
          <w:sz w:val="18"/>
          <w:szCs w:val="18"/>
          <w:rtl/>
        </w:rPr>
        <w:t>75</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2008</w:t>
      </w:r>
      <w:r w:rsidRPr="00101EF6">
        <w:rPr>
          <w:rFonts w:cs="Simplified Arabic" w:hint="cs"/>
          <w:color w:val="000000"/>
          <w:sz w:val="18"/>
          <w:szCs w:val="22"/>
          <w:rtl/>
        </w:rPr>
        <w:t>، انظر:</w:t>
      </w:r>
    </w:p>
    <w:p w14:paraId="0E81F160" w14:textId="1F994550" w:rsidR="009621D7" w:rsidRPr="00101EF6" w:rsidRDefault="009621D7" w:rsidP="00053073">
      <w:pPr>
        <w:pStyle w:val="FootnoteText"/>
        <w:ind w:left="141"/>
        <w:jc w:val="both"/>
        <w:rPr>
          <w:rFonts w:cs="Simplified Arabic"/>
          <w:color w:val="000000"/>
          <w:sz w:val="18"/>
          <w:szCs w:val="22"/>
        </w:rPr>
      </w:pPr>
      <w:r w:rsidRPr="00101EF6">
        <w:rPr>
          <w:rFonts w:cs="Simplified Arabic"/>
          <w:color w:val="000000"/>
          <w:sz w:val="18"/>
          <w:szCs w:val="22"/>
        </w:rPr>
        <w:t>http://www.palestine-studies.org/sites/default/files/mdf-articles/10029.pdf</w:t>
      </w:r>
    </w:p>
  </w:footnote>
  <w:footnote w:id="10">
    <w:p w14:paraId="2A15AB25" w14:textId="77777777" w:rsidR="009621D7" w:rsidRPr="00101EF6" w:rsidRDefault="009621D7" w:rsidP="00053073">
      <w:pPr>
        <w:pStyle w:val="FootnoteText"/>
        <w:ind w:left="283" w:hanging="283"/>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رئيس لجنة صياغة الدستور الفلسطيني</w:t>
      </w:r>
      <w:r w:rsidRPr="00101EF6">
        <w:rPr>
          <w:rFonts w:cs="Simplified Arabic" w:hint="cs"/>
          <w:color w:val="000000"/>
          <w:sz w:val="18"/>
          <w:szCs w:val="22"/>
          <w:rtl/>
        </w:rPr>
        <w:t>، و</w:t>
      </w:r>
      <w:r w:rsidRPr="00101EF6">
        <w:rPr>
          <w:rFonts w:cs="Simplified Arabic"/>
          <w:color w:val="000000"/>
          <w:sz w:val="18"/>
          <w:szCs w:val="22"/>
          <w:rtl/>
        </w:rPr>
        <w:t>وزير العدل السابق</w:t>
      </w:r>
      <w:r w:rsidRPr="00101EF6">
        <w:rPr>
          <w:rFonts w:cs="Simplified Arabic" w:hint="cs"/>
          <w:color w:val="000000"/>
          <w:sz w:val="18"/>
          <w:szCs w:val="22"/>
          <w:rtl/>
        </w:rPr>
        <w:t>، و</w:t>
      </w:r>
      <w:r w:rsidRPr="00101EF6">
        <w:rPr>
          <w:rFonts w:cs="Simplified Arabic"/>
          <w:color w:val="000000"/>
          <w:sz w:val="18"/>
          <w:szCs w:val="22"/>
          <w:rtl/>
        </w:rPr>
        <w:t>أستاذ القانون الدستوري والنظم السياسية في جامعة النجاح في نابلس</w:t>
      </w:r>
      <w:r w:rsidRPr="00101EF6">
        <w:rPr>
          <w:rFonts w:cs="Simplified Arabic" w:hint="cs"/>
          <w:color w:val="000000"/>
          <w:sz w:val="18"/>
          <w:szCs w:val="22"/>
          <w:rtl/>
        </w:rPr>
        <w:t>.</w:t>
      </w:r>
    </w:p>
  </w:footnote>
  <w:footnote w:id="11">
    <w:p w14:paraId="1C5377EB" w14:textId="77777777" w:rsidR="009621D7" w:rsidRPr="00101EF6" w:rsidRDefault="009621D7" w:rsidP="00053073">
      <w:pPr>
        <w:pStyle w:val="FootnoteText"/>
        <w:ind w:left="283" w:hanging="283"/>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ascii="Simplified Arabic" w:hAnsi="Simplified Arabic" w:cs="Simplified Arabic"/>
          <w:color w:val="000000"/>
          <w:sz w:val="22"/>
          <w:szCs w:val="22"/>
          <w:rtl/>
        </w:rPr>
        <w:t xml:space="preserve">موقع </w:t>
      </w:r>
      <w:r w:rsidRPr="00101EF6">
        <w:rPr>
          <w:rFonts w:ascii="Simplified Arabic" w:hAnsi="Simplified Arabic" w:cs="Simplified Arabic"/>
          <w:color w:val="000000"/>
          <w:sz w:val="22"/>
          <w:szCs w:val="22"/>
          <w:rtl/>
          <w:lang w:bidi="ar-LB"/>
        </w:rPr>
        <w:t>الجزيرة.نت،</w:t>
      </w:r>
      <w:r w:rsidRPr="00101EF6">
        <w:rPr>
          <w:rFonts w:ascii="Simplified Arabic" w:hAnsi="Simplified Arabic" w:cs="Simplified Arabic" w:hint="cs"/>
          <w:color w:val="000000"/>
          <w:sz w:val="22"/>
          <w:szCs w:val="22"/>
          <w:rtl/>
          <w:lang w:bidi="ar-LB"/>
        </w:rPr>
        <w:t xml:space="preserve"> شرعية</w:t>
      </w:r>
      <w:r w:rsidRPr="00101EF6">
        <w:rPr>
          <w:rFonts w:ascii="Simplified Arabic" w:hAnsi="Simplified Arabic" w:cs="Simplified Arabic"/>
          <w:color w:val="000000"/>
          <w:sz w:val="22"/>
          <w:szCs w:val="22"/>
          <w:rtl/>
          <w:lang w:bidi="ar-LB"/>
        </w:rPr>
        <w:t xml:space="preserve"> </w:t>
      </w:r>
      <w:r w:rsidRPr="00101EF6">
        <w:rPr>
          <w:rFonts w:ascii="Simplified Arabic" w:hAnsi="Simplified Arabic" w:cs="Simplified Arabic" w:hint="cs"/>
          <w:color w:val="000000"/>
          <w:sz w:val="22"/>
          <w:szCs w:val="22"/>
          <w:rtl/>
          <w:lang w:bidi="ar-LB"/>
        </w:rPr>
        <w:t>رئيس</w:t>
      </w:r>
      <w:r w:rsidRPr="00101EF6">
        <w:rPr>
          <w:rFonts w:ascii="Simplified Arabic" w:hAnsi="Simplified Arabic" w:cs="Simplified Arabic"/>
          <w:color w:val="000000"/>
          <w:sz w:val="22"/>
          <w:szCs w:val="22"/>
          <w:rtl/>
          <w:lang w:bidi="ar-LB"/>
        </w:rPr>
        <w:t xml:space="preserve"> </w:t>
      </w:r>
      <w:r w:rsidRPr="00101EF6">
        <w:rPr>
          <w:rFonts w:ascii="Simplified Arabic" w:hAnsi="Simplified Arabic" w:cs="Simplified Arabic" w:hint="cs"/>
          <w:color w:val="000000"/>
          <w:sz w:val="22"/>
          <w:szCs w:val="22"/>
          <w:rtl/>
          <w:lang w:bidi="ar-LB"/>
        </w:rPr>
        <w:t>السلطة</w:t>
      </w:r>
      <w:r w:rsidRPr="00101EF6">
        <w:rPr>
          <w:rFonts w:ascii="Simplified Arabic" w:hAnsi="Simplified Arabic" w:cs="Simplified Arabic"/>
          <w:color w:val="000000"/>
          <w:sz w:val="22"/>
          <w:szCs w:val="22"/>
          <w:rtl/>
          <w:lang w:bidi="ar-LB"/>
        </w:rPr>
        <w:t xml:space="preserve"> </w:t>
      </w:r>
      <w:r w:rsidRPr="00101EF6">
        <w:rPr>
          <w:rFonts w:ascii="Simplified Arabic" w:hAnsi="Simplified Arabic" w:cs="Simplified Arabic" w:hint="cs"/>
          <w:color w:val="000000"/>
          <w:sz w:val="22"/>
          <w:szCs w:val="22"/>
          <w:rtl/>
          <w:lang w:bidi="ar-LB"/>
        </w:rPr>
        <w:t>الفلسطينية</w:t>
      </w:r>
      <w:r w:rsidRPr="00101EF6">
        <w:rPr>
          <w:rFonts w:ascii="Simplified Arabic" w:hAnsi="Simplified Arabic" w:cs="Simplified Arabic"/>
          <w:color w:val="000000"/>
          <w:sz w:val="22"/>
          <w:szCs w:val="22"/>
          <w:rtl/>
          <w:lang w:bidi="ar-LB"/>
        </w:rPr>
        <w:t xml:space="preserve"> </w:t>
      </w:r>
      <w:r w:rsidRPr="00101EF6">
        <w:rPr>
          <w:rFonts w:ascii="Simplified Arabic" w:hAnsi="Simplified Arabic" w:cs="Simplified Arabic" w:hint="cs"/>
          <w:color w:val="000000"/>
          <w:sz w:val="22"/>
          <w:szCs w:val="22"/>
          <w:rtl/>
          <w:lang w:bidi="ar-LB"/>
        </w:rPr>
        <w:t>بعد</w:t>
      </w:r>
      <w:r w:rsidRPr="00101EF6">
        <w:rPr>
          <w:rFonts w:ascii="Simplified Arabic" w:hAnsi="Simplified Arabic" w:cs="Simplified Arabic"/>
          <w:color w:val="000000"/>
          <w:sz w:val="22"/>
          <w:szCs w:val="22"/>
          <w:rtl/>
          <w:lang w:bidi="ar-LB"/>
        </w:rPr>
        <w:t xml:space="preserve"> </w:t>
      </w:r>
      <w:r w:rsidRPr="00101EF6">
        <w:rPr>
          <w:rFonts w:ascii="Simplified Arabic" w:hAnsi="Simplified Arabic" w:cs="Simplified Arabic" w:hint="cs"/>
          <w:color w:val="000000"/>
          <w:sz w:val="22"/>
          <w:szCs w:val="22"/>
          <w:rtl/>
          <w:lang w:bidi="ar-LB"/>
        </w:rPr>
        <w:t>انتهاء</w:t>
      </w:r>
      <w:r w:rsidRPr="00101EF6">
        <w:rPr>
          <w:rFonts w:ascii="Simplified Arabic" w:hAnsi="Simplified Arabic" w:cs="Simplified Arabic"/>
          <w:color w:val="000000"/>
          <w:sz w:val="22"/>
          <w:szCs w:val="22"/>
          <w:rtl/>
          <w:lang w:bidi="ar-LB"/>
        </w:rPr>
        <w:t xml:space="preserve"> </w:t>
      </w:r>
      <w:r w:rsidRPr="00101EF6">
        <w:rPr>
          <w:rFonts w:ascii="Simplified Arabic" w:hAnsi="Simplified Arabic" w:cs="Simplified Arabic" w:hint="cs"/>
          <w:color w:val="000000"/>
          <w:sz w:val="22"/>
          <w:szCs w:val="22"/>
          <w:rtl/>
          <w:lang w:bidi="ar-LB"/>
        </w:rPr>
        <w:t xml:space="preserve">ولايته، </w:t>
      </w:r>
      <w:r w:rsidRPr="00101EF6">
        <w:rPr>
          <w:rFonts w:ascii="Simplified Arabic" w:hAnsi="Simplified Arabic" w:cs="Simplified Arabic"/>
          <w:color w:val="000000"/>
          <w:sz w:val="22"/>
          <w:szCs w:val="22"/>
          <w:rtl/>
          <w:lang w:bidi="ar-LB"/>
        </w:rPr>
        <w:t>برنامج "</w:t>
      </w:r>
      <w:r w:rsidRPr="00101EF6">
        <w:rPr>
          <w:rFonts w:ascii="Simplified Arabic" w:hAnsi="Simplified Arabic" w:cs="Simplified Arabic" w:hint="cs"/>
          <w:color w:val="000000"/>
          <w:sz w:val="22"/>
          <w:szCs w:val="22"/>
          <w:rtl/>
          <w:lang w:bidi="ar-LB"/>
        </w:rPr>
        <w:t>بلا حدود</w:t>
      </w:r>
      <w:r w:rsidRPr="00101EF6">
        <w:rPr>
          <w:rFonts w:ascii="Simplified Arabic" w:hAnsi="Simplified Arabic" w:cs="Simplified Arabic"/>
          <w:color w:val="000000"/>
          <w:sz w:val="22"/>
          <w:szCs w:val="22"/>
          <w:rtl/>
          <w:lang w:bidi="ar-LB"/>
        </w:rPr>
        <w:t xml:space="preserve">،" </w:t>
      </w:r>
      <w:r w:rsidRPr="00101EF6">
        <w:rPr>
          <w:rFonts w:cs="Times New Roman"/>
          <w:color w:val="000000"/>
          <w:sz w:val="18"/>
          <w:szCs w:val="18"/>
          <w:lang w:bidi="ar-LB"/>
        </w:rPr>
        <w:t>6</w:t>
      </w:r>
      <w:r w:rsidRPr="00101EF6">
        <w:rPr>
          <w:rFonts w:ascii="Simplified Arabic" w:hAnsi="Simplified Arabic" w:cs="Simplified Arabic"/>
          <w:color w:val="000000"/>
          <w:sz w:val="22"/>
          <w:szCs w:val="22"/>
          <w:rtl/>
          <w:lang w:bidi="ar-LB"/>
        </w:rPr>
        <w:t>/</w:t>
      </w:r>
      <w:r w:rsidRPr="00101EF6">
        <w:rPr>
          <w:rFonts w:cs="Times New Roman"/>
          <w:color w:val="000000"/>
          <w:sz w:val="18"/>
          <w:szCs w:val="18"/>
          <w:lang w:bidi="ar-LB"/>
        </w:rPr>
        <w:t>10</w:t>
      </w:r>
      <w:r w:rsidRPr="00101EF6">
        <w:rPr>
          <w:rFonts w:ascii="Simplified Arabic" w:hAnsi="Simplified Arabic" w:cs="Simplified Arabic"/>
          <w:color w:val="000000"/>
          <w:sz w:val="22"/>
          <w:szCs w:val="22"/>
          <w:rtl/>
          <w:lang w:bidi="ar-LB"/>
        </w:rPr>
        <w:t>/</w:t>
      </w:r>
      <w:r w:rsidRPr="00101EF6">
        <w:rPr>
          <w:rFonts w:cs="Times New Roman"/>
          <w:color w:val="000000"/>
          <w:sz w:val="18"/>
          <w:szCs w:val="18"/>
          <w:lang w:bidi="ar-LB"/>
        </w:rPr>
        <w:t>2008</w:t>
      </w:r>
      <w:r w:rsidRPr="00101EF6">
        <w:rPr>
          <w:rFonts w:ascii="Simplified Arabic" w:hAnsi="Simplified Arabic" w:cs="Simplified Arabic"/>
          <w:color w:val="000000"/>
          <w:sz w:val="22"/>
          <w:szCs w:val="22"/>
          <w:rtl/>
          <w:lang w:bidi="ar-LB"/>
        </w:rPr>
        <w:t xml:space="preserve">، انظر: </w:t>
      </w:r>
      <w:r w:rsidRPr="00101EF6">
        <w:rPr>
          <w:rFonts w:cs="Simplified Arabic" w:hint="cs"/>
          <w:color w:val="000000"/>
          <w:sz w:val="18"/>
          <w:szCs w:val="22"/>
        </w:rPr>
        <w:t>https://bit.ly/</w:t>
      </w:r>
      <w:r w:rsidRPr="00101EF6">
        <w:rPr>
          <w:rFonts w:asciiTheme="majorBidi" w:hAnsiTheme="majorBidi" w:cstheme="majorBidi"/>
          <w:color w:val="000000"/>
          <w:sz w:val="18"/>
          <w:szCs w:val="18"/>
        </w:rPr>
        <w:t>1</w:t>
      </w:r>
      <w:r w:rsidRPr="00101EF6">
        <w:rPr>
          <w:rFonts w:cs="Simplified Arabic" w:hint="cs"/>
          <w:color w:val="000000"/>
          <w:sz w:val="18"/>
          <w:szCs w:val="22"/>
        </w:rPr>
        <w:t>PPfn</w:t>
      </w:r>
      <w:r w:rsidRPr="00101EF6">
        <w:rPr>
          <w:rFonts w:asciiTheme="majorBidi" w:hAnsiTheme="majorBidi" w:cstheme="majorBidi"/>
          <w:color w:val="000000"/>
          <w:sz w:val="18"/>
          <w:szCs w:val="18"/>
        </w:rPr>
        <w:t>7</w:t>
      </w:r>
      <w:r w:rsidRPr="00101EF6">
        <w:rPr>
          <w:rFonts w:cs="Simplified Arabic" w:hint="cs"/>
          <w:color w:val="000000"/>
          <w:sz w:val="18"/>
          <w:szCs w:val="22"/>
        </w:rPr>
        <w:t>F</w:t>
      </w:r>
    </w:p>
  </w:footnote>
  <w:footnote w:id="12">
    <w:p w14:paraId="31739C02" w14:textId="77777777" w:rsidR="00053073" w:rsidRPr="00101EF6" w:rsidRDefault="009621D7" w:rsidP="00053073">
      <w:pPr>
        <w:pStyle w:val="FootnoteText"/>
        <w:ind w:left="227" w:hanging="227"/>
        <w:jc w:val="both"/>
        <w:rPr>
          <w:rFonts w:cs="Simplified Arabic"/>
          <w:color w:val="000000"/>
          <w:sz w:val="18"/>
          <w:szCs w:val="22"/>
          <w:rtl/>
        </w:rPr>
      </w:pPr>
      <w:r w:rsidRPr="00101EF6">
        <w:rPr>
          <w:rStyle w:val="FootnoteReference"/>
          <w:rFonts w:cs="Simplified Arabic"/>
          <w:color w:val="000000"/>
          <w:sz w:val="18"/>
          <w:szCs w:val="22"/>
        </w:rPr>
        <w:footnoteRef/>
      </w:r>
      <w:r w:rsidRPr="00101EF6">
        <w:rPr>
          <w:rFonts w:cs="Simplified Arabic" w:hint="cs"/>
          <w:color w:val="000000"/>
          <w:sz w:val="18"/>
          <w:szCs w:val="22"/>
          <w:rtl/>
        </w:rPr>
        <w:t xml:space="preserve"> حمدي الخواجا،</w:t>
      </w:r>
      <w:r w:rsidRPr="00101EF6">
        <w:rPr>
          <w:rFonts w:cs="Simplified Arabic"/>
          <w:color w:val="000000"/>
          <w:sz w:val="18"/>
          <w:szCs w:val="22"/>
        </w:rPr>
        <w:t xml:space="preserve"> </w:t>
      </w:r>
      <w:r w:rsidRPr="00101EF6">
        <w:rPr>
          <w:rFonts w:cs="Simplified Arabic" w:hint="cs"/>
          <w:color w:val="000000"/>
          <w:sz w:val="18"/>
          <w:szCs w:val="22"/>
          <w:rtl/>
        </w:rPr>
        <w:t>"</w:t>
      </w:r>
      <w:r w:rsidRPr="00101EF6">
        <w:rPr>
          <w:rFonts w:cs="Simplified Arabic"/>
          <w:color w:val="000000"/>
          <w:sz w:val="18"/>
          <w:szCs w:val="22"/>
          <w:rtl/>
        </w:rPr>
        <w:t>مأزق الاقتصاد الفلسطيني والأمل بالبعد العربي</w:t>
      </w:r>
      <w:r w:rsidRPr="00101EF6">
        <w:rPr>
          <w:rFonts w:cs="Simplified Arabic" w:hint="cs"/>
          <w:b/>
          <w:bCs/>
          <w:color w:val="000000"/>
          <w:sz w:val="18"/>
          <w:szCs w:val="22"/>
          <w:rtl/>
        </w:rPr>
        <w:t xml:space="preserve">،" 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مؤسسة الدراسات الفلسطينية، بيروت، المجلد</w:t>
      </w:r>
      <w:r w:rsidRPr="00101EF6">
        <w:rPr>
          <w:rFonts w:cs="Simplified Arabic" w:hint="cs"/>
          <w:b/>
          <w:bCs/>
          <w:color w:val="000000"/>
          <w:sz w:val="18"/>
          <w:szCs w:val="22"/>
          <w:rtl/>
        </w:rPr>
        <w:t xml:space="preserve"> </w:t>
      </w:r>
      <w:r w:rsidRPr="00101EF6">
        <w:rPr>
          <w:rFonts w:asciiTheme="majorBidi" w:hAnsiTheme="majorBidi" w:cstheme="majorBidi"/>
          <w:color w:val="000000"/>
          <w:sz w:val="18"/>
          <w:szCs w:val="18"/>
        </w:rPr>
        <w:t>10</w:t>
      </w:r>
      <w:r w:rsidRPr="00101EF6">
        <w:rPr>
          <w:rFonts w:cs="Simplified Arabic" w:hint="cs"/>
          <w:b/>
          <w:bCs/>
          <w:color w:val="000000"/>
          <w:sz w:val="18"/>
          <w:szCs w:val="22"/>
          <w:rtl/>
        </w:rPr>
        <w:t>،</w:t>
      </w:r>
      <w:r w:rsidRPr="00101EF6">
        <w:rPr>
          <w:rFonts w:cs="Simplified Arabic"/>
          <w:b/>
          <w:bCs/>
          <w:color w:val="000000"/>
          <w:sz w:val="18"/>
          <w:szCs w:val="22"/>
          <w:rtl/>
        </w:rPr>
        <w:t xml:space="preserve"> </w:t>
      </w:r>
      <w:r w:rsidRPr="00101EF6">
        <w:rPr>
          <w:rFonts w:cs="Simplified Arabic" w:hint="cs"/>
          <w:color w:val="000000"/>
          <w:sz w:val="18"/>
          <w:szCs w:val="22"/>
          <w:rtl/>
        </w:rPr>
        <w:t>العدد</w:t>
      </w:r>
      <w:r w:rsidRPr="00101EF6">
        <w:rPr>
          <w:rFonts w:cs="Simplified Arabic" w:hint="cs"/>
          <w:b/>
          <w:bCs/>
          <w:color w:val="000000"/>
          <w:sz w:val="18"/>
          <w:szCs w:val="22"/>
          <w:rtl/>
        </w:rPr>
        <w:t xml:space="preserve"> </w:t>
      </w:r>
      <w:r w:rsidRPr="00101EF6">
        <w:rPr>
          <w:rFonts w:asciiTheme="majorBidi" w:hAnsiTheme="majorBidi" w:cstheme="majorBidi"/>
          <w:color w:val="000000"/>
          <w:sz w:val="18"/>
          <w:szCs w:val="18"/>
          <w:rtl/>
        </w:rPr>
        <w:t>37</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1999</w:t>
      </w:r>
      <w:r w:rsidRPr="00101EF6">
        <w:rPr>
          <w:rFonts w:cs="Simplified Arabic" w:hint="cs"/>
          <w:color w:val="000000"/>
          <w:sz w:val="18"/>
          <w:szCs w:val="22"/>
          <w:rtl/>
        </w:rPr>
        <w:t>، انظر:</w:t>
      </w:r>
    </w:p>
    <w:p w14:paraId="492C452B" w14:textId="731A6662" w:rsidR="009621D7" w:rsidRPr="00101EF6" w:rsidRDefault="009621D7" w:rsidP="00053073">
      <w:pPr>
        <w:pStyle w:val="FootnoteText"/>
        <w:ind w:left="227" w:firstLine="56"/>
        <w:jc w:val="both"/>
        <w:rPr>
          <w:rFonts w:cs="Simplified Arabic"/>
          <w:color w:val="000000"/>
          <w:sz w:val="18"/>
          <w:szCs w:val="22"/>
          <w:lang w:bidi="ar-LB"/>
        </w:rPr>
      </w:pPr>
      <w:r w:rsidRPr="00101EF6">
        <w:rPr>
          <w:rFonts w:cs="Simplified Arabic"/>
          <w:color w:val="000000"/>
          <w:sz w:val="18"/>
          <w:szCs w:val="22"/>
        </w:rPr>
        <w:t>http://www.palestine-studies.org/sites/default/files/mdf-articles/%D8%AF%D8%B1%D8%A7%D8%B3%D8%A7%D8%AA%20-%20%D8%A7%D9%84%D8%AE%D9%88%D8%A7%D8%AC%D8%A7.pdf</w:t>
      </w:r>
    </w:p>
  </w:footnote>
  <w:footnote w:id="13">
    <w:p w14:paraId="42665172" w14:textId="77777777" w:rsidR="009621D7" w:rsidRPr="00101EF6" w:rsidRDefault="009621D7" w:rsidP="00053073">
      <w:pPr>
        <w:pStyle w:val="FootnoteText"/>
        <w:ind w:left="283" w:hanging="283"/>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يجب الأخذ بعين الاعتبار بأنّ هنالك جدل غير محسوم حول دقة إطلاق وصف النيوليبرالية على السلطة الفلسطينية، فالبعض يستند على تبني السلطة الفلسطينية الإطار النيوليبرالي في التنمية لإطلاق هذا الوصف بينما يذهب آخرون إلى اعتبار واقع السلطة الفلسطينية بعيد عن مفهوم النيوليبرالية.</w:t>
      </w:r>
    </w:p>
  </w:footnote>
  <w:footnote w:id="14">
    <w:p w14:paraId="7BA9FA83" w14:textId="77777777" w:rsidR="00053073"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رجا الخالدي وصبحي سمّور، "النيوليبرالية</w:t>
      </w:r>
      <w:r w:rsidRPr="00101EF6">
        <w:rPr>
          <w:rFonts w:cs="Simplified Arabic"/>
          <w:color w:val="000000"/>
          <w:sz w:val="18"/>
          <w:szCs w:val="22"/>
          <w:rtl/>
        </w:rPr>
        <w:t xml:space="preserve"> </w:t>
      </w:r>
      <w:r w:rsidRPr="00101EF6">
        <w:rPr>
          <w:rFonts w:cs="Simplified Arabic" w:hint="cs"/>
          <w:color w:val="000000"/>
          <w:sz w:val="18"/>
          <w:szCs w:val="22"/>
          <w:rtl/>
        </w:rPr>
        <w:t>بصفتها</w:t>
      </w:r>
      <w:r w:rsidRPr="00101EF6">
        <w:rPr>
          <w:rFonts w:cs="Simplified Arabic"/>
          <w:color w:val="000000"/>
          <w:sz w:val="18"/>
          <w:szCs w:val="22"/>
          <w:rtl/>
        </w:rPr>
        <w:t xml:space="preserve"> </w:t>
      </w:r>
      <w:r w:rsidRPr="00101EF6">
        <w:rPr>
          <w:rFonts w:cs="Simplified Arabic" w:hint="cs"/>
          <w:color w:val="000000"/>
          <w:sz w:val="18"/>
          <w:szCs w:val="22"/>
          <w:rtl/>
        </w:rPr>
        <w:t>تحرراً</w:t>
      </w:r>
      <w:r w:rsidRPr="00101EF6">
        <w:rPr>
          <w:rFonts w:cs="Simplified Arabic"/>
          <w:color w:val="000000"/>
          <w:sz w:val="18"/>
          <w:szCs w:val="22"/>
          <w:rtl/>
        </w:rPr>
        <w:t xml:space="preserve">: </w:t>
      </w:r>
      <w:r w:rsidRPr="00101EF6">
        <w:rPr>
          <w:rFonts w:cs="Simplified Arabic" w:hint="cs"/>
          <w:color w:val="000000"/>
          <w:sz w:val="18"/>
          <w:szCs w:val="22"/>
          <w:rtl/>
        </w:rPr>
        <w:t>الدولة</w:t>
      </w:r>
      <w:r w:rsidRPr="00101EF6">
        <w:rPr>
          <w:rFonts w:cs="Simplified Arabic"/>
          <w:color w:val="000000"/>
          <w:sz w:val="18"/>
          <w:szCs w:val="22"/>
          <w:rtl/>
        </w:rPr>
        <w:t xml:space="preserve"> </w:t>
      </w:r>
      <w:r w:rsidRPr="00101EF6">
        <w:rPr>
          <w:rFonts w:cs="Simplified Arabic" w:hint="cs"/>
          <w:color w:val="000000"/>
          <w:sz w:val="18"/>
          <w:szCs w:val="22"/>
          <w:rtl/>
        </w:rPr>
        <w:t>الفلسطينية</w:t>
      </w:r>
      <w:r w:rsidRPr="00101EF6">
        <w:rPr>
          <w:rFonts w:cs="Simplified Arabic"/>
          <w:color w:val="000000"/>
          <w:sz w:val="18"/>
          <w:szCs w:val="22"/>
          <w:rtl/>
        </w:rPr>
        <w:t xml:space="preserve"> </w:t>
      </w:r>
      <w:r w:rsidRPr="00101EF6">
        <w:rPr>
          <w:rFonts w:cs="Simplified Arabic" w:hint="cs"/>
          <w:color w:val="000000"/>
          <w:sz w:val="18"/>
          <w:szCs w:val="22"/>
          <w:rtl/>
        </w:rPr>
        <w:t>وإعادة</w:t>
      </w:r>
      <w:r w:rsidRPr="00101EF6">
        <w:rPr>
          <w:rFonts w:cs="Simplified Arabic"/>
          <w:color w:val="000000"/>
          <w:sz w:val="18"/>
          <w:szCs w:val="22"/>
          <w:rtl/>
        </w:rPr>
        <w:t xml:space="preserve"> </w:t>
      </w:r>
      <w:r w:rsidRPr="00101EF6">
        <w:rPr>
          <w:rFonts w:cs="Simplified Arabic" w:hint="cs"/>
          <w:color w:val="000000"/>
          <w:sz w:val="18"/>
          <w:szCs w:val="22"/>
          <w:rtl/>
        </w:rPr>
        <w:t>بناء</w:t>
      </w:r>
      <w:r w:rsidRPr="00101EF6">
        <w:rPr>
          <w:rFonts w:cs="Simplified Arabic"/>
          <w:color w:val="000000"/>
          <w:sz w:val="18"/>
          <w:szCs w:val="22"/>
          <w:rtl/>
        </w:rPr>
        <w:t xml:space="preserve"> </w:t>
      </w:r>
      <w:r w:rsidRPr="00101EF6">
        <w:rPr>
          <w:rFonts w:cs="Simplified Arabic" w:hint="cs"/>
          <w:color w:val="000000"/>
          <w:sz w:val="18"/>
          <w:szCs w:val="22"/>
          <w:rtl/>
        </w:rPr>
        <w:t>الحركة</w:t>
      </w:r>
      <w:r w:rsidRPr="00101EF6">
        <w:rPr>
          <w:rFonts w:cs="Simplified Arabic"/>
          <w:color w:val="000000"/>
          <w:sz w:val="18"/>
          <w:szCs w:val="22"/>
          <w:rtl/>
        </w:rPr>
        <w:t xml:space="preserve"> </w:t>
      </w:r>
      <w:r w:rsidRPr="00101EF6">
        <w:rPr>
          <w:rFonts w:cs="Simplified Arabic" w:hint="cs"/>
          <w:color w:val="000000"/>
          <w:sz w:val="18"/>
          <w:szCs w:val="22"/>
          <w:rtl/>
        </w:rPr>
        <w:t xml:space="preserve">الوطنية،" </w:t>
      </w:r>
      <w:r w:rsidRPr="00101EF6">
        <w:rPr>
          <w:rFonts w:cs="Simplified Arabic" w:hint="cs"/>
          <w:b/>
          <w:bCs/>
          <w:color w:val="000000"/>
          <w:sz w:val="18"/>
          <w:szCs w:val="22"/>
          <w:rtl/>
        </w:rPr>
        <w:t xml:space="preserve">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xml:space="preserve">، مؤسسة الدراسات الفلسطينية، بيروت، المجلد </w:t>
      </w:r>
      <w:r w:rsidRPr="00101EF6">
        <w:rPr>
          <w:rFonts w:cs="Simplified Arabic"/>
          <w:color w:val="000000"/>
          <w:sz w:val="18"/>
          <w:szCs w:val="22"/>
        </w:rPr>
        <w:t>22</w:t>
      </w:r>
      <w:r w:rsidRPr="00101EF6">
        <w:rPr>
          <w:rFonts w:cs="Simplified Arabic" w:hint="cs"/>
          <w:color w:val="000000"/>
          <w:sz w:val="18"/>
          <w:szCs w:val="22"/>
          <w:rtl/>
          <w:lang w:bidi="ar-LB"/>
        </w:rPr>
        <w:t>،</w:t>
      </w:r>
      <w:r w:rsidRPr="00101EF6">
        <w:rPr>
          <w:rFonts w:cs="Simplified Arabic" w:hint="cs"/>
          <w:color w:val="000000"/>
          <w:sz w:val="18"/>
          <w:szCs w:val="22"/>
          <w:rtl/>
        </w:rPr>
        <w:t xml:space="preserve"> العدد </w:t>
      </w:r>
      <w:r w:rsidRPr="00101EF6">
        <w:rPr>
          <w:rFonts w:asciiTheme="majorBidi" w:hAnsiTheme="majorBidi" w:cstheme="majorBidi"/>
          <w:color w:val="000000"/>
          <w:sz w:val="18"/>
          <w:szCs w:val="18"/>
          <w:rtl/>
        </w:rPr>
        <w:t>88</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2011</w:t>
      </w:r>
      <w:r w:rsidRPr="00101EF6">
        <w:rPr>
          <w:rFonts w:cs="Simplified Arabic" w:hint="cs"/>
          <w:color w:val="000000"/>
          <w:sz w:val="18"/>
          <w:szCs w:val="22"/>
          <w:rtl/>
        </w:rPr>
        <w:t>، انظر:</w:t>
      </w:r>
    </w:p>
    <w:p w14:paraId="6A4F5F8C" w14:textId="6AE7596C" w:rsidR="009621D7" w:rsidRPr="00101EF6" w:rsidRDefault="009621D7" w:rsidP="00053073">
      <w:pPr>
        <w:pStyle w:val="FootnoteText"/>
        <w:ind w:left="227" w:firstLine="56"/>
        <w:jc w:val="both"/>
        <w:rPr>
          <w:rFonts w:cs="Simplified Arabic"/>
          <w:color w:val="000000"/>
          <w:sz w:val="18"/>
          <w:szCs w:val="22"/>
        </w:rPr>
      </w:pPr>
      <w:r w:rsidRPr="00101EF6">
        <w:rPr>
          <w:rFonts w:cs="Simplified Arabic"/>
          <w:color w:val="000000"/>
          <w:sz w:val="18"/>
          <w:szCs w:val="22"/>
        </w:rPr>
        <w:t>http://www.palestine-studies.org/sites/default/files/mdf-articles/11113.pdf</w:t>
      </w:r>
    </w:p>
  </w:footnote>
  <w:footnote w:id="15">
    <w:p w14:paraId="5E44BBD6" w14:textId="77777777" w:rsidR="00053073"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أمل جمال، "تشكُّل الدولة وإمكانات الديمقراطية في فلسطين</w:t>
      </w:r>
      <w:r w:rsidRPr="00101EF6">
        <w:rPr>
          <w:rFonts w:cs="Simplified Arabic" w:hint="cs"/>
          <w:color w:val="000000"/>
          <w:sz w:val="18"/>
          <w:szCs w:val="22"/>
          <w:rtl/>
          <w:lang w:bidi="ar-LB"/>
        </w:rPr>
        <w:t>،</w:t>
      </w:r>
      <w:r w:rsidRPr="00101EF6">
        <w:rPr>
          <w:rFonts w:cs="Simplified Arabic" w:hint="cs"/>
          <w:color w:val="000000"/>
          <w:sz w:val="18"/>
          <w:szCs w:val="22"/>
          <w:rtl/>
        </w:rPr>
        <w:t>"</w:t>
      </w:r>
      <w:r w:rsidRPr="00101EF6">
        <w:rPr>
          <w:rFonts w:cs="Simplified Arabic" w:hint="cs"/>
          <w:b/>
          <w:bCs/>
          <w:color w:val="000000"/>
          <w:sz w:val="18"/>
          <w:szCs w:val="22"/>
          <w:rtl/>
        </w:rPr>
        <w:t xml:space="preserve"> 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xml:space="preserve">، مؤسسة الدراسات الفلسطينية، بيروت، المجلد </w:t>
      </w:r>
      <w:r w:rsidRPr="00101EF6">
        <w:rPr>
          <w:rFonts w:cs="Simplified Arabic"/>
          <w:color w:val="000000"/>
          <w:sz w:val="18"/>
          <w:szCs w:val="22"/>
        </w:rPr>
        <w:t>10</w:t>
      </w:r>
      <w:r w:rsidRPr="00101EF6">
        <w:rPr>
          <w:rFonts w:cs="Simplified Arabic" w:hint="cs"/>
          <w:b/>
          <w:bCs/>
          <w:color w:val="000000"/>
          <w:sz w:val="18"/>
          <w:szCs w:val="22"/>
          <w:rtl/>
        </w:rPr>
        <w:t>،</w:t>
      </w:r>
      <w:r w:rsidRPr="00101EF6">
        <w:rPr>
          <w:rFonts w:cs="Simplified Arabic" w:hint="cs"/>
          <w:color w:val="000000"/>
          <w:sz w:val="18"/>
          <w:szCs w:val="22"/>
          <w:rtl/>
        </w:rPr>
        <w:t xml:space="preserve"> العدد </w:t>
      </w:r>
      <w:r w:rsidRPr="00101EF6">
        <w:rPr>
          <w:rFonts w:asciiTheme="majorBidi" w:hAnsiTheme="majorBidi" w:cstheme="majorBidi"/>
          <w:color w:val="000000"/>
          <w:sz w:val="18"/>
          <w:szCs w:val="18"/>
          <w:rtl/>
        </w:rPr>
        <w:t>40</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1999</w:t>
      </w:r>
      <w:r w:rsidRPr="00101EF6">
        <w:rPr>
          <w:rFonts w:cs="Simplified Arabic" w:hint="cs"/>
          <w:color w:val="000000"/>
          <w:sz w:val="18"/>
          <w:szCs w:val="22"/>
          <w:rtl/>
        </w:rPr>
        <w:t>، انظر:</w:t>
      </w:r>
    </w:p>
    <w:p w14:paraId="02117599" w14:textId="71082200" w:rsidR="009621D7" w:rsidRPr="00101EF6" w:rsidRDefault="009621D7" w:rsidP="00053073">
      <w:pPr>
        <w:pStyle w:val="FootnoteText"/>
        <w:ind w:left="227" w:firstLine="56"/>
        <w:jc w:val="both"/>
        <w:rPr>
          <w:rFonts w:cs="Simplified Arabic"/>
          <w:color w:val="000000"/>
          <w:sz w:val="18"/>
          <w:szCs w:val="22"/>
        </w:rPr>
      </w:pPr>
      <w:r w:rsidRPr="00101EF6">
        <w:rPr>
          <w:rFonts w:cs="Simplified Arabic"/>
          <w:color w:val="000000"/>
          <w:sz w:val="18"/>
          <w:szCs w:val="22"/>
        </w:rPr>
        <w:t>http://www.palestine-studies.org/sites/default/files/mdf-articles/%D8%AF%D8%B1%D8%A7%D8%B3%D8%A7%D8%AA%20-%20%D8%A3%D9%85%D9%84%20%D8%AC%D9%85%D8%A7%D9%84.pdf</w:t>
      </w:r>
    </w:p>
  </w:footnote>
  <w:footnote w:id="16">
    <w:p w14:paraId="5AD53283" w14:textId="77777777" w:rsidR="00053073" w:rsidRPr="00101EF6" w:rsidRDefault="009621D7" w:rsidP="00053073">
      <w:pPr>
        <w:pStyle w:val="FootnoteText"/>
        <w:ind w:left="227" w:hanging="227"/>
        <w:jc w:val="both"/>
        <w:rPr>
          <w:rFonts w:cs="Simplified Arabic"/>
          <w:color w:val="000000"/>
          <w:sz w:val="18"/>
          <w:szCs w:val="22"/>
          <w:rtl/>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إياد السراج، "حقوق الإنسان في ظل السلطة الفلسطينية،" </w:t>
      </w:r>
      <w:r w:rsidRPr="00101EF6">
        <w:rPr>
          <w:rFonts w:cs="Simplified Arabic" w:hint="cs"/>
          <w:b/>
          <w:bCs/>
          <w:color w:val="000000"/>
          <w:sz w:val="18"/>
          <w:szCs w:val="22"/>
          <w:rtl/>
        </w:rPr>
        <w:t xml:space="preserve">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xml:space="preserve">، مؤسسة الدراسات الفلسطينية، بيروت، المجلد </w:t>
      </w:r>
      <w:r w:rsidRPr="00101EF6">
        <w:rPr>
          <w:rFonts w:cs="Simplified Arabic"/>
          <w:color w:val="000000"/>
          <w:sz w:val="18"/>
          <w:szCs w:val="22"/>
        </w:rPr>
        <w:t>8</w:t>
      </w:r>
      <w:r w:rsidRPr="00101EF6">
        <w:rPr>
          <w:rFonts w:cs="Simplified Arabic" w:hint="cs"/>
          <w:color w:val="000000"/>
          <w:sz w:val="18"/>
          <w:szCs w:val="22"/>
          <w:rtl/>
        </w:rPr>
        <w:t>،</w:t>
      </w:r>
      <w:r w:rsidRPr="00101EF6">
        <w:rPr>
          <w:rFonts w:cs="Simplified Arabic" w:hint="cs"/>
          <w:b/>
          <w:bCs/>
          <w:color w:val="000000"/>
          <w:sz w:val="18"/>
          <w:szCs w:val="22"/>
          <w:rtl/>
        </w:rPr>
        <w:t xml:space="preserve"> </w:t>
      </w:r>
      <w:r w:rsidRPr="00101EF6">
        <w:rPr>
          <w:rFonts w:cs="Simplified Arabic" w:hint="cs"/>
          <w:color w:val="000000"/>
          <w:sz w:val="18"/>
          <w:szCs w:val="22"/>
          <w:rtl/>
        </w:rPr>
        <w:t xml:space="preserve">العدد </w:t>
      </w:r>
      <w:r w:rsidRPr="00101EF6">
        <w:rPr>
          <w:rFonts w:asciiTheme="majorBidi" w:hAnsiTheme="majorBidi" w:cstheme="majorBidi"/>
          <w:color w:val="000000"/>
          <w:sz w:val="18"/>
          <w:szCs w:val="18"/>
          <w:rtl/>
        </w:rPr>
        <w:t>30</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1997</w:t>
      </w:r>
      <w:r w:rsidRPr="00101EF6">
        <w:rPr>
          <w:rFonts w:cs="Simplified Arabic" w:hint="cs"/>
          <w:color w:val="000000"/>
          <w:sz w:val="18"/>
          <w:szCs w:val="22"/>
          <w:rtl/>
        </w:rPr>
        <w:t>، انظر:</w:t>
      </w:r>
    </w:p>
    <w:p w14:paraId="72D92C18" w14:textId="3FFFB04B" w:rsidR="009621D7" w:rsidRPr="00101EF6" w:rsidRDefault="009621D7" w:rsidP="00286FBF">
      <w:pPr>
        <w:pStyle w:val="FootnoteText"/>
        <w:bidi w:val="0"/>
        <w:ind w:right="283" w:hanging="86"/>
        <w:jc w:val="both"/>
        <w:rPr>
          <w:rFonts w:cs="Simplified Arabic"/>
          <w:color w:val="000000"/>
          <w:spacing w:val="-6"/>
          <w:sz w:val="18"/>
          <w:szCs w:val="22"/>
          <w:lang w:bidi="ar-LB"/>
        </w:rPr>
      </w:pPr>
      <w:r w:rsidRPr="00101EF6">
        <w:rPr>
          <w:rFonts w:cs="Simplified Arabic" w:hint="cs"/>
          <w:color w:val="000000"/>
          <w:spacing w:val="-6"/>
          <w:sz w:val="18"/>
          <w:szCs w:val="22"/>
          <w:rtl/>
        </w:rPr>
        <w:t xml:space="preserve"> </w:t>
      </w:r>
      <w:r w:rsidRPr="00101EF6">
        <w:rPr>
          <w:rFonts w:cs="Simplified Arabic"/>
          <w:color w:val="000000"/>
          <w:spacing w:val="-6"/>
          <w:sz w:val="18"/>
          <w:szCs w:val="22"/>
        </w:rPr>
        <w:t>http://www.palestine-studies.org/sites/default/files/mdf-articles/%D8%AD%D9%82%D9%88%D9%82%20%D8%A7%D9%84%D8%A5%D9%86%D8%B3%D8%A7%D9%86%20%D9%81%D9%8A%20%D8%B8%D9%84%20%D8%A7%D9%84%D8%B3%D9%84%D8%B7%D8%A9%20%D8%A7%D9%84%D9%81%D9%84%D8%B3%D8%B7%D9%8A%D9%86%D9%8A%D8%A9.pdf</w:t>
      </w:r>
    </w:p>
  </w:footnote>
  <w:footnote w:id="17">
    <w:p w14:paraId="107D99CC"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عزمي الشعيبي، </w:t>
      </w:r>
      <w:r w:rsidRPr="00101EF6">
        <w:rPr>
          <w:rFonts w:cs="Simplified Arabic" w:hint="cs"/>
          <w:b/>
          <w:bCs/>
          <w:color w:val="000000"/>
          <w:sz w:val="18"/>
          <w:szCs w:val="22"/>
          <w:rtl/>
        </w:rPr>
        <w:t>الفساد والحكم الصالح في البلاد العربية/ الحالة الفلسطينية</w:t>
      </w:r>
      <w:r w:rsidRPr="00101EF6">
        <w:rPr>
          <w:rFonts w:cs="Simplified Arabic" w:hint="cs"/>
          <w:color w:val="000000"/>
          <w:sz w:val="18"/>
          <w:szCs w:val="22"/>
          <w:rtl/>
        </w:rPr>
        <w:t xml:space="preserve"> (بيروت: مركز دراسات الوحدة العربية، </w:t>
      </w:r>
      <w:r w:rsidRPr="00101EF6">
        <w:rPr>
          <w:rFonts w:asciiTheme="majorBidi" w:hAnsiTheme="majorBidi" w:cstheme="majorBidi"/>
          <w:color w:val="000000"/>
          <w:sz w:val="18"/>
          <w:szCs w:val="18"/>
          <w:rtl/>
        </w:rPr>
        <w:t>2004</w:t>
      </w:r>
      <w:r w:rsidRPr="00101EF6">
        <w:rPr>
          <w:rFonts w:cs="Simplified Arabic" w:hint="cs"/>
          <w:color w:val="000000"/>
          <w:sz w:val="18"/>
          <w:szCs w:val="22"/>
          <w:rtl/>
        </w:rPr>
        <w:t>).</w:t>
      </w:r>
    </w:p>
  </w:footnote>
  <w:footnote w:id="18">
    <w:p w14:paraId="77D19D57" w14:textId="77777777" w:rsidR="00053073" w:rsidRPr="00101EF6" w:rsidRDefault="009621D7" w:rsidP="00053073">
      <w:pPr>
        <w:pStyle w:val="FootnoteText"/>
        <w:ind w:left="227" w:hanging="227"/>
        <w:jc w:val="both"/>
        <w:rPr>
          <w:rFonts w:cs="Simplified Arabic"/>
          <w:color w:val="000000"/>
          <w:sz w:val="18"/>
          <w:szCs w:val="22"/>
          <w:rtl/>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ماجد الكيالي، "</w:t>
      </w:r>
      <w:r w:rsidRPr="00101EF6">
        <w:rPr>
          <w:rFonts w:cs="Simplified Arabic"/>
          <w:color w:val="000000"/>
          <w:sz w:val="18"/>
          <w:szCs w:val="22"/>
          <w:rtl/>
        </w:rPr>
        <w:t>صعود وأفول الهوية الوطنية والكيانية السياسية للفلسطينيين</w:t>
      </w:r>
      <w:r w:rsidRPr="00101EF6">
        <w:rPr>
          <w:rFonts w:cs="Simplified Arabic" w:hint="cs"/>
          <w:color w:val="000000"/>
          <w:sz w:val="18"/>
          <w:szCs w:val="22"/>
          <w:rtl/>
        </w:rPr>
        <w:t>،"</w:t>
      </w:r>
      <w:r w:rsidRPr="00101EF6">
        <w:rPr>
          <w:rFonts w:cs="Simplified Arabic" w:hint="cs"/>
          <w:b/>
          <w:bCs/>
          <w:color w:val="000000"/>
          <w:sz w:val="18"/>
          <w:szCs w:val="22"/>
          <w:rtl/>
        </w:rPr>
        <w:t xml:space="preserve"> 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xml:space="preserve">، مؤسسة الدراسات الفلسطينية، بيروت، المجلد </w:t>
      </w:r>
      <w:r w:rsidRPr="00101EF6">
        <w:rPr>
          <w:rFonts w:cs="Simplified Arabic"/>
          <w:color w:val="000000"/>
          <w:sz w:val="18"/>
          <w:szCs w:val="22"/>
        </w:rPr>
        <w:t>23</w:t>
      </w:r>
      <w:r w:rsidRPr="00101EF6">
        <w:rPr>
          <w:rFonts w:cs="Simplified Arabic" w:hint="cs"/>
          <w:color w:val="000000"/>
          <w:sz w:val="18"/>
          <w:szCs w:val="22"/>
          <w:rtl/>
        </w:rPr>
        <w:t>، العدد</w:t>
      </w:r>
      <w:r w:rsidRPr="00101EF6">
        <w:rPr>
          <w:rFonts w:cs="Simplified Arabic"/>
          <w:color w:val="000000"/>
          <w:sz w:val="18"/>
          <w:szCs w:val="22"/>
          <w:rtl/>
        </w:rPr>
        <w:t xml:space="preserve"> </w:t>
      </w:r>
      <w:r w:rsidRPr="00101EF6">
        <w:rPr>
          <w:rFonts w:asciiTheme="majorBidi" w:hAnsiTheme="majorBidi" w:cstheme="majorBidi"/>
          <w:color w:val="000000"/>
          <w:sz w:val="18"/>
          <w:szCs w:val="18"/>
          <w:rtl/>
        </w:rPr>
        <w:t>90</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2012</w:t>
      </w:r>
      <w:r w:rsidRPr="00101EF6">
        <w:rPr>
          <w:rFonts w:cs="Simplified Arabic" w:hint="cs"/>
          <w:color w:val="000000"/>
          <w:sz w:val="18"/>
          <w:szCs w:val="22"/>
          <w:rtl/>
        </w:rPr>
        <w:t>، انظر:</w:t>
      </w:r>
    </w:p>
    <w:p w14:paraId="3D81E214" w14:textId="448EEDBF" w:rsidR="009621D7" w:rsidRPr="00101EF6" w:rsidRDefault="009621D7" w:rsidP="00053073">
      <w:pPr>
        <w:pStyle w:val="FootnoteText"/>
        <w:ind w:left="227" w:firstLine="56"/>
        <w:jc w:val="both"/>
        <w:rPr>
          <w:rFonts w:cs="Simplified Arabic"/>
          <w:color w:val="000000"/>
          <w:sz w:val="18"/>
          <w:szCs w:val="22"/>
          <w:lang w:bidi="ar-LB"/>
        </w:rPr>
      </w:pPr>
      <w:r w:rsidRPr="00101EF6">
        <w:rPr>
          <w:rFonts w:cs="Simplified Arabic"/>
          <w:color w:val="000000"/>
          <w:sz w:val="18"/>
          <w:szCs w:val="22"/>
        </w:rPr>
        <w:t>http://www.palestine-studies.org/sites/default/files/mdf-articles/11293.pdf</w:t>
      </w:r>
    </w:p>
  </w:footnote>
  <w:footnote w:id="19">
    <w:p w14:paraId="3ACAF13B" w14:textId="77777777" w:rsidR="009621D7" w:rsidRPr="00101EF6" w:rsidRDefault="009621D7" w:rsidP="00053073">
      <w:pPr>
        <w:pStyle w:val="FootnoteText"/>
        <w:ind w:left="227" w:hanging="227"/>
        <w:jc w:val="both"/>
        <w:rPr>
          <w:rFonts w:cs="Simplified Arabic"/>
          <w:color w:val="000000"/>
          <w:sz w:val="18"/>
          <w:szCs w:val="22"/>
          <w:lang w:bidi="ar-LB"/>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نديم روحانا، "</w:t>
      </w:r>
      <w:r w:rsidRPr="00101EF6">
        <w:rPr>
          <w:rFonts w:cs="Simplified Arabic"/>
          <w:color w:val="000000"/>
          <w:sz w:val="18"/>
          <w:szCs w:val="22"/>
          <w:rtl/>
        </w:rPr>
        <w:t>المفاوضات وأزمة المشروع الوطني</w:t>
      </w:r>
      <w:r w:rsidRPr="00101EF6">
        <w:rPr>
          <w:rFonts w:cs="Simplified Arabic" w:hint="cs"/>
          <w:color w:val="000000"/>
          <w:sz w:val="18"/>
          <w:szCs w:val="22"/>
          <w:rtl/>
        </w:rPr>
        <w:t xml:space="preserve">،" </w:t>
      </w:r>
      <w:r w:rsidRPr="00101EF6">
        <w:rPr>
          <w:rFonts w:cs="Simplified Arabic" w:hint="cs"/>
          <w:b/>
          <w:bCs/>
          <w:color w:val="000000"/>
          <w:sz w:val="18"/>
          <w:szCs w:val="22"/>
          <w:rtl/>
        </w:rPr>
        <w:t xml:space="preserve">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مؤسسة الدراسات الفلسطينية، بيروت، المجلد</w:t>
      </w:r>
      <w:r w:rsidRPr="00101EF6">
        <w:rPr>
          <w:rFonts w:cs="Simplified Arabic" w:hint="cs"/>
          <w:b/>
          <w:bCs/>
          <w:color w:val="000000"/>
          <w:sz w:val="18"/>
          <w:szCs w:val="22"/>
          <w:rtl/>
        </w:rPr>
        <w:t xml:space="preserve"> </w:t>
      </w:r>
      <w:r w:rsidRPr="00101EF6">
        <w:rPr>
          <w:rFonts w:cs="Simplified Arabic"/>
          <w:color w:val="000000"/>
          <w:sz w:val="18"/>
          <w:szCs w:val="22"/>
        </w:rPr>
        <w:t>24</w:t>
      </w:r>
      <w:r w:rsidRPr="00101EF6">
        <w:rPr>
          <w:rFonts w:cs="Simplified Arabic" w:hint="cs"/>
          <w:b/>
          <w:bCs/>
          <w:color w:val="000000"/>
          <w:sz w:val="18"/>
          <w:szCs w:val="22"/>
          <w:rtl/>
        </w:rPr>
        <w:t>،</w:t>
      </w:r>
      <w:r w:rsidRPr="00101EF6">
        <w:rPr>
          <w:rFonts w:cs="Simplified Arabic" w:hint="cs"/>
          <w:color w:val="000000"/>
          <w:sz w:val="18"/>
          <w:szCs w:val="22"/>
          <w:rtl/>
        </w:rPr>
        <w:t xml:space="preserve"> العدد </w:t>
      </w:r>
      <w:r w:rsidRPr="00101EF6">
        <w:rPr>
          <w:rFonts w:asciiTheme="majorBidi" w:hAnsiTheme="majorBidi" w:cstheme="majorBidi"/>
          <w:color w:val="000000"/>
          <w:sz w:val="18"/>
          <w:szCs w:val="18"/>
          <w:rtl/>
        </w:rPr>
        <w:t>96</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2013</w:t>
      </w:r>
      <w:r w:rsidRPr="00101EF6">
        <w:rPr>
          <w:rFonts w:cs="Simplified Arabic" w:hint="cs"/>
          <w:color w:val="000000"/>
          <w:sz w:val="18"/>
          <w:szCs w:val="22"/>
          <w:rtl/>
        </w:rPr>
        <w:t xml:space="preserve">، انظر: </w:t>
      </w:r>
      <w:r w:rsidRPr="00101EF6">
        <w:rPr>
          <w:rFonts w:cs="Simplified Arabic"/>
          <w:color w:val="000000"/>
          <w:sz w:val="18"/>
          <w:szCs w:val="22"/>
        </w:rPr>
        <w:t>http://www.palestine-studies.org/sites/default/files/mdf-articles/11847.pdf</w:t>
      </w:r>
    </w:p>
  </w:footnote>
  <w:footnote w:id="20">
    <w:p w14:paraId="3A439C57" w14:textId="77777777" w:rsidR="00053073" w:rsidRPr="00101EF6" w:rsidRDefault="009621D7" w:rsidP="00053073">
      <w:pPr>
        <w:pStyle w:val="FootnoteText"/>
        <w:ind w:left="227" w:hanging="227"/>
        <w:jc w:val="both"/>
        <w:rPr>
          <w:rFonts w:cs="Simplified Arabic"/>
          <w:color w:val="000000"/>
          <w:sz w:val="18"/>
          <w:szCs w:val="22"/>
          <w:rtl/>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علي الجرباوي، "</w:t>
      </w:r>
      <w:r w:rsidRPr="00101EF6">
        <w:rPr>
          <w:rFonts w:cs="Simplified Arabic"/>
          <w:color w:val="000000"/>
          <w:sz w:val="18"/>
          <w:szCs w:val="22"/>
          <w:rtl/>
        </w:rPr>
        <w:t>السلطة الفلسطينية ومشروع التحرر الوطن</w:t>
      </w:r>
      <w:r w:rsidRPr="00101EF6">
        <w:rPr>
          <w:rFonts w:cs="Simplified Arabic" w:hint="cs"/>
          <w:color w:val="000000"/>
          <w:sz w:val="18"/>
          <w:szCs w:val="22"/>
          <w:rtl/>
        </w:rPr>
        <w:t>ي،"</w:t>
      </w:r>
      <w:r w:rsidRPr="00101EF6">
        <w:rPr>
          <w:rFonts w:cs="Simplified Arabic" w:hint="cs"/>
          <w:b/>
          <w:bCs/>
          <w:color w:val="000000"/>
          <w:sz w:val="18"/>
          <w:szCs w:val="22"/>
          <w:rtl/>
        </w:rPr>
        <w:t xml:space="preserve"> 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مؤسسة الدراسات الفلسطينية، بيروت، المجلد</w:t>
      </w:r>
      <w:r w:rsidRPr="00101EF6">
        <w:rPr>
          <w:rFonts w:cs="Simplified Arabic" w:hint="cs"/>
          <w:b/>
          <w:bCs/>
          <w:color w:val="000000"/>
          <w:sz w:val="18"/>
          <w:szCs w:val="22"/>
          <w:rtl/>
        </w:rPr>
        <w:t xml:space="preserve"> </w:t>
      </w:r>
      <w:r w:rsidRPr="00101EF6">
        <w:rPr>
          <w:rFonts w:cs="Simplified Arabic"/>
          <w:color w:val="000000"/>
          <w:sz w:val="18"/>
          <w:szCs w:val="22"/>
        </w:rPr>
        <w:t>27</w:t>
      </w:r>
      <w:r w:rsidRPr="00101EF6">
        <w:rPr>
          <w:rFonts w:cs="Simplified Arabic" w:hint="cs"/>
          <w:b/>
          <w:bCs/>
          <w:color w:val="000000"/>
          <w:sz w:val="18"/>
          <w:szCs w:val="22"/>
          <w:rtl/>
        </w:rPr>
        <w:t xml:space="preserve">، </w:t>
      </w:r>
      <w:r w:rsidRPr="00101EF6">
        <w:rPr>
          <w:rFonts w:cs="Simplified Arabic" w:hint="cs"/>
          <w:color w:val="000000"/>
          <w:sz w:val="18"/>
          <w:szCs w:val="22"/>
          <w:rtl/>
        </w:rPr>
        <w:t>العدد</w:t>
      </w:r>
      <w:r w:rsidRPr="00101EF6">
        <w:rPr>
          <w:rFonts w:cs="Simplified Arabic"/>
          <w:b/>
          <w:bCs/>
          <w:color w:val="000000"/>
          <w:sz w:val="18"/>
          <w:szCs w:val="22"/>
          <w:rtl/>
        </w:rPr>
        <w:t xml:space="preserve"> </w:t>
      </w:r>
      <w:r w:rsidRPr="00101EF6">
        <w:rPr>
          <w:rFonts w:asciiTheme="majorBidi" w:hAnsiTheme="majorBidi" w:cstheme="majorBidi"/>
          <w:color w:val="000000"/>
          <w:sz w:val="18"/>
          <w:szCs w:val="18"/>
          <w:rtl/>
        </w:rPr>
        <w:t>106</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2016</w:t>
      </w:r>
      <w:r w:rsidRPr="00101EF6">
        <w:rPr>
          <w:rFonts w:cs="Simplified Arabic" w:hint="cs"/>
          <w:color w:val="000000"/>
          <w:sz w:val="18"/>
          <w:szCs w:val="22"/>
          <w:rtl/>
        </w:rPr>
        <w:t>، انظر:</w:t>
      </w:r>
    </w:p>
    <w:p w14:paraId="169547B7" w14:textId="5A3F05A7" w:rsidR="009621D7" w:rsidRPr="00101EF6" w:rsidRDefault="009621D7" w:rsidP="00053073">
      <w:pPr>
        <w:pStyle w:val="FootnoteText"/>
        <w:ind w:left="227" w:firstLine="56"/>
        <w:jc w:val="both"/>
        <w:rPr>
          <w:rFonts w:cs="Simplified Arabic"/>
          <w:color w:val="000000"/>
          <w:sz w:val="18"/>
          <w:szCs w:val="22"/>
          <w:lang w:bidi="ar-LB"/>
        </w:rPr>
      </w:pPr>
      <w:r w:rsidRPr="00101EF6">
        <w:rPr>
          <w:rFonts w:cs="Simplified Arabic"/>
          <w:color w:val="000000"/>
          <w:sz w:val="18"/>
          <w:szCs w:val="22"/>
        </w:rPr>
        <w:t>http://www.palestine-studies.org/sites/default/files/mdf-articles/022-033.pdf</w:t>
      </w:r>
    </w:p>
  </w:footnote>
  <w:footnote w:id="21">
    <w:p w14:paraId="77ED04CE"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بنيت هذه الورقة بشكل أساسي على مراجعة الأدبيات المنشورة بواسطة مؤسسة الدراسات الفلسطينية، وذلك لكثرة ما نشر حول الموضوع وصعوبة حصره.</w:t>
      </w:r>
    </w:p>
  </w:footnote>
  <w:footnote w:id="22">
    <w:p w14:paraId="5ADE3E0F"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الرئيس</w:t>
      </w:r>
      <w:r w:rsidRPr="00101EF6">
        <w:rPr>
          <w:rFonts w:cs="Simplified Arabic"/>
          <w:color w:val="000000"/>
          <w:sz w:val="18"/>
          <w:szCs w:val="22"/>
          <w:rtl/>
        </w:rPr>
        <w:t xml:space="preserve"> </w:t>
      </w:r>
      <w:r w:rsidRPr="00101EF6">
        <w:rPr>
          <w:rFonts w:cs="Simplified Arabic" w:hint="cs"/>
          <w:color w:val="000000"/>
          <w:sz w:val="18"/>
          <w:szCs w:val="22"/>
          <w:rtl/>
        </w:rPr>
        <w:t>يدعو</w:t>
      </w:r>
      <w:r w:rsidRPr="00101EF6">
        <w:rPr>
          <w:rFonts w:cs="Simplified Arabic"/>
          <w:color w:val="000000"/>
          <w:sz w:val="18"/>
          <w:szCs w:val="22"/>
          <w:rtl/>
        </w:rPr>
        <w:t xml:space="preserve"> </w:t>
      </w:r>
      <w:r w:rsidRPr="00101EF6">
        <w:rPr>
          <w:rFonts w:cs="Simplified Arabic" w:hint="cs"/>
          <w:color w:val="000000"/>
          <w:sz w:val="18"/>
          <w:szCs w:val="22"/>
          <w:rtl/>
        </w:rPr>
        <w:t>المجلس</w:t>
      </w:r>
      <w:r w:rsidRPr="00101EF6">
        <w:rPr>
          <w:rFonts w:cs="Simplified Arabic"/>
          <w:color w:val="000000"/>
          <w:sz w:val="18"/>
          <w:szCs w:val="22"/>
          <w:rtl/>
        </w:rPr>
        <w:t xml:space="preserve"> </w:t>
      </w:r>
      <w:r w:rsidRPr="00101EF6">
        <w:rPr>
          <w:rFonts w:cs="Simplified Arabic" w:hint="cs"/>
          <w:color w:val="000000"/>
          <w:sz w:val="18"/>
          <w:szCs w:val="22"/>
          <w:rtl/>
        </w:rPr>
        <w:t>المركزي</w:t>
      </w:r>
      <w:r w:rsidRPr="00101EF6">
        <w:rPr>
          <w:rFonts w:cs="Simplified Arabic"/>
          <w:color w:val="000000"/>
          <w:sz w:val="18"/>
          <w:szCs w:val="22"/>
          <w:rtl/>
        </w:rPr>
        <w:t xml:space="preserve"> </w:t>
      </w:r>
      <w:r w:rsidRPr="00101EF6">
        <w:rPr>
          <w:rFonts w:cs="Simplified Arabic" w:hint="cs"/>
          <w:color w:val="000000"/>
          <w:sz w:val="18"/>
          <w:szCs w:val="22"/>
          <w:rtl/>
        </w:rPr>
        <w:t>لإعادة</w:t>
      </w:r>
      <w:r w:rsidRPr="00101EF6">
        <w:rPr>
          <w:rFonts w:cs="Simplified Arabic"/>
          <w:color w:val="000000"/>
          <w:sz w:val="18"/>
          <w:szCs w:val="22"/>
          <w:rtl/>
        </w:rPr>
        <w:t xml:space="preserve"> </w:t>
      </w:r>
      <w:r w:rsidRPr="00101EF6">
        <w:rPr>
          <w:rFonts w:cs="Simplified Arabic" w:hint="cs"/>
          <w:color w:val="000000"/>
          <w:sz w:val="18"/>
          <w:szCs w:val="22"/>
          <w:rtl/>
        </w:rPr>
        <w:t>النظر</w:t>
      </w:r>
      <w:r w:rsidRPr="00101EF6">
        <w:rPr>
          <w:rFonts w:cs="Simplified Arabic"/>
          <w:color w:val="000000"/>
          <w:sz w:val="18"/>
          <w:szCs w:val="22"/>
          <w:rtl/>
        </w:rPr>
        <w:t xml:space="preserve"> </w:t>
      </w:r>
      <w:r w:rsidRPr="00101EF6">
        <w:rPr>
          <w:rFonts w:cs="Simplified Arabic" w:hint="cs"/>
          <w:color w:val="000000"/>
          <w:sz w:val="18"/>
          <w:szCs w:val="22"/>
          <w:rtl/>
        </w:rPr>
        <w:t>بالاتفاقات</w:t>
      </w:r>
      <w:r w:rsidRPr="00101EF6">
        <w:rPr>
          <w:rFonts w:cs="Simplified Arabic"/>
          <w:color w:val="000000"/>
          <w:sz w:val="18"/>
          <w:szCs w:val="22"/>
          <w:rtl/>
        </w:rPr>
        <w:t xml:space="preserve"> </w:t>
      </w:r>
      <w:r w:rsidRPr="00101EF6">
        <w:rPr>
          <w:rFonts w:cs="Simplified Arabic" w:hint="cs"/>
          <w:color w:val="000000"/>
          <w:sz w:val="18"/>
          <w:szCs w:val="22"/>
          <w:rtl/>
        </w:rPr>
        <w:t>الموقعة</w:t>
      </w:r>
      <w:r w:rsidRPr="00101EF6">
        <w:rPr>
          <w:rFonts w:cs="Simplified Arabic"/>
          <w:color w:val="000000"/>
          <w:sz w:val="18"/>
          <w:szCs w:val="22"/>
          <w:rtl/>
        </w:rPr>
        <w:t xml:space="preserve"> </w:t>
      </w:r>
      <w:r w:rsidRPr="00101EF6">
        <w:rPr>
          <w:rFonts w:cs="Simplified Arabic" w:hint="cs"/>
          <w:color w:val="000000"/>
          <w:sz w:val="18"/>
          <w:szCs w:val="22"/>
          <w:rtl/>
        </w:rPr>
        <w:t>بين</w:t>
      </w:r>
      <w:r w:rsidRPr="00101EF6">
        <w:rPr>
          <w:rFonts w:cs="Simplified Arabic"/>
          <w:color w:val="000000"/>
          <w:sz w:val="18"/>
          <w:szCs w:val="22"/>
          <w:rtl/>
        </w:rPr>
        <w:t xml:space="preserve"> </w:t>
      </w:r>
      <w:r w:rsidRPr="00101EF6">
        <w:rPr>
          <w:rFonts w:cs="Simplified Arabic" w:hint="cs"/>
          <w:color w:val="000000"/>
          <w:sz w:val="18"/>
          <w:szCs w:val="22"/>
          <w:rtl/>
        </w:rPr>
        <w:t>منظمة</w:t>
      </w:r>
      <w:r w:rsidRPr="00101EF6">
        <w:rPr>
          <w:rFonts w:cs="Simplified Arabic"/>
          <w:color w:val="000000"/>
          <w:sz w:val="18"/>
          <w:szCs w:val="22"/>
          <w:rtl/>
        </w:rPr>
        <w:t xml:space="preserve"> </w:t>
      </w:r>
      <w:r w:rsidRPr="00101EF6">
        <w:rPr>
          <w:rFonts w:cs="Simplified Arabic" w:hint="cs"/>
          <w:color w:val="000000"/>
          <w:sz w:val="18"/>
          <w:szCs w:val="22"/>
          <w:rtl/>
        </w:rPr>
        <w:t>التحرير</w:t>
      </w:r>
      <w:r w:rsidRPr="00101EF6">
        <w:rPr>
          <w:rFonts w:cs="Simplified Arabic"/>
          <w:color w:val="000000"/>
          <w:sz w:val="18"/>
          <w:szCs w:val="22"/>
          <w:rtl/>
        </w:rPr>
        <w:t xml:space="preserve"> </w:t>
      </w:r>
      <w:r w:rsidRPr="00101EF6">
        <w:rPr>
          <w:rFonts w:cs="Simplified Arabic" w:hint="cs"/>
          <w:color w:val="000000"/>
          <w:sz w:val="18"/>
          <w:szCs w:val="22"/>
          <w:rtl/>
        </w:rPr>
        <w:t xml:space="preserve">وإسرائيل، وكالة الأنباء والمعلومات الفلسطينية (وفا)، </w:t>
      </w:r>
      <w:r w:rsidRPr="00101EF6">
        <w:rPr>
          <w:rFonts w:cs="Simplified Arabic"/>
          <w:color w:val="000000"/>
          <w:sz w:val="18"/>
          <w:szCs w:val="22"/>
        </w:rPr>
        <w:t>14</w:t>
      </w:r>
      <w:r w:rsidRPr="00101EF6">
        <w:rPr>
          <w:rFonts w:cs="Simplified Arabic" w:hint="cs"/>
          <w:color w:val="000000"/>
          <w:sz w:val="18"/>
          <w:szCs w:val="22"/>
          <w:rtl/>
        </w:rPr>
        <w:t>/</w:t>
      </w:r>
      <w:r w:rsidRPr="00101EF6">
        <w:rPr>
          <w:rFonts w:cs="Simplified Arabic"/>
          <w:color w:val="000000"/>
          <w:sz w:val="18"/>
          <w:szCs w:val="22"/>
        </w:rPr>
        <w:t>1</w:t>
      </w:r>
      <w:r w:rsidRPr="00101EF6">
        <w:rPr>
          <w:rFonts w:cs="Simplified Arabic" w:hint="cs"/>
          <w:color w:val="000000"/>
          <w:sz w:val="18"/>
          <w:szCs w:val="22"/>
          <w:rtl/>
        </w:rPr>
        <w:t>/</w:t>
      </w:r>
      <w:r w:rsidRPr="00101EF6">
        <w:rPr>
          <w:rFonts w:cs="Simplified Arabic"/>
          <w:color w:val="000000"/>
          <w:sz w:val="18"/>
          <w:szCs w:val="22"/>
        </w:rPr>
        <w:t>2018</w:t>
      </w:r>
      <w:r w:rsidRPr="00101EF6">
        <w:rPr>
          <w:rFonts w:cs="Simplified Arabic" w:hint="cs"/>
          <w:color w:val="000000"/>
          <w:sz w:val="18"/>
          <w:szCs w:val="22"/>
          <w:rtl/>
        </w:rPr>
        <w:t xml:space="preserve">، انظر: </w:t>
      </w:r>
      <w:r w:rsidRPr="00101EF6">
        <w:rPr>
          <w:rFonts w:cs="Simplified Arabic" w:hint="cs"/>
          <w:color w:val="000000"/>
          <w:sz w:val="18"/>
          <w:szCs w:val="22"/>
        </w:rPr>
        <w:t>http://www.wafa.ps/ar_page.aspx?id=gTBOJra</w:t>
      </w:r>
      <w:r w:rsidRPr="00101EF6">
        <w:rPr>
          <w:rFonts w:asciiTheme="majorBidi" w:hAnsiTheme="majorBidi" w:cstheme="majorBidi"/>
          <w:color w:val="000000"/>
          <w:sz w:val="18"/>
          <w:szCs w:val="18"/>
        </w:rPr>
        <w:t>809138523468</w:t>
      </w:r>
      <w:r w:rsidRPr="00101EF6">
        <w:rPr>
          <w:rFonts w:cs="Simplified Arabic" w:hint="cs"/>
          <w:color w:val="000000"/>
          <w:sz w:val="18"/>
          <w:szCs w:val="22"/>
        </w:rPr>
        <w:t>agTBOJr</w:t>
      </w:r>
    </w:p>
  </w:footnote>
  <w:footnote w:id="23">
    <w:p w14:paraId="1AFF9C98" w14:textId="77777777" w:rsidR="009621D7" w:rsidRPr="00101EF6" w:rsidRDefault="009621D7" w:rsidP="00053073">
      <w:pPr>
        <w:pStyle w:val="FootnoteText"/>
        <w:ind w:left="4961" w:hanging="4961"/>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color w:val="000000"/>
          <w:sz w:val="18"/>
          <w:szCs w:val="22"/>
        </w:rPr>
        <w:t xml:space="preserve">Hurst Hannum, and Richard B. Lillich, "The Concept of Autonomy in International Law," </w:t>
      </w:r>
      <w:r w:rsidRPr="00101EF6">
        <w:rPr>
          <w:rFonts w:cs="Simplified Arabic"/>
          <w:i/>
          <w:iCs/>
          <w:color w:val="000000"/>
          <w:sz w:val="18"/>
          <w:szCs w:val="22"/>
        </w:rPr>
        <w:t>The American Journal of International Law</w:t>
      </w:r>
      <w:r w:rsidRPr="00101EF6">
        <w:rPr>
          <w:rFonts w:cs="Simplified Arabic"/>
          <w:color w:val="000000"/>
          <w:sz w:val="18"/>
          <w:szCs w:val="22"/>
        </w:rPr>
        <w:t xml:space="preserve">, vol. </w:t>
      </w:r>
      <w:r w:rsidRPr="00101EF6">
        <w:rPr>
          <w:rFonts w:asciiTheme="majorBidi" w:hAnsiTheme="majorBidi" w:cstheme="majorBidi"/>
          <w:color w:val="000000"/>
          <w:sz w:val="18"/>
          <w:szCs w:val="18"/>
        </w:rPr>
        <w:t>74</w:t>
      </w:r>
      <w:r w:rsidRPr="00101EF6">
        <w:rPr>
          <w:rFonts w:cs="Simplified Arabic"/>
          <w:color w:val="000000"/>
          <w:sz w:val="18"/>
          <w:szCs w:val="22"/>
        </w:rPr>
        <w:t xml:space="preserve">, no. </w:t>
      </w:r>
      <w:r w:rsidRPr="00101EF6">
        <w:rPr>
          <w:rFonts w:asciiTheme="majorBidi" w:hAnsiTheme="majorBidi" w:cstheme="majorBidi"/>
          <w:color w:val="000000"/>
          <w:sz w:val="18"/>
          <w:szCs w:val="18"/>
        </w:rPr>
        <w:t>4</w:t>
      </w:r>
      <w:r w:rsidRPr="00101EF6">
        <w:rPr>
          <w:rFonts w:cs="Simplified Arabic"/>
          <w:color w:val="000000"/>
          <w:sz w:val="18"/>
          <w:szCs w:val="22"/>
        </w:rPr>
        <w:t xml:space="preserve">, </w:t>
      </w:r>
      <w:r w:rsidRPr="00101EF6">
        <w:rPr>
          <w:rFonts w:asciiTheme="majorBidi" w:hAnsiTheme="majorBidi" w:cstheme="majorBidi"/>
          <w:color w:val="000000"/>
          <w:sz w:val="18"/>
          <w:szCs w:val="18"/>
        </w:rPr>
        <w:t>1980</w:t>
      </w:r>
      <w:r w:rsidRPr="00101EF6">
        <w:rPr>
          <w:rFonts w:cs="Simplified Arabic"/>
          <w:color w:val="000000"/>
          <w:sz w:val="18"/>
          <w:szCs w:val="22"/>
        </w:rPr>
        <w:t xml:space="preserve">, p. </w:t>
      </w:r>
      <w:r w:rsidRPr="00101EF6">
        <w:rPr>
          <w:rFonts w:asciiTheme="majorBidi" w:hAnsiTheme="majorBidi" w:cstheme="majorBidi"/>
          <w:color w:val="000000"/>
          <w:sz w:val="18"/>
          <w:szCs w:val="18"/>
        </w:rPr>
        <w:t>886</w:t>
      </w:r>
      <w:r w:rsidRPr="00101EF6">
        <w:rPr>
          <w:rFonts w:cs="Simplified Arabic"/>
          <w:color w:val="000000"/>
          <w:sz w:val="18"/>
          <w:szCs w:val="22"/>
        </w:rPr>
        <w:t>.</w:t>
      </w:r>
    </w:p>
  </w:footnote>
  <w:footnote w:id="24">
    <w:p w14:paraId="5B273036"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i/>
          <w:iCs/>
          <w:color w:val="000000"/>
          <w:sz w:val="18"/>
          <w:szCs w:val="22"/>
        </w:rPr>
        <w:t xml:space="preserve">Ibid., </w:t>
      </w:r>
      <w:r w:rsidRPr="00101EF6">
        <w:rPr>
          <w:rFonts w:cs="Simplified Arabic"/>
          <w:color w:val="000000"/>
          <w:sz w:val="18"/>
          <w:szCs w:val="22"/>
        </w:rPr>
        <w:t xml:space="preserve">pp. </w:t>
      </w:r>
      <w:r w:rsidRPr="00101EF6">
        <w:rPr>
          <w:rFonts w:asciiTheme="majorBidi" w:hAnsiTheme="majorBidi" w:cstheme="majorBidi"/>
          <w:color w:val="000000"/>
          <w:sz w:val="18"/>
          <w:szCs w:val="18"/>
        </w:rPr>
        <w:t>885</w:t>
      </w:r>
      <w:r w:rsidRPr="00101EF6">
        <w:rPr>
          <w:rFonts w:cs="Simplified Arabic"/>
          <w:color w:val="000000"/>
          <w:sz w:val="18"/>
          <w:szCs w:val="22"/>
        </w:rPr>
        <w:t>-</w:t>
      </w:r>
      <w:r w:rsidRPr="00101EF6">
        <w:rPr>
          <w:rFonts w:asciiTheme="majorBidi" w:hAnsiTheme="majorBidi" w:cstheme="majorBidi"/>
          <w:color w:val="000000"/>
          <w:sz w:val="18"/>
          <w:szCs w:val="18"/>
        </w:rPr>
        <w:t>887</w:t>
      </w:r>
      <w:r w:rsidRPr="00101EF6">
        <w:rPr>
          <w:rFonts w:cs="Simplified Arabic"/>
          <w:color w:val="000000"/>
          <w:sz w:val="18"/>
          <w:szCs w:val="22"/>
        </w:rPr>
        <w:t xml:space="preserve">. </w:t>
      </w:r>
    </w:p>
  </w:footnote>
  <w:footnote w:id="25">
    <w:p w14:paraId="09715BEA" w14:textId="77777777" w:rsidR="009621D7" w:rsidRPr="00101EF6" w:rsidRDefault="009621D7" w:rsidP="00053073">
      <w:pPr>
        <w:pStyle w:val="FootnoteText"/>
        <w:ind w:left="4677" w:hanging="467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color w:val="000000"/>
          <w:sz w:val="18"/>
          <w:szCs w:val="22"/>
        </w:rPr>
        <w:t xml:space="preserve">Tim Potier, </w:t>
      </w:r>
      <w:r w:rsidRPr="00101EF6">
        <w:rPr>
          <w:rFonts w:cs="Simplified Arabic"/>
          <w:i/>
          <w:iCs/>
          <w:color w:val="000000"/>
          <w:sz w:val="18"/>
          <w:szCs w:val="22"/>
        </w:rPr>
        <w:t>Conflict in Nagorno-Karabakh, Abkhazia and South Ossetia: A Legal appraisal</w:t>
      </w:r>
      <w:r w:rsidRPr="00101EF6">
        <w:rPr>
          <w:rFonts w:cs="Simplified Arabic"/>
          <w:color w:val="000000"/>
          <w:sz w:val="18"/>
          <w:szCs w:val="22"/>
        </w:rPr>
        <w:t xml:space="preserve"> (The Hague, London, and Boston: Kluwer Law International, </w:t>
      </w:r>
      <w:r w:rsidRPr="00101EF6">
        <w:rPr>
          <w:rFonts w:asciiTheme="majorBidi" w:hAnsiTheme="majorBidi" w:cstheme="majorBidi"/>
          <w:color w:val="000000"/>
          <w:sz w:val="18"/>
          <w:szCs w:val="18"/>
        </w:rPr>
        <w:t>2001</w:t>
      </w:r>
      <w:r w:rsidRPr="00101EF6">
        <w:rPr>
          <w:rFonts w:cs="Simplified Arabic"/>
          <w:color w:val="000000"/>
          <w:sz w:val="18"/>
          <w:szCs w:val="22"/>
        </w:rPr>
        <w:t xml:space="preserve">), p. </w:t>
      </w:r>
      <w:r w:rsidRPr="00101EF6">
        <w:rPr>
          <w:rFonts w:asciiTheme="majorBidi" w:hAnsiTheme="majorBidi" w:cstheme="majorBidi"/>
          <w:color w:val="000000"/>
          <w:sz w:val="18"/>
          <w:szCs w:val="18"/>
        </w:rPr>
        <w:t>54</w:t>
      </w:r>
      <w:r w:rsidRPr="00101EF6">
        <w:rPr>
          <w:rFonts w:cs="Simplified Arabic"/>
          <w:color w:val="000000"/>
          <w:sz w:val="18"/>
          <w:szCs w:val="22"/>
        </w:rPr>
        <w:t>.</w:t>
      </w:r>
    </w:p>
  </w:footnote>
  <w:footnote w:id="26">
    <w:p w14:paraId="5CDFE0BF"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color w:val="000000"/>
          <w:sz w:val="18"/>
          <w:szCs w:val="22"/>
        </w:rPr>
        <w:t xml:space="preserve">C.L. Wayper, </w:t>
      </w:r>
      <w:r w:rsidRPr="00101EF6">
        <w:rPr>
          <w:rFonts w:cs="Simplified Arabic"/>
          <w:i/>
          <w:iCs/>
          <w:color w:val="000000"/>
          <w:sz w:val="18"/>
          <w:szCs w:val="22"/>
        </w:rPr>
        <w:t>Political Thought: The Teach Yourself Books</w:t>
      </w:r>
      <w:r w:rsidRPr="00101EF6">
        <w:rPr>
          <w:rFonts w:cs="Simplified Arabic"/>
          <w:color w:val="000000"/>
          <w:sz w:val="18"/>
          <w:szCs w:val="22"/>
        </w:rPr>
        <w:t xml:space="preserve"> (London: English Universities Press, </w:t>
      </w:r>
      <w:r w:rsidRPr="00101EF6">
        <w:rPr>
          <w:rFonts w:asciiTheme="majorBidi" w:hAnsiTheme="majorBidi" w:cstheme="majorBidi"/>
          <w:color w:val="000000"/>
          <w:sz w:val="18"/>
          <w:szCs w:val="18"/>
        </w:rPr>
        <w:t>1954</w:t>
      </w:r>
      <w:r w:rsidRPr="00101EF6">
        <w:rPr>
          <w:rFonts w:cs="Simplified Arabic"/>
          <w:color w:val="000000"/>
          <w:sz w:val="18"/>
          <w:szCs w:val="22"/>
        </w:rPr>
        <w:t>).</w:t>
      </w:r>
    </w:p>
  </w:footnote>
  <w:footnote w:id="27">
    <w:p w14:paraId="13BDD6D5"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وجود </w:t>
      </w:r>
      <w:r w:rsidRPr="00101EF6">
        <w:rPr>
          <w:rFonts w:cs="Simplified Arabic"/>
          <w:color w:val="000000"/>
          <w:sz w:val="18"/>
          <w:szCs w:val="22"/>
          <w:rtl/>
        </w:rPr>
        <w:t>اتفاق محدد بين مجموعة من الأشخاص الذين يسهمون في وضعه وصياغته</w:t>
      </w:r>
      <w:r w:rsidRPr="00101EF6">
        <w:rPr>
          <w:rFonts w:cs="Simplified Arabic" w:hint="cs"/>
          <w:color w:val="000000"/>
          <w:sz w:val="18"/>
          <w:szCs w:val="22"/>
          <w:rtl/>
        </w:rPr>
        <w:t>، يتم فيه تحديد الحقوق والواجبات.</w:t>
      </w:r>
    </w:p>
  </w:footnote>
  <w:footnote w:id="28">
    <w:p w14:paraId="74E75BE1"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أندرو</w:t>
      </w:r>
      <w:r w:rsidRPr="00101EF6">
        <w:rPr>
          <w:rFonts w:cs="Simplified Arabic" w:hint="cs"/>
          <w:color w:val="000000"/>
          <w:sz w:val="18"/>
          <w:szCs w:val="22"/>
          <w:rtl/>
        </w:rPr>
        <w:t xml:space="preserve"> فنسنت،</w:t>
      </w:r>
      <w:r w:rsidRPr="00101EF6">
        <w:rPr>
          <w:rFonts w:cs="Simplified Arabic"/>
          <w:color w:val="000000"/>
          <w:sz w:val="18"/>
          <w:szCs w:val="22"/>
        </w:rPr>
        <w:t xml:space="preserve"> </w:t>
      </w:r>
      <w:r w:rsidRPr="00101EF6">
        <w:rPr>
          <w:rFonts w:cs="Simplified Arabic"/>
          <w:b/>
          <w:bCs/>
          <w:color w:val="000000"/>
          <w:sz w:val="18"/>
          <w:szCs w:val="22"/>
          <w:rtl/>
        </w:rPr>
        <w:t>نظريات الدولة</w:t>
      </w:r>
      <w:r w:rsidRPr="00101EF6">
        <w:rPr>
          <w:rFonts w:cs="Simplified Arabic" w:hint="cs"/>
          <w:color w:val="000000"/>
          <w:sz w:val="18"/>
          <w:szCs w:val="22"/>
          <w:rtl/>
        </w:rPr>
        <w:t>، ترجمة</w:t>
      </w:r>
      <w:r w:rsidRPr="00101EF6">
        <w:rPr>
          <w:rFonts w:cs="Simplified Arabic" w:hint="cs"/>
          <w:i/>
          <w:iCs/>
          <w:color w:val="000000"/>
          <w:sz w:val="18"/>
          <w:szCs w:val="22"/>
          <w:rtl/>
        </w:rPr>
        <w:t xml:space="preserve"> </w:t>
      </w:r>
      <w:r w:rsidRPr="00101EF6">
        <w:rPr>
          <w:rFonts w:cs="Simplified Arabic"/>
          <w:color w:val="000000"/>
          <w:sz w:val="18"/>
          <w:szCs w:val="22"/>
          <w:rtl/>
        </w:rPr>
        <w:t>خلف</w:t>
      </w:r>
      <w:r w:rsidRPr="00101EF6">
        <w:rPr>
          <w:rFonts w:cs="Simplified Arabic" w:hint="cs"/>
          <w:color w:val="000000"/>
          <w:sz w:val="18"/>
          <w:szCs w:val="22"/>
          <w:rtl/>
        </w:rPr>
        <w:t xml:space="preserve"> أبو شهيوة و</w:t>
      </w:r>
      <w:r w:rsidRPr="00101EF6">
        <w:rPr>
          <w:rFonts w:cs="Simplified Arabic"/>
          <w:color w:val="000000"/>
          <w:sz w:val="18"/>
          <w:szCs w:val="22"/>
          <w:rtl/>
        </w:rPr>
        <w:t>مالك محمود</w:t>
      </w:r>
      <w:r w:rsidRPr="00101EF6">
        <w:rPr>
          <w:rFonts w:cs="Simplified Arabic" w:hint="cs"/>
          <w:color w:val="000000"/>
          <w:sz w:val="18"/>
          <w:szCs w:val="22"/>
          <w:rtl/>
        </w:rPr>
        <w:t xml:space="preserve"> (ب</w:t>
      </w:r>
      <w:r w:rsidRPr="00101EF6">
        <w:rPr>
          <w:rFonts w:cs="Simplified Arabic"/>
          <w:color w:val="000000"/>
          <w:sz w:val="18"/>
          <w:szCs w:val="22"/>
          <w:rtl/>
        </w:rPr>
        <w:t>يروت: دار الجيل</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1997</w:t>
      </w:r>
      <w:r w:rsidRPr="00101EF6">
        <w:rPr>
          <w:rFonts w:cs="Simplified Arabic" w:hint="cs"/>
          <w:color w:val="000000"/>
          <w:sz w:val="18"/>
          <w:szCs w:val="22"/>
          <w:rtl/>
        </w:rPr>
        <w:t>)</w:t>
      </w:r>
      <w:r w:rsidRPr="00101EF6">
        <w:rPr>
          <w:rFonts w:cs="Simplified Arabic"/>
          <w:color w:val="000000"/>
          <w:sz w:val="18"/>
          <w:szCs w:val="22"/>
        </w:rPr>
        <w:t>.</w:t>
      </w:r>
    </w:p>
  </w:footnote>
  <w:footnote w:id="29">
    <w:p w14:paraId="6ABCB0E9"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مع التحفظ على إطلاق صفة الدولة على السلطة الفلسطينية، لكن أغراض البحث الأكاديمي تلزمنا باستعراض هذا المفهوم بهدف فحصه.</w:t>
      </w:r>
    </w:p>
  </w:footnote>
  <w:footnote w:id="30">
    <w:p w14:paraId="63DBC351"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القانون</w:t>
      </w:r>
      <w:r w:rsidRPr="00101EF6">
        <w:rPr>
          <w:rFonts w:cs="Simplified Arabic"/>
          <w:color w:val="000000"/>
          <w:sz w:val="18"/>
          <w:szCs w:val="22"/>
          <w:rtl/>
        </w:rPr>
        <w:t xml:space="preserve"> </w:t>
      </w:r>
      <w:r w:rsidRPr="00101EF6">
        <w:rPr>
          <w:rFonts w:cs="Simplified Arabic" w:hint="cs"/>
          <w:color w:val="000000"/>
          <w:sz w:val="18"/>
          <w:szCs w:val="22"/>
          <w:rtl/>
        </w:rPr>
        <w:t>الأساسي</w:t>
      </w:r>
      <w:r w:rsidRPr="00101EF6">
        <w:rPr>
          <w:rFonts w:cs="Simplified Arabic"/>
          <w:color w:val="000000"/>
          <w:sz w:val="18"/>
          <w:szCs w:val="22"/>
          <w:rtl/>
        </w:rPr>
        <w:t xml:space="preserve"> </w:t>
      </w:r>
      <w:r w:rsidRPr="00101EF6">
        <w:rPr>
          <w:rFonts w:cs="Simplified Arabic" w:hint="cs"/>
          <w:color w:val="000000"/>
          <w:sz w:val="18"/>
          <w:szCs w:val="22"/>
          <w:rtl/>
        </w:rPr>
        <w:t xml:space="preserve">المعدل، موقع المقتفي، منظومة القضاء والتشريع في فلسطين، معهد الحقوق، جامعة بيرزيت، انظر: </w:t>
      </w:r>
      <w:r w:rsidRPr="00101EF6">
        <w:rPr>
          <w:rFonts w:cs="Simplified Arabic"/>
          <w:color w:val="000000"/>
          <w:sz w:val="18"/>
          <w:szCs w:val="22"/>
        </w:rPr>
        <w:t>http://muqtafi.birzeit.edu/pg/getleg.asp?id=</w:t>
      </w:r>
      <w:r w:rsidRPr="00101EF6">
        <w:rPr>
          <w:rFonts w:asciiTheme="majorBidi" w:hAnsiTheme="majorBidi" w:cstheme="majorBidi"/>
          <w:color w:val="000000"/>
          <w:sz w:val="18"/>
          <w:szCs w:val="18"/>
        </w:rPr>
        <w:t>14138</w:t>
      </w:r>
    </w:p>
  </w:footnote>
  <w:footnote w:id="31">
    <w:p w14:paraId="00E0F11E"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جميل هلال،</w:t>
      </w:r>
      <w:r w:rsidRPr="00101EF6">
        <w:rPr>
          <w:rFonts w:cs="Simplified Arabic" w:hint="cs"/>
          <w:b/>
          <w:bCs/>
          <w:color w:val="000000"/>
          <w:sz w:val="18"/>
          <w:szCs w:val="22"/>
          <w:rtl/>
        </w:rPr>
        <w:t xml:space="preserve"> الطبقة الوسطى الفلسطينية</w:t>
      </w:r>
      <w:r w:rsidRPr="00101EF6">
        <w:rPr>
          <w:rFonts w:cs="Simplified Arabic" w:hint="cs"/>
          <w:i/>
          <w:iCs/>
          <w:color w:val="000000"/>
          <w:sz w:val="18"/>
          <w:szCs w:val="22"/>
          <w:rtl/>
        </w:rPr>
        <w:t>.</w:t>
      </w:r>
    </w:p>
  </w:footnote>
  <w:footnote w:id="32">
    <w:p w14:paraId="508EB495"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عبد الإله بلقزيز، "السياسة في ميزان العلاقة بين الجيش والسلطة"، في مجموعة مؤلفين، </w:t>
      </w:r>
      <w:r w:rsidRPr="00101EF6">
        <w:rPr>
          <w:rFonts w:cs="Simplified Arabic" w:hint="cs"/>
          <w:b/>
          <w:bCs/>
          <w:color w:val="000000"/>
          <w:sz w:val="18"/>
          <w:szCs w:val="22"/>
          <w:rtl/>
        </w:rPr>
        <w:t>الجيش والسياسة والسلطة في الوطن العربي</w:t>
      </w:r>
      <w:r w:rsidRPr="00101EF6">
        <w:rPr>
          <w:rFonts w:cs="Simplified Arabic" w:hint="cs"/>
          <w:color w:val="000000"/>
          <w:sz w:val="18"/>
          <w:szCs w:val="22"/>
          <w:rtl/>
        </w:rPr>
        <w:t xml:space="preserve"> (بيروت: مركز دراسات الوحدة العربية، </w:t>
      </w:r>
      <w:r w:rsidRPr="00101EF6">
        <w:rPr>
          <w:rFonts w:asciiTheme="majorBidi" w:hAnsiTheme="majorBidi" w:cstheme="majorBidi"/>
          <w:color w:val="000000"/>
          <w:sz w:val="18"/>
          <w:szCs w:val="18"/>
          <w:rtl/>
        </w:rPr>
        <w:t>2002</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17</w:t>
      </w:r>
      <w:r w:rsidRPr="00101EF6">
        <w:rPr>
          <w:rFonts w:asciiTheme="majorBidi" w:hAnsiTheme="majorBidi" w:cstheme="majorBidi" w:hint="cs"/>
          <w:color w:val="000000"/>
          <w:sz w:val="18"/>
          <w:szCs w:val="18"/>
          <w:rtl/>
        </w:rPr>
        <w:t>.</w:t>
      </w:r>
    </w:p>
  </w:footnote>
  <w:footnote w:id="33">
    <w:p w14:paraId="0DB2AA2D"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نيكولا</w:t>
      </w:r>
      <w:r w:rsidRPr="00101EF6">
        <w:rPr>
          <w:rFonts w:cs="Simplified Arabic" w:hint="cs"/>
          <w:color w:val="000000"/>
          <w:sz w:val="18"/>
          <w:szCs w:val="22"/>
          <w:rtl/>
        </w:rPr>
        <w:t xml:space="preserve">س </w:t>
      </w:r>
      <w:r w:rsidRPr="00101EF6">
        <w:rPr>
          <w:rFonts w:cs="Simplified Arabic"/>
          <w:color w:val="000000"/>
          <w:sz w:val="18"/>
          <w:szCs w:val="22"/>
          <w:rtl/>
        </w:rPr>
        <w:t>بولانتزاس</w:t>
      </w:r>
      <w:r w:rsidRPr="00101EF6">
        <w:rPr>
          <w:rFonts w:cs="Simplified Arabic" w:hint="cs"/>
          <w:color w:val="000000"/>
          <w:sz w:val="18"/>
          <w:szCs w:val="22"/>
          <w:rtl/>
        </w:rPr>
        <w:t xml:space="preserve">، </w:t>
      </w:r>
      <w:r w:rsidRPr="00101EF6">
        <w:rPr>
          <w:rFonts w:cs="Simplified Arabic" w:hint="cs"/>
          <w:b/>
          <w:bCs/>
          <w:color w:val="000000"/>
          <w:sz w:val="18"/>
          <w:szCs w:val="22"/>
          <w:rtl/>
        </w:rPr>
        <w:t>ن</w:t>
      </w:r>
      <w:r w:rsidRPr="00101EF6">
        <w:rPr>
          <w:rFonts w:cs="Simplified Arabic"/>
          <w:b/>
          <w:bCs/>
          <w:color w:val="000000"/>
          <w:sz w:val="18"/>
          <w:szCs w:val="22"/>
          <w:rtl/>
        </w:rPr>
        <w:t>ظرية الدولة</w:t>
      </w:r>
      <w:r w:rsidRPr="00101EF6">
        <w:rPr>
          <w:rFonts w:cs="Simplified Arabic" w:hint="cs"/>
          <w:color w:val="000000"/>
          <w:sz w:val="18"/>
          <w:szCs w:val="22"/>
          <w:rtl/>
        </w:rPr>
        <w:t>،</w:t>
      </w:r>
      <w:r w:rsidRPr="00101EF6">
        <w:rPr>
          <w:rFonts w:cs="Simplified Arabic" w:hint="cs"/>
          <w:b/>
          <w:bCs/>
          <w:color w:val="000000"/>
          <w:sz w:val="18"/>
          <w:szCs w:val="22"/>
          <w:rtl/>
        </w:rPr>
        <w:t xml:space="preserve"> </w:t>
      </w:r>
      <w:r w:rsidRPr="00101EF6">
        <w:rPr>
          <w:rFonts w:cs="Simplified Arabic" w:hint="cs"/>
          <w:color w:val="000000"/>
          <w:sz w:val="18"/>
          <w:szCs w:val="22"/>
          <w:rtl/>
        </w:rPr>
        <w:t>ترجمة ميشيل كيلو</w:t>
      </w:r>
      <w:r w:rsidRPr="00101EF6">
        <w:rPr>
          <w:rFonts w:cs="Simplified Arabic"/>
          <w:b/>
          <w:bCs/>
          <w:color w:val="000000"/>
          <w:sz w:val="18"/>
          <w:szCs w:val="22"/>
        </w:rPr>
        <w:t xml:space="preserve"> </w:t>
      </w:r>
      <w:r w:rsidRPr="00101EF6">
        <w:rPr>
          <w:rFonts w:cs="Simplified Arabic" w:hint="cs"/>
          <w:color w:val="000000"/>
          <w:sz w:val="18"/>
          <w:szCs w:val="22"/>
          <w:rtl/>
        </w:rPr>
        <w:t>(</w:t>
      </w:r>
      <w:r w:rsidRPr="00101EF6">
        <w:rPr>
          <w:rFonts w:cs="Simplified Arabic"/>
          <w:color w:val="000000"/>
          <w:sz w:val="18"/>
          <w:szCs w:val="22"/>
          <w:rtl/>
        </w:rPr>
        <w:t>بيروت: التنوير للطباعة والنشر</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2010</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40</w:t>
      </w:r>
      <w:r w:rsidRPr="00101EF6">
        <w:rPr>
          <w:rFonts w:cs="Simplified Arabic"/>
          <w:color w:val="000000"/>
          <w:sz w:val="18"/>
          <w:szCs w:val="22"/>
        </w:rPr>
        <w:t>.</w:t>
      </w:r>
    </w:p>
  </w:footnote>
  <w:footnote w:id="34">
    <w:p w14:paraId="1A372A76" w14:textId="77777777" w:rsidR="009621D7" w:rsidRPr="00286FBF" w:rsidRDefault="009621D7" w:rsidP="00286FBF">
      <w:pPr>
        <w:pStyle w:val="FootnoteText"/>
        <w:ind w:left="6662" w:right="142" w:hanging="6662"/>
        <w:jc w:val="both"/>
        <w:rPr>
          <w:rFonts w:cs="Simplified Arabic"/>
          <w:color w:val="000000"/>
          <w:spacing w:val="-2"/>
          <w:sz w:val="18"/>
          <w:szCs w:val="22"/>
        </w:rPr>
      </w:pPr>
      <w:r w:rsidRPr="00286FBF">
        <w:rPr>
          <w:rStyle w:val="FootnoteReference"/>
          <w:rFonts w:cs="Simplified Arabic"/>
          <w:color w:val="000000"/>
          <w:spacing w:val="-2"/>
          <w:sz w:val="18"/>
          <w:szCs w:val="22"/>
        </w:rPr>
        <w:footnoteRef/>
      </w:r>
      <w:r w:rsidRPr="00286FBF">
        <w:rPr>
          <w:rFonts w:cs="Simplified Arabic"/>
          <w:color w:val="000000"/>
          <w:spacing w:val="-2"/>
          <w:sz w:val="18"/>
          <w:szCs w:val="22"/>
          <w:rtl/>
        </w:rPr>
        <w:t xml:space="preserve"> </w:t>
      </w:r>
      <w:r w:rsidRPr="00286FBF">
        <w:rPr>
          <w:rFonts w:cs="Simplified Arabic"/>
          <w:color w:val="000000"/>
          <w:spacing w:val="-2"/>
          <w:sz w:val="18"/>
          <w:szCs w:val="22"/>
        </w:rPr>
        <w:t xml:space="preserve">Ranajit Guha, </w:t>
      </w:r>
      <w:r w:rsidRPr="00286FBF">
        <w:rPr>
          <w:rFonts w:cs="Simplified Arabic"/>
          <w:i/>
          <w:iCs/>
          <w:color w:val="000000"/>
          <w:spacing w:val="-2"/>
          <w:sz w:val="18"/>
          <w:szCs w:val="22"/>
        </w:rPr>
        <w:t>Dominance Without Hegemony: History and Power in Colonial India</w:t>
      </w:r>
      <w:r w:rsidRPr="00286FBF">
        <w:rPr>
          <w:rFonts w:cs="Simplified Arabic"/>
          <w:color w:val="000000"/>
          <w:spacing w:val="-2"/>
          <w:sz w:val="18"/>
          <w:szCs w:val="22"/>
        </w:rPr>
        <w:t xml:space="preserve"> (Cambridge: Cambridge University Press, </w:t>
      </w:r>
      <w:r w:rsidRPr="00286FBF">
        <w:rPr>
          <w:rFonts w:asciiTheme="majorBidi" w:hAnsiTheme="majorBidi" w:cstheme="majorBidi"/>
          <w:color w:val="000000"/>
          <w:spacing w:val="-2"/>
          <w:sz w:val="18"/>
          <w:szCs w:val="18"/>
        </w:rPr>
        <w:t>1997</w:t>
      </w:r>
      <w:r w:rsidRPr="00286FBF">
        <w:rPr>
          <w:rFonts w:cs="Simplified Arabic"/>
          <w:color w:val="000000"/>
          <w:spacing w:val="-2"/>
          <w:sz w:val="18"/>
          <w:szCs w:val="22"/>
        </w:rPr>
        <w:t>).</w:t>
      </w:r>
    </w:p>
  </w:footnote>
  <w:footnote w:id="35">
    <w:p w14:paraId="5164A77D"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ميش</w:t>
      </w:r>
      <w:r w:rsidRPr="00101EF6">
        <w:rPr>
          <w:rFonts w:cs="Simplified Arabic" w:hint="cs"/>
          <w:color w:val="000000"/>
          <w:sz w:val="18"/>
          <w:szCs w:val="22"/>
          <w:rtl/>
        </w:rPr>
        <w:t>يل فوكو،</w:t>
      </w:r>
      <w:r w:rsidRPr="00101EF6">
        <w:rPr>
          <w:rFonts w:cs="Simplified Arabic"/>
          <w:color w:val="000000"/>
          <w:sz w:val="18"/>
          <w:szCs w:val="22"/>
        </w:rPr>
        <w:t xml:space="preserve"> </w:t>
      </w:r>
      <w:r w:rsidRPr="00101EF6">
        <w:rPr>
          <w:rFonts w:cs="Simplified Arabic"/>
          <w:b/>
          <w:bCs/>
          <w:color w:val="000000"/>
          <w:sz w:val="18"/>
          <w:szCs w:val="22"/>
          <w:rtl/>
        </w:rPr>
        <w:t>إرادة المعرفة</w:t>
      </w:r>
      <w:r w:rsidRPr="00101EF6">
        <w:rPr>
          <w:rFonts w:cs="Simplified Arabic" w:hint="cs"/>
          <w:color w:val="000000"/>
          <w:sz w:val="18"/>
          <w:szCs w:val="22"/>
          <w:rtl/>
        </w:rPr>
        <w:t>،</w:t>
      </w:r>
      <w:r w:rsidRPr="00101EF6">
        <w:rPr>
          <w:rFonts w:cs="Simplified Arabic" w:hint="cs"/>
          <w:b/>
          <w:bCs/>
          <w:color w:val="000000"/>
          <w:sz w:val="18"/>
          <w:szCs w:val="22"/>
          <w:rtl/>
        </w:rPr>
        <w:t xml:space="preserve"> </w:t>
      </w:r>
      <w:r w:rsidRPr="00101EF6">
        <w:rPr>
          <w:rFonts w:cs="Simplified Arabic" w:hint="cs"/>
          <w:color w:val="000000"/>
          <w:sz w:val="18"/>
          <w:szCs w:val="22"/>
          <w:rtl/>
        </w:rPr>
        <w:t>ترجمة مطاع صفدي وجورج أبي صالح</w:t>
      </w:r>
      <w:r w:rsidRPr="00101EF6">
        <w:rPr>
          <w:rFonts w:cs="Simplified Arabic"/>
          <w:b/>
          <w:bCs/>
          <w:color w:val="000000"/>
          <w:sz w:val="18"/>
          <w:szCs w:val="22"/>
          <w:rtl/>
        </w:rPr>
        <w:t> </w:t>
      </w:r>
      <w:r w:rsidRPr="00101EF6">
        <w:rPr>
          <w:rFonts w:cs="Simplified Arabic" w:hint="cs"/>
          <w:b/>
          <w:bCs/>
          <w:color w:val="000000"/>
          <w:sz w:val="18"/>
          <w:szCs w:val="22"/>
          <w:rtl/>
        </w:rPr>
        <w:t>(</w:t>
      </w:r>
      <w:r w:rsidRPr="00101EF6">
        <w:rPr>
          <w:rFonts w:cs="Simplified Arabic"/>
          <w:color w:val="000000"/>
          <w:sz w:val="18"/>
          <w:szCs w:val="22"/>
          <w:rtl/>
        </w:rPr>
        <w:t>بيروت: مركز الإنماء القومي</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1990</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103</w:t>
      </w:r>
      <w:r w:rsidRPr="00101EF6">
        <w:rPr>
          <w:rFonts w:cs="Simplified Arabic" w:hint="cs"/>
          <w:color w:val="000000"/>
          <w:sz w:val="18"/>
          <w:szCs w:val="22"/>
          <w:rtl/>
        </w:rPr>
        <w:t>.</w:t>
      </w:r>
    </w:p>
  </w:footnote>
  <w:footnote w:id="36">
    <w:p w14:paraId="1D7A5036"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103</w:t>
      </w:r>
      <w:r w:rsidRPr="00101EF6">
        <w:rPr>
          <w:rFonts w:cs="Simplified Arabic" w:hint="cs"/>
          <w:color w:val="000000"/>
          <w:sz w:val="18"/>
          <w:szCs w:val="22"/>
          <w:rtl/>
        </w:rPr>
        <w:t>.</w:t>
      </w:r>
    </w:p>
  </w:footnote>
  <w:footnote w:id="37">
    <w:p w14:paraId="7863ED5F"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105</w:t>
      </w:r>
      <w:r w:rsidRPr="00101EF6">
        <w:rPr>
          <w:rFonts w:cs="Simplified Arabic" w:hint="cs"/>
          <w:color w:val="000000"/>
          <w:sz w:val="18"/>
          <w:szCs w:val="22"/>
          <w:rtl/>
        </w:rPr>
        <w:t>.</w:t>
      </w:r>
    </w:p>
  </w:footnote>
  <w:footnote w:id="38">
    <w:p w14:paraId="2C9659D6"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أستاذ القانون الدستوري وفلسفة القانون، ووزير سابق للعدل والتعليم العالي في العراق.</w:t>
      </w:r>
    </w:p>
  </w:footnote>
  <w:footnote w:id="39">
    <w:p w14:paraId="1F013831"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منذ</w:t>
      </w:r>
      <w:r w:rsidRPr="00101EF6">
        <w:rPr>
          <w:rFonts w:cs="Simplified Arabic" w:hint="cs"/>
          <w:color w:val="000000"/>
          <w:sz w:val="18"/>
          <w:szCs w:val="22"/>
          <w:rtl/>
        </w:rPr>
        <w:t>ر الشاوي،</w:t>
      </w:r>
      <w:r w:rsidRPr="00101EF6">
        <w:rPr>
          <w:rFonts w:cs="Simplified Arabic"/>
          <w:color w:val="000000"/>
          <w:sz w:val="18"/>
          <w:szCs w:val="22"/>
        </w:rPr>
        <w:t xml:space="preserve"> </w:t>
      </w:r>
      <w:r w:rsidRPr="00101EF6">
        <w:rPr>
          <w:rFonts w:cs="Simplified Arabic"/>
          <w:b/>
          <w:bCs/>
          <w:color w:val="000000"/>
          <w:sz w:val="18"/>
          <w:szCs w:val="22"/>
          <w:rtl/>
        </w:rPr>
        <w:t>فلسفة الدول</w:t>
      </w:r>
      <w:r w:rsidRPr="00101EF6">
        <w:rPr>
          <w:rFonts w:cs="Simplified Arabic" w:hint="cs"/>
          <w:b/>
          <w:bCs/>
          <w:color w:val="000000"/>
          <w:sz w:val="18"/>
          <w:szCs w:val="22"/>
          <w:rtl/>
        </w:rPr>
        <w:t>ة (</w:t>
      </w:r>
      <w:r w:rsidRPr="00101EF6">
        <w:rPr>
          <w:rFonts w:cs="Simplified Arabic"/>
          <w:color w:val="000000"/>
          <w:sz w:val="18"/>
          <w:szCs w:val="22"/>
          <w:rtl/>
        </w:rPr>
        <w:t>بغداد: الذاكرة للنشر والتوزيع</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2012</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6</w:t>
      </w:r>
      <w:r w:rsidRPr="00101EF6">
        <w:rPr>
          <w:rFonts w:cs="Simplified Arabic"/>
          <w:color w:val="000000"/>
          <w:sz w:val="18"/>
          <w:szCs w:val="22"/>
        </w:rPr>
        <w:t>.</w:t>
      </w:r>
    </w:p>
  </w:footnote>
  <w:footnote w:id="40">
    <w:p w14:paraId="0CD5744A"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w:t>
      </w:r>
      <w:r w:rsidRPr="00101EF6">
        <w:rPr>
          <w:rFonts w:cs="Simplified Arabic" w:hint="cs"/>
          <w:color w:val="000000"/>
          <w:sz w:val="18"/>
          <w:szCs w:val="22"/>
          <w:rtl/>
          <w:lang w:bidi="ar-LB"/>
        </w:rPr>
        <w:t xml:space="preserve">ص </w:t>
      </w:r>
      <w:r w:rsidRPr="00101EF6">
        <w:rPr>
          <w:rFonts w:asciiTheme="majorBidi" w:hAnsiTheme="majorBidi" w:cstheme="majorBidi"/>
          <w:color w:val="000000"/>
          <w:sz w:val="18"/>
          <w:szCs w:val="18"/>
          <w:rtl/>
        </w:rPr>
        <w:t>8</w:t>
      </w:r>
      <w:r w:rsidRPr="00101EF6">
        <w:rPr>
          <w:rFonts w:cs="Simplified Arabic" w:hint="cs"/>
          <w:color w:val="000000"/>
          <w:sz w:val="18"/>
          <w:szCs w:val="22"/>
          <w:rtl/>
        </w:rPr>
        <w:t>-</w:t>
      </w:r>
      <w:r w:rsidRPr="00101EF6">
        <w:rPr>
          <w:rFonts w:asciiTheme="majorBidi" w:hAnsiTheme="majorBidi" w:cstheme="majorBidi"/>
          <w:color w:val="000000"/>
          <w:sz w:val="18"/>
          <w:szCs w:val="18"/>
          <w:rtl/>
        </w:rPr>
        <w:t>13</w:t>
      </w:r>
      <w:r w:rsidRPr="00101EF6">
        <w:rPr>
          <w:rFonts w:cs="Simplified Arabic" w:hint="cs"/>
          <w:color w:val="000000"/>
          <w:sz w:val="18"/>
          <w:szCs w:val="22"/>
          <w:rtl/>
        </w:rPr>
        <w:t>.</w:t>
      </w:r>
    </w:p>
  </w:footnote>
  <w:footnote w:id="41">
    <w:p w14:paraId="73DAEF1B"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دولة تكمّل المجتمع ولا تناقضه، ولا تظهر قوتها في إخضاعها للمجتمع بل في قدرتها على العمل مع مراكز القوة في المجتمع أو من خلالها. انظر: نزيه</w:t>
      </w:r>
      <w:r w:rsidRPr="00101EF6">
        <w:rPr>
          <w:rFonts w:cs="Simplified Arabic"/>
          <w:color w:val="000000"/>
          <w:sz w:val="18"/>
          <w:szCs w:val="22"/>
          <w:rtl/>
        </w:rPr>
        <w:t xml:space="preserve"> </w:t>
      </w:r>
      <w:r w:rsidRPr="00101EF6">
        <w:rPr>
          <w:rFonts w:cs="Simplified Arabic" w:hint="cs"/>
          <w:color w:val="000000"/>
          <w:sz w:val="18"/>
          <w:szCs w:val="22"/>
          <w:rtl/>
        </w:rPr>
        <w:t>الأيوبي،</w:t>
      </w:r>
      <w:r w:rsidRPr="00101EF6">
        <w:rPr>
          <w:rFonts w:cs="Simplified Arabic"/>
          <w:color w:val="000000"/>
          <w:sz w:val="18"/>
          <w:szCs w:val="22"/>
          <w:rtl/>
        </w:rPr>
        <w:t xml:space="preserve"> </w:t>
      </w:r>
      <w:r w:rsidRPr="00101EF6">
        <w:rPr>
          <w:rFonts w:cs="Simplified Arabic" w:hint="cs"/>
          <w:b/>
          <w:bCs/>
          <w:color w:val="000000"/>
          <w:sz w:val="18"/>
          <w:szCs w:val="22"/>
          <w:rtl/>
        </w:rPr>
        <w:t>تضخيم</w:t>
      </w:r>
      <w:r w:rsidRPr="00101EF6">
        <w:rPr>
          <w:rFonts w:cs="Simplified Arabic"/>
          <w:b/>
          <w:bCs/>
          <w:color w:val="000000"/>
          <w:sz w:val="18"/>
          <w:szCs w:val="22"/>
          <w:rtl/>
        </w:rPr>
        <w:t xml:space="preserve"> </w:t>
      </w:r>
      <w:r w:rsidRPr="00101EF6">
        <w:rPr>
          <w:rFonts w:cs="Simplified Arabic" w:hint="cs"/>
          <w:b/>
          <w:bCs/>
          <w:color w:val="000000"/>
          <w:sz w:val="18"/>
          <w:szCs w:val="22"/>
          <w:rtl/>
        </w:rPr>
        <w:t>الدولة</w:t>
      </w:r>
      <w:r w:rsidRPr="00101EF6">
        <w:rPr>
          <w:rFonts w:cs="Simplified Arabic"/>
          <w:b/>
          <w:bCs/>
          <w:color w:val="000000"/>
          <w:sz w:val="18"/>
          <w:szCs w:val="22"/>
          <w:rtl/>
        </w:rPr>
        <w:t xml:space="preserve"> </w:t>
      </w:r>
      <w:r w:rsidRPr="00101EF6">
        <w:rPr>
          <w:rFonts w:cs="Simplified Arabic" w:hint="cs"/>
          <w:b/>
          <w:bCs/>
          <w:color w:val="000000"/>
          <w:sz w:val="18"/>
          <w:szCs w:val="22"/>
          <w:rtl/>
        </w:rPr>
        <w:t>العربية: السياسة والمجتمع في الشرق الأوسط</w:t>
      </w:r>
      <w:r w:rsidRPr="00101EF6">
        <w:rPr>
          <w:rFonts w:cs="Simplified Arabic" w:hint="cs"/>
          <w:color w:val="000000"/>
          <w:sz w:val="18"/>
          <w:szCs w:val="22"/>
          <w:rtl/>
        </w:rPr>
        <w:t>،</w:t>
      </w:r>
      <w:r w:rsidRPr="00101EF6">
        <w:rPr>
          <w:rFonts w:cs="Simplified Arabic"/>
          <w:color w:val="000000"/>
          <w:sz w:val="18"/>
          <w:szCs w:val="22"/>
          <w:rtl/>
        </w:rPr>
        <w:t xml:space="preserve"> </w:t>
      </w:r>
      <w:r w:rsidRPr="00101EF6">
        <w:rPr>
          <w:rFonts w:cs="Simplified Arabic" w:hint="cs"/>
          <w:color w:val="000000"/>
          <w:sz w:val="18"/>
          <w:szCs w:val="22"/>
          <w:rtl/>
        </w:rPr>
        <w:t>ترجمة</w:t>
      </w:r>
      <w:r w:rsidRPr="00101EF6">
        <w:rPr>
          <w:rFonts w:cs="Simplified Arabic"/>
          <w:color w:val="000000"/>
          <w:sz w:val="18"/>
          <w:szCs w:val="22"/>
          <w:rtl/>
        </w:rPr>
        <w:t xml:space="preserve"> </w:t>
      </w:r>
      <w:r w:rsidRPr="00101EF6">
        <w:rPr>
          <w:rFonts w:cs="Simplified Arabic" w:hint="cs"/>
          <w:color w:val="000000"/>
          <w:sz w:val="18"/>
          <w:szCs w:val="22"/>
          <w:rtl/>
        </w:rPr>
        <w:t>أمجد</w:t>
      </w:r>
      <w:r w:rsidRPr="00101EF6">
        <w:rPr>
          <w:rFonts w:cs="Simplified Arabic"/>
          <w:color w:val="000000"/>
          <w:sz w:val="18"/>
          <w:szCs w:val="22"/>
          <w:rtl/>
        </w:rPr>
        <w:t xml:space="preserve"> </w:t>
      </w:r>
      <w:r w:rsidRPr="00101EF6">
        <w:rPr>
          <w:rFonts w:cs="Simplified Arabic" w:hint="cs"/>
          <w:color w:val="000000"/>
          <w:sz w:val="18"/>
          <w:szCs w:val="22"/>
          <w:rtl/>
        </w:rPr>
        <w:t>حسين (بيروت:</w:t>
      </w:r>
      <w:r w:rsidRPr="00101EF6">
        <w:rPr>
          <w:rFonts w:cs="Simplified Arabic"/>
          <w:color w:val="000000"/>
          <w:sz w:val="18"/>
          <w:szCs w:val="22"/>
          <w:rtl/>
        </w:rPr>
        <w:t xml:space="preserve"> </w:t>
      </w:r>
      <w:r w:rsidRPr="00101EF6">
        <w:rPr>
          <w:rFonts w:cs="Simplified Arabic" w:hint="cs"/>
          <w:color w:val="000000"/>
          <w:sz w:val="18"/>
          <w:szCs w:val="22"/>
          <w:rtl/>
        </w:rPr>
        <w:t>مركز</w:t>
      </w:r>
      <w:r w:rsidRPr="00101EF6">
        <w:rPr>
          <w:rFonts w:cs="Simplified Arabic"/>
          <w:color w:val="000000"/>
          <w:sz w:val="18"/>
          <w:szCs w:val="22"/>
          <w:rtl/>
        </w:rPr>
        <w:t xml:space="preserve"> </w:t>
      </w:r>
      <w:r w:rsidRPr="00101EF6">
        <w:rPr>
          <w:rFonts w:cs="Simplified Arabic" w:hint="cs"/>
          <w:color w:val="000000"/>
          <w:sz w:val="18"/>
          <w:szCs w:val="22"/>
          <w:rtl/>
        </w:rPr>
        <w:t>دراسات</w:t>
      </w:r>
      <w:r w:rsidRPr="00101EF6">
        <w:rPr>
          <w:rFonts w:cs="Simplified Arabic"/>
          <w:color w:val="000000"/>
          <w:sz w:val="18"/>
          <w:szCs w:val="22"/>
          <w:rtl/>
        </w:rPr>
        <w:t xml:space="preserve"> </w:t>
      </w:r>
      <w:r w:rsidRPr="00101EF6">
        <w:rPr>
          <w:rFonts w:cs="Simplified Arabic" w:hint="cs"/>
          <w:color w:val="000000"/>
          <w:sz w:val="18"/>
          <w:szCs w:val="22"/>
          <w:rtl/>
        </w:rPr>
        <w:t>الوحدة</w:t>
      </w:r>
      <w:r w:rsidRPr="00101EF6">
        <w:rPr>
          <w:rFonts w:cs="Simplified Arabic"/>
          <w:color w:val="000000"/>
          <w:sz w:val="18"/>
          <w:szCs w:val="22"/>
          <w:rtl/>
        </w:rPr>
        <w:t xml:space="preserve"> </w:t>
      </w:r>
      <w:r w:rsidRPr="00101EF6">
        <w:rPr>
          <w:rFonts w:cs="Simplified Arabic" w:hint="cs"/>
          <w:color w:val="000000"/>
          <w:sz w:val="18"/>
          <w:szCs w:val="22"/>
          <w:rtl/>
        </w:rPr>
        <w:t>العربية،</w:t>
      </w:r>
      <w:r w:rsidRPr="00101EF6">
        <w:rPr>
          <w:rFonts w:cs="Simplified Arabic"/>
          <w:color w:val="000000"/>
          <w:sz w:val="18"/>
          <w:szCs w:val="22"/>
          <w:rtl/>
        </w:rPr>
        <w:t xml:space="preserve"> </w:t>
      </w:r>
      <w:r w:rsidRPr="00101EF6">
        <w:rPr>
          <w:rFonts w:cs="Simplified Arabic"/>
          <w:color w:val="000000"/>
          <w:sz w:val="18"/>
          <w:szCs w:val="22"/>
        </w:rPr>
        <w:t>2010</w:t>
      </w:r>
      <w:r w:rsidRPr="00101EF6">
        <w:rPr>
          <w:rFonts w:cs="Simplified Arabic" w:hint="cs"/>
          <w:color w:val="000000"/>
          <w:sz w:val="18"/>
          <w:szCs w:val="22"/>
          <w:rtl/>
        </w:rPr>
        <w:t xml:space="preserve">)، ص </w:t>
      </w:r>
      <w:r w:rsidRPr="00101EF6">
        <w:rPr>
          <w:rFonts w:cs="Simplified Arabic"/>
          <w:color w:val="000000"/>
          <w:sz w:val="18"/>
          <w:szCs w:val="22"/>
        </w:rPr>
        <w:t>881</w:t>
      </w:r>
      <w:r w:rsidRPr="00101EF6">
        <w:rPr>
          <w:rFonts w:cs="Simplified Arabic" w:hint="cs"/>
          <w:color w:val="000000"/>
          <w:sz w:val="18"/>
          <w:szCs w:val="22"/>
          <w:rtl/>
        </w:rPr>
        <w:t>.</w:t>
      </w:r>
    </w:p>
  </w:footnote>
  <w:footnote w:id="42">
    <w:p w14:paraId="3113CFCD" w14:textId="77777777" w:rsidR="009621D7" w:rsidRPr="00101EF6" w:rsidRDefault="009621D7" w:rsidP="00053073">
      <w:pPr>
        <w:pStyle w:val="FootnoteText"/>
        <w:ind w:left="227" w:hanging="227"/>
        <w:jc w:val="both"/>
        <w:rPr>
          <w:rFonts w:cs="Simplified Arabic"/>
          <w:color w:val="000000"/>
          <w:sz w:val="18"/>
          <w:szCs w:val="22"/>
          <w:rtl/>
          <w:lang w:bidi="ar-LB"/>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دولة كثيراً ما تكون متأخرة نسبياً في التصنيع، ولديها مديرون تنفيذيون أقوياء ومستويات أعلى من المركزية، وهي تحاول أن تفرض تنظيماً معيارياً ومفصلاً للاقتصاد والمجتمع، وتفضل التدخل الهادف إلى تحقيق غايات بعيدة المدى تتمحور حول التراكم. انظر: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cs="Simplified Arabic"/>
          <w:color w:val="000000"/>
          <w:sz w:val="18"/>
          <w:szCs w:val="22"/>
        </w:rPr>
        <w:t>879</w:t>
      </w:r>
      <w:r w:rsidRPr="00101EF6">
        <w:rPr>
          <w:rFonts w:cs="Simplified Arabic" w:hint="cs"/>
          <w:color w:val="000000"/>
          <w:sz w:val="18"/>
          <w:szCs w:val="22"/>
          <w:rtl/>
          <w:lang w:bidi="ar-LB"/>
        </w:rPr>
        <w:t>.</w:t>
      </w:r>
    </w:p>
  </w:footnote>
  <w:footnote w:id="43">
    <w:p w14:paraId="6017C203"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دولة على درجة عالية من التضاد مع المجتمع بحيث أنّها لا تستطيع أن تتعامل معه إلا من القسر والقوة السافرة. انظر: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cs="Simplified Arabic"/>
          <w:color w:val="000000"/>
          <w:sz w:val="18"/>
          <w:szCs w:val="22"/>
        </w:rPr>
        <w:t>881</w:t>
      </w:r>
      <w:r w:rsidRPr="00101EF6">
        <w:rPr>
          <w:rFonts w:cs="Simplified Arabic" w:hint="cs"/>
          <w:color w:val="000000"/>
          <w:sz w:val="18"/>
          <w:szCs w:val="22"/>
          <w:rtl/>
        </w:rPr>
        <w:t>.</w:t>
      </w:r>
    </w:p>
  </w:footnote>
  <w:footnote w:id="44">
    <w:p w14:paraId="0A7AE56E"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w:t>
      </w:r>
    </w:p>
  </w:footnote>
  <w:footnote w:id="45">
    <w:p w14:paraId="27C05580"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43</w:t>
      </w:r>
      <w:r w:rsidRPr="00101EF6">
        <w:rPr>
          <w:rFonts w:cs="Simplified Arabic" w:hint="cs"/>
          <w:color w:val="000000"/>
          <w:sz w:val="18"/>
          <w:szCs w:val="22"/>
          <w:rtl/>
        </w:rPr>
        <w:t>.</w:t>
      </w:r>
    </w:p>
  </w:footnote>
  <w:footnote w:id="46">
    <w:p w14:paraId="189CCD3E"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39</w:t>
      </w:r>
      <w:r w:rsidRPr="00101EF6">
        <w:rPr>
          <w:rFonts w:cs="Simplified Arabic" w:hint="cs"/>
          <w:color w:val="000000"/>
          <w:sz w:val="18"/>
          <w:szCs w:val="22"/>
          <w:rtl/>
        </w:rPr>
        <w:t>.</w:t>
      </w:r>
    </w:p>
  </w:footnote>
  <w:footnote w:id="47">
    <w:p w14:paraId="527A90C6"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41</w:t>
      </w:r>
      <w:r w:rsidRPr="00101EF6">
        <w:rPr>
          <w:rFonts w:cs="Simplified Arabic" w:hint="cs"/>
          <w:color w:val="000000"/>
          <w:sz w:val="18"/>
          <w:szCs w:val="22"/>
          <w:rtl/>
        </w:rPr>
        <w:t>.</w:t>
      </w:r>
    </w:p>
  </w:footnote>
  <w:footnote w:id="48">
    <w:p w14:paraId="4310E02F"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43</w:t>
      </w:r>
      <w:r w:rsidRPr="00101EF6">
        <w:rPr>
          <w:rFonts w:cs="Simplified Arabic" w:hint="cs"/>
          <w:color w:val="000000"/>
          <w:sz w:val="18"/>
          <w:szCs w:val="22"/>
          <w:rtl/>
        </w:rPr>
        <w:t>.</w:t>
      </w:r>
    </w:p>
  </w:footnote>
  <w:footnote w:id="49">
    <w:p w14:paraId="79754642"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w:t>
      </w:r>
    </w:p>
  </w:footnote>
  <w:footnote w:id="50">
    <w:p w14:paraId="63700782" w14:textId="06591B6B" w:rsidR="009621D7" w:rsidRPr="00101EF6" w:rsidRDefault="009621D7" w:rsidP="00053073">
      <w:pPr>
        <w:pStyle w:val="FootnoteText"/>
        <w:ind w:left="227" w:hanging="227"/>
        <w:jc w:val="both"/>
        <w:rPr>
          <w:rFonts w:cs="Simplified Arabic"/>
          <w:color w:val="000000"/>
          <w:sz w:val="18"/>
          <w:szCs w:val="22"/>
          <w:rtl/>
          <w:lang w:bidi="ar-LB"/>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يعرّف بورديو العنف الرمزي بأنّه: "ذلك العنف الناعم واللا محسوس واللا مرئي من ضحاياه أنفسهم، والذي يمارس في جوهره بالطرق الرمزية الصرفة للاتصال والمعرفة، أو اكثر تحديداً، بالجهل والاعتراف أو بالعاطفة حداً أدنى"</w:t>
      </w:r>
      <w:r w:rsidRPr="00101EF6">
        <w:rPr>
          <w:rFonts w:cs="Simplified Arabic" w:hint="cs"/>
          <w:color w:val="000000"/>
          <w:sz w:val="18"/>
          <w:szCs w:val="22"/>
          <w:rtl/>
          <w:lang w:bidi="ar-LB"/>
        </w:rPr>
        <w:t>. انظر:</w:t>
      </w:r>
    </w:p>
    <w:p w14:paraId="2315545B" w14:textId="155E63D6" w:rsidR="009621D7" w:rsidRPr="00101EF6" w:rsidRDefault="009621D7" w:rsidP="00053073">
      <w:pPr>
        <w:pStyle w:val="FootnoteText"/>
        <w:ind w:left="227"/>
        <w:jc w:val="both"/>
        <w:rPr>
          <w:rFonts w:cs="Simplified Arabic"/>
          <w:color w:val="000000"/>
          <w:sz w:val="18"/>
          <w:szCs w:val="22"/>
          <w:lang w:bidi="ar-LB"/>
        </w:rPr>
      </w:pPr>
      <w:r w:rsidRPr="00101EF6">
        <w:rPr>
          <w:rFonts w:cs="Simplified Arabic" w:hint="cs"/>
          <w:color w:val="000000"/>
          <w:sz w:val="18"/>
          <w:szCs w:val="22"/>
          <w:rtl/>
          <w:lang w:bidi="ar-LB"/>
        </w:rPr>
        <w:t>بيار</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بورديو،</w:t>
      </w:r>
      <w:r w:rsidRPr="00101EF6">
        <w:rPr>
          <w:rFonts w:cs="Simplified Arabic"/>
          <w:color w:val="000000"/>
          <w:sz w:val="18"/>
          <w:szCs w:val="22"/>
          <w:rtl/>
          <w:lang w:bidi="ar-LB"/>
        </w:rPr>
        <w:t xml:space="preserve"> </w:t>
      </w:r>
      <w:r w:rsidRPr="00101EF6">
        <w:rPr>
          <w:rFonts w:cs="Simplified Arabic" w:hint="cs"/>
          <w:b/>
          <w:bCs/>
          <w:color w:val="000000"/>
          <w:sz w:val="18"/>
          <w:szCs w:val="22"/>
          <w:rtl/>
          <w:lang w:bidi="ar-LB"/>
        </w:rPr>
        <w:t>الهيمنة</w:t>
      </w:r>
      <w:r w:rsidRPr="00101EF6">
        <w:rPr>
          <w:rFonts w:cs="Simplified Arabic"/>
          <w:b/>
          <w:bCs/>
          <w:color w:val="000000"/>
          <w:sz w:val="18"/>
          <w:szCs w:val="22"/>
          <w:rtl/>
          <w:lang w:bidi="ar-LB"/>
        </w:rPr>
        <w:t xml:space="preserve"> </w:t>
      </w:r>
      <w:r w:rsidRPr="00101EF6">
        <w:rPr>
          <w:rFonts w:cs="Simplified Arabic" w:hint="cs"/>
          <w:b/>
          <w:bCs/>
          <w:color w:val="000000"/>
          <w:sz w:val="18"/>
          <w:szCs w:val="22"/>
          <w:rtl/>
          <w:lang w:bidi="ar-LB"/>
        </w:rPr>
        <w:t>الذكورية</w:t>
      </w:r>
      <w:r w:rsidRPr="00101EF6">
        <w:rPr>
          <w:rFonts w:cs="Simplified Arabic" w:hint="cs"/>
          <w:color w:val="000000"/>
          <w:sz w:val="18"/>
          <w:szCs w:val="22"/>
          <w:rtl/>
          <w:lang w:bidi="ar-LB"/>
        </w:rPr>
        <w:t>،</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ترجمة</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سلمان</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قعفراني</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بيروت</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المنظمة</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العربية</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للترجمة،</w:t>
      </w:r>
      <w:r w:rsidRPr="00101EF6">
        <w:rPr>
          <w:rFonts w:cs="Simplified Arabic"/>
          <w:color w:val="000000"/>
          <w:sz w:val="18"/>
          <w:szCs w:val="22"/>
          <w:rtl/>
          <w:lang w:bidi="ar-LB"/>
        </w:rPr>
        <w:t xml:space="preserve"> 2009).</w:t>
      </w:r>
    </w:p>
  </w:footnote>
  <w:footnote w:id="51">
    <w:p w14:paraId="0451DCA3"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hint="cs"/>
          <w:color w:val="000000"/>
          <w:sz w:val="18"/>
          <w:szCs w:val="22"/>
          <w:rtl/>
        </w:rPr>
        <w:t xml:space="preserve"> بيار بورديو، </w:t>
      </w:r>
      <w:r w:rsidRPr="00101EF6">
        <w:rPr>
          <w:rFonts w:cs="Simplified Arabic" w:hint="cs"/>
          <w:b/>
          <w:bCs/>
          <w:color w:val="000000"/>
          <w:sz w:val="18"/>
          <w:szCs w:val="22"/>
          <w:rtl/>
        </w:rPr>
        <w:t>عن الدولة</w:t>
      </w:r>
      <w:r w:rsidRPr="00101EF6">
        <w:rPr>
          <w:rFonts w:cs="Simplified Arabic" w:hint="cs"/>
          <w:color w:val="000000"/>
          <w:sz w:val="18"/>
          <w:szCs w:val="22"/>
          <w:rtl/>
        </w:rPr>
        <w:t xml:space="preserve">، ترجمة نصير مروة (بيروت: المركز العربي للأبحاث ودراسة السياسات، </w:t>
      </w:r>
      <w:r w:rsidRPr="00101EF6">
        <w:rPr>
          <w:rFonts w:asciiTheme="majorBidi" w:hAnsiTheme="majorBidi" w:cstheme="majorBidi"/>
          <w:color w:val="000000"/>
          <w:sz w:val="18"/>
          <w:szCs w:val="18"/>
          <w:rtl/>
        </w:rPr>
        <w:t>2016</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20</w:t>
      </w:r>
      <w:r w:rsidRPr="00101EF6">
        <w:rPr>
          <w:rFonts w:cs="Simplified Arabic" w:hint="cs"/>
          <w:color w:val="000000"/>
          <w:sz w:val="18"/>
          <w:szCs w:val="22"/>
          <w:rtl/>
        </w:rPr>
        <w:t>.</w:t>
      </w:r>
    </w:p>
  </w:footnote>
  <w:footnote w:id="52">
    <w:p w14:paraId="538A07D2" w14:textId="5EE4B806"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بيير بورديو،</w:t>
      </w:r>
      <w:r w:rsidRPr="00101EF6">
        <w:rPr>
          <w:rFonts w:cs="Simplified Arabic" w:hint="cs"/>
          <w:b/>
          <w:bCs/>
          <w:color w:val="000000"/>
          <w:sz w:val="18"/>
          <w:szCs w:val="22"/>
          <w:rtl/>
        </w:rPr>
        <w:t xml:space="preserve"> العنف الرمزي</w:t>
      </w:r>
      <w:r w:rsidRPr="00101EF6">
        <w:rPr>
          <w:rFonts w:cs="Simplified Arabic" w:hint="cs"/>
          <w:color w:val="000000"/>
          <w:sz w:val="18"/>
          <w:szCs w:val="22"/>
          <w:rtl/>
        </w:rPr>
        <w:t xml:space="preserve">، ترجمة نظير جاهل (بيروت: المركز الثقافي العربي، </w:t>
      </w:r>
      <w:r w:rsidRPr="00101EF6">
        <w:rPr>
          <w:rFonts w:asciiTheme="majorBidi" w:hAnsiTheme="majorBidi" w:cstheme="majorBidi"/>
          <w:color w:val="000000"/>
          <w:sz w:val="18"/>
          <w:szCs w:val="18"/>
          <w:rtl/>
        </w:rPr>
        <w:t>1994</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7</w:t>
      </w:r>
      <w:r w:rsidRPr="00101EF6">
        <w:rPr>
          <w:rFonts w:cs="Simplified Arabic" w:hint="cs"/>
          <w:color w:val="000000"/>
          <w:sz w:val="18"/>
          <w:szCs w:val="22"/>
          <w:rtl/>
        </w:rPr>
        <w:t>.</w:t>
      </w:r>
    </w:p>
  </w:footnote>
  <w:footnote w:id="53">
    <w:p w14:paraId="715ADC60"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أنطونيو جرامشي، </w:t>
      </w:r>
      <w:r w:rsidRPr="00101EF6">
        <w:rPr>
          <w:rFonts w:cs="Simplified Arabic" w:hint="cs"/>
          <w:b/>
          <w:bCs/>
          <w:color w:val="000000"/>
          <w:sz w:val="18"/>
          <w:szCs w:val="22"/>
          <w:rtl/>
        </w:rPr>
        <w:t>كراسات السجن</w:t>
      </w:r>
      <w:r w:rsidRPr="00101EF6">
        <w:rPr>
          <w:rFonts w:cs="Simplified Arabic" w:hint="cs"/>
          <w:color w:val="000000"/>
          <w:sz w:val="18"/>
          <w:szCs w:val="22"/>
          <w:rtl/>
        </w:rPr>
        <w:t xml:space="preserve">، </w:t>
      </w:r>
      <w:r w:rsidRPr="00101EF6">
        <w:rPr>
          <w:rFonts w:cs="Simplified Arabic"/>
          <w:color w:val="000000"/>
          <w:sz w:val="18"/>
          <w:szCs w:val="22"/>
          <w:rtl/>
        </w:rPr>
        <w:t xml:space="preserve">ترجمة عادل غنيم </w:t>
      </w:r>
      <w:r w:rsidRPr="00101EF6">
        <w:rPr>
          <w:rFonts w:cs="Simplified Arabic" w:hint="cs"/>
          <w:color w:val="000000"/>
          <w:sz w:val="18"/>
          <w:szCs w:val="22"/>
          <w:rtl/>
        </w:rPr>
        <w:t xml:space="preserve">(القاهرة: دار المستقبل العربي، </w:t>
      </w:r>
      <w:r w:rsidRPr="00101EF6">
        <w:rPr>
          <w:rFonts w:asciiTheme="majorBidi" w:hAnsiTheme="majorBidi" w:cstheme="majorBidi"/>
          <w:color w:val="000000"/>
          <w:sz w:val="18"/>
          <w:szCs w:val="18"/>
          <w:rtl/>
        </w:rPr>
        <w:t>1994</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269</w:t>
      </w:r>
      <w:r w:rsidRPr="00101EF6">
        <w:rPr>
          <w:rFonts w:cs="Simplified Arabic" w:hint="cs"/>
          <w:color w:val="000000"/>
          <w:sz w:val="18"/>
          <w:szCs w:val="22"/>
          <w:rtl/>
        </w:rPr>
        <w:t>.</w:t>
      </w:r>
    </w:p>
  </w:footnote>
  <w:footnote w:id="54">
    <w:p w14:paraId="235F65D8" w14:textId="57773B9E"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بيار بورديو، </w:t>
      </w:r>
      <w:r w:rsidRPr="00101EF6">
        <w:rPr>
          <w:rFonts w:cs="Simplified Arabic" w:hint="cs"/>
          <w:b/>
          <w:bCs/>
          <w:color w:val="000000"/>
          <w:sz w:val="18"/>
          <w:szCs w:val="22"/>
          <w:rtl/>
        </w:rPr>
        <w:t>عن الدولة</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21</w:t>
      </w:r>
      <w:r w:rsidRPr="00101EF6">
        <w:rPr>
          <w:rFonts w:cs="Simplified Arabic" w:hint="cs"/>
          <w:color w:val="000000"/>
          <w:sz w:val="18"/>
          <w:szCs w:val="22"/>
          <w:rtl/>
        </w:rPr>
        <w:t>.</w:t>
      </w:r>
    </w:p>
  </w:footnote>
  <w:footnote w:id="55">
    <w:p w14:paraId="3D4C65E1" w14:textId="6785A196"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27</w:t>
      </w:r>
      <w:r w:rsidRPr="00101EF6">
        <w:rPr>
          <w:rFonts w:cs="Simplified Arabic" w:hint="cs"/>
          <w:color w:val="000000"/>
          <w:sz w:val="18"/>
          <w:szCs w:val="22"/>
          <w:rtl/>
        </w:rPr>
        <w:t>.</w:t>
      </w:r>
    </w:p>
  </w:footnote>
  <w:footnote w:id="56">
    <w:p w14:paraId="36ED3338"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ميشيل فوكو، </w:t>
      </w:r>
      <w:r w:rsidRPr="00101EF6">
        <w:rPr>
          <w:rFonts w:cs="Simplified Arabic" w:hint="cs"/>
          <w:b/>
          <w:bCs/>
          <w:color w:val="000000"/>
          <w:sz w:val="18"/>
          <w:szCs w:val="22"/>
          <w:rtl/>
        </w:rPr>
        <w:t>إرادة المعرفة</w:t>
      </w:r>
      <w:r w:rsidRPr="00101EF6">
        <w:rPr>
          <w:rFonts w:cs="Simplified Arabic" w:hint="cs"/>
          <w:color w:val="000000"/>
          <w:sz w:val="18"/>
          <w:szCs w:val="22"/>
          <w:rtl/>
        </w:rPr>
        <w:t>.</w:t>
      </w:r>
    </w:p>
  </w:footnote>
  <w:footnote w:id="57">
    <w:p w14:paraId="44D2B3F3"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ميشيل فوكو، </w:t>
      </w:r>
      <w:r w:rsidRPr="00101EF6">
        <w:rPr>
          <w:rFonts w:cs="Simplified Arabic" w:hint="cs"/>
          <w:b/>
          <w:bCs/>
          <w:color w:val="000000"/>
          <w:sz w:val="18"/>
          <w:szCs w:val="22"/>
          <w:rtl/>
        </w:rPr>
        <w:t>يجب الدفاع عن المجتمع</w:t>
      </w:r>
      <w:r w:rsidRPr="00101EF6">
        <w:rPr>
          <w:rFonts w:cs="Simplified Arabic" w:hint="cs"/>
          <w:color w:val="000000"/>
          <w:sz w:val="18"/>
          <w:szCs w:val="22"/>
          <w:rtl/>
        </w:rPr>
        <w:t xml:space="preserve">، ترجمة الزواوي بغورة (بيروت: دار الطليعة، </w:t>
      </w:r>
      <w:r w:rsidRPr="00101EF6">
        <w:rPr>
          <w:rFonts w:asciiTheme="majorBidi" w:hAnsiTheme="majorBidi" w:cstheme="majorBidi"/>
          <w:color w:val="000000"/>
          <w:sz w:val="18"/>
          <w:szCs w:val="18"/>
          <w:rtl/>
        </w:rPr>
        <w:t>2003</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52</w:t>
      </w:r>
      <w:r w:rsidRPr="00101EF6">
        <w:rPr>
          <w:rFonts w:cs="Simplified Arabic" w:hint="cs"/>
          <w:color w:val="000000"/>
          <w:sz w:val="18"/>
          <w:szCs w:val="22"/>
          <w:rtl/>
        </w:rPr>
        <w:t>.</w:t>
      </w:r>
    </w:p>
  </w:footnote>
  <w:footnote w:id="58">
    <w:p w14:paraId="624E4B7D"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خالد فهمي، </w:t>
      </w:r>
      <w:r w:rsidRPr="00101EF6">
        <w:rPr>
          <w:rFonts w:cs="Simplified Arabic" w:hint="cs"/>
          <w:b/>
          <w:bCs/>
          <w:color w:val="000000"/>
          <w:sz w:val="18"/>
          <w:szCs w:val="22"/>
          <w:rtl/>
        </w:rPr>
        <w:t>كل رجال الباشا</w:t>
      </w:r>
      <w:r w:rsidRPr="00101EF6">
        <w:rPr>
          <w:rFonts w:cs="Simplified Arabic" w:hint="cs"/>
          <w:color w:val="000000"/>
          <w:sz w:val="18"/>
          <w:szCs w:val="22"/>
          <w:rtl/>
        </w:rPr>
        <w:t xml:space="preserve">، ترجمة شريف يونس (القاهرة: دار الشروق، </w:t>
      </w:r>
      <w:r w:rsidRPr="00101EF6">
        <w:rPr>
          <w:rFonts w:asciiTheme="majorBidi" w:hAnsiTheme="majorBidi" w:cstheme="majorBidi"/>
          <w:color w:val="000000"/>
          <w:sz w:val="18"/>
          <w:szCs w:val="18"/>
          <w:rtl/>
        </w:rPr>
        <w:t>2001</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40</w:t>
      </w:r>
      <w:r w:rsidRPr="00101EF6">
        <w:rPr>
          <w:rFonts w:cs="Simplified Arabic" w:hint="cs"/>
          <w:color w:val="000000"/>
          <w:sz w:val="18"/>
          <w:szCs w:val="22"/>
          <w:rtl/>
        </w:rPr>
        <w:t>.</w:t>
      </w:r>
    </w:p>
  </w:footnote>
  <w:footnote w:id="59">
    <w:p w14:paraId="70B2EEEC" w14:textId="3432593D"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بيار بورديو، </w:t>
      </w:r>
      <w:r w:rsidRPr="00101EF6">
        <w:rPr>
          <w:rFonts w:cs="Simplified Arabic" w:hint="cs"/>
          <w:b/>
          <w:bCs/>
          <w:color w:val="000000"/>
          <w:sz w:val="18"/>
          <w:szCs w:val="22"/>
          <w:rtl/>
        </w:rPr>
        <w:t>عن الدولة</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76</w:t>
      </w:r>
      <w:r w:rsidRPr="00101EF6">
        <w:rPr>
          <w:rFonts w:cs="Simplified Arabic" w:hint="cs"/>
          <w:color w:val="000000"/>
          <w:sz w:val="18"/>
          <w:szCs w:val="22"/>
          <w:rtl/>
        </w:rPr>
        <w:t>.</w:t>
      </w:r>
    </w:p>
  </w:footnote>
  <w:footnote w:id="60">
    <w:p w14:paraId="1B84BEE2"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نيكولاس</w:t>
      </w:r>
      <w:r w:rsidRPr="00101EF6">
        <w:rPr>
          <w:rFonts w:cs="Simplified Arabic" w:hint="cs"/>
          <w:color w:val="000000"/>
          <w:sz w:val="18"/>
          <w:szCs w:val="22"/>
          <w:rtl/>
        </w:rPr>
        <w:t xml:space="preserve"> بولانتزاس،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27</w:t>
      </w:r>
      <w:r w:rsidRPr="00101EF6">
        <w:rPr>
          <w:rFonts w:cs="Simplified Arabic" w:hint="cs"/>
          <w:color w:val="000000"/>
          <w:sz w:val="18"/>
          <w:szCs w:val="22"/>
          <w:rtl/>
        </w:rPr>
        <w:t>.</w:t>
      </w:r>
    </w:p>
  </w:footnote>
  <w:footnote w:id="61">
    <w:p w14:paraId="4E9BB459" w14:textId="42E4816C"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بيار بورديو، </w:t>
      </w:r>
      <w:r w:rsidRPr="00101EF6">
        <w:rPr>
          <w:rFonts w:cs="Simplified Arabic" w:hint="cs"/>
          <w:b/>
          <w:bCs/>
          <w:color w:val="000000"/>
          <w:sz w:val="18"/>
          <w:szCs w:val="22"/>
          <w:rtl/>
        </w:rPr>
        <w:t>عن الدولة</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24</w:t>
      </w:r>
      <w:r w:rsidRPr="00101EF6">
        <w:rPr>
          <w:rFonts w:cs="Simplified Arabic" w:hint="cs"/>
          <w:color w:val="000000"/>
          <w:sz w:val="18"/>
          <w:szCs w:val="22"/>
          <w:rtl/>
        </w:rPr>
        <w:t>.</w:t>
      </w:r>
    </w:p>
  </w:footnote>
  <w:footnote w:id="62">
    <w:p w14:paraId="4662A8C7" w14:textId="7A1BBE3F"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33</w:t>
      </w:r>
      <w:r w:rsidRPr="00101EF6">
        <w:rPr>
          <w:rFonts w:cs="Simplified Arabic" w:hint="cs"/>
          <w:color w:val="000000"/>
          <w:sz w:val="18"/>
          <w:szCs w:val="22"/>
          <w:rtl/>
        </w:rPr>
        <w:t>.</w:t>
      </w:r>
    </w:p>
  </w:footnote>
  <w:footnote w:id="63">
    <w:p w14:paraId="51F1AA17"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منذر الشاوي،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53</w:t>
      </w:r>
      <w:r w:rsidRPr="00101EF6">
        <w:rPr>
          <w:rFonts w:cs="Simplified Arabic" w:hint="cs"/>
          <w:color w:val="000000"/>
          <w:sz w:val="18"/>
          <w:szCs w:val="22"/>
          <w:rtl/>
        </w:rPr>
        <w:t>-</w:t>
      </w:r>
      <w:r w:rsidRPr="00101EF6">
        <w:rPr>
          <w:rFonts w:asciiTheme="majorBidi" w:hAnsiTheme="majorBidi" w:cstheme="majorBidi"/>
          <w:color w:val="000000"/>
          <w:sz w:val="18"/>
          <w:szCs w:val="18"/>
          <w:rtl/>
        </w:rPr>
        <w:t>56</w:t>
      </w:r>
      <w:r w:rsidRPr="00101EF6">
        <w:rPr>
          <w:rFonts w:cs="Simplified Arabic" w:hint="cs"/>
          <w:color w:val="000000"/>
          <w:sz w:val="18"/>
          <w:szCs w:val="22"/>
          <w:rtl/>
        </w:rPr>
        <w:t>.</w:t>
      </w:r>
    </w:p>
  </w:footnote>
  <w:footnote w:id="64">
    <w:p w14:paraId="3F171F5A"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8</w:t>
      </w:r>
      <w:r w:rsidRPr="00101EF6">
        <w:rPr>
          <w:rFonts w:cs="Simplified Arabic" w:hint="cs"/>
          <w:color w:val="000000"/>
          <w:sz w:val="18"/>
          <w:szCs w:val="22"/>
          <w:rtl/>
        </w:rPr>
        <w:t>.</w:t>
      </w:r>
    </w:p>
  </w:footnote>
  <w:footnote w:id="65">
    <w:p w14:paraId="751AA838"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61</w:t>
      </w:r>
      <w:r w:rsidRPr="00101EF6">
        <w:rPr>
          <w:rFonts w:cs="Simplified Arabic" w:hint="cs"/>
          <w:color w:val="000000"/>
          <w:sz w:val="18"/>
          <w:szCs w:val="22"/>
          <w:rtl/>
        </w:rPr>
        <w:t>-</w:t>
      </w:r>
      <w:r w:rsidRPr="00101EF6">
        <w:rPr>
          <w:rFonts w:asciiTheme="majorBidi" w:hAnsiTheme="majorBidi" w:cstheme="majorBidi"/>
          <w:color w:val="000000"/>
          <w:sz w:val="18"/>
          <w:szCs w:val="18"/>
          <w:rtl/>
        </w:rPr>
        <w:t>65</w:t>
      </w:r>
      <w:r w:rsidRPr="00101EF6">
        <w:rPr>
          <w:rFonts w:cs="Simplified Arabic" w:hint="cs"/>
          <w:color w:val="000000"/>
          <w:sz w:val="18"/>
          <w:szCs w:val="22"/>
          <w:rtl/>
        </w:rPr>
        <w:t>.</w:t>
      </w:r>
    </w:p>
  </w:footnote>
  <w:footnote w:id="66">
    <w:p w14:paraId="1AB45519"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جورجو أغامبين، </w:t>
      </w:r>
      <w:r w:rsidRPr="00101EF6">
        <w:rPr>
          <w:rFonts w:cs="Simplified Arabic" w:hint="cs"/>
          <w:b/>
          <w:bCs/>
          <w:color w:val="000000"/>
          <w:sz w:val="18"/>
          <w:szCs w:val="22"/>
          <w:rtl/>
        </w:rPr>
        <w:t xml:space="preserve">حالة الاستثناء: الانسان الحرام </w:t>
      </w:r>
      <w:r w:rsidRPr="00101EF6">
        <w:rPr>
          <w:rFonts w:asciiTheme="majorBidi" w:hAnsiTheme="majorBidi" w:cstheme="majorBidi"/>
          <w:b/>
          <w:bCs/>
          <w:color w:val="000000"/>
          <w:sz w:val="18"/>
          <w:szCs w:val="18"/>
          <w:rtl/>
        </w:rPr>
        <w:t>1</w:t>
      </w:r>
      <w:r w:rsidRPr="00101EF6">
        <w:rPr>
          <w:rFonts w:cs="Simplified Arabic" w:hint="cs"/>
          <w:b/>
          <w:bCs/>
          <w:color w:val="000000"/>
          <w:sz w:val="18"/>
          <w:szCs w:val="22"/>
          <w:rtl/>
        </w:rPr>
        <w:t>,</w:t>
      </w:r>
      <w:r w:rsidRPr="00101EF6">
        <w:rPr>
          <w:rFonts w:asciiTheme="majorBidi" w:hAnsiTheme="majorBidi" w:cstheme="majorBidi"/>
          <w:b/>
          <w:bCs/>
          <w:color w:val="000000"/>
          <w:sz w:val="18"/>
          <w:szCs w:val="18"/>
          <w:rtl/>
        </w:rPr>
        <w:t>2</w:t>
      </w:r>
      <w:r w:rsidRPr="00101EF6">
        <w:rPr>
          <w:rFonts w:cs="Simplified Arabic" w:hint="cs"/>
          <w:color w:val="000000"/>
          <w:sz w:val="18"/>
          <w:szCs w:val="22"/>
          <w:rtl/>
        </w:rPr>
        <w:t xml:space="preserve">، ترجمة ناصر إسماعيل (القاهرة: مدارات للأبحاث والنشر، </w:t>
      </w:r>
      <w:r w:rsidRPr="00101EF6">
        <w:rPr>
          <w:rFonts w:asciiTheme="majorBidi" w:hAnsiTheme="majorBidi" w:cstheme="majorBidi"/>
          <w:color w:val="000000"/>
          <w:sz w:val="18"/>
          <w:szCs w:val="18"/>
          <w:rtl/>
        </w:rPr>
        <w:t>2015</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42</w:t>
      </w:r>
      <w:r w:rsidRPr="00101EF6">
        <w:rPr>
          <w:rFonts w:cs="Simplified Arabic" w:hint="cs"/>
          <w:color w:val="000000"/>
          <w:sz w:val="18"/>
          <w:szCs w:val="22"/>
          <w:rtl/>
        </w:rPr>
        <w:t>.</w:t>
      </w:r>
    </w:p>
  </w:footnote>
  <w:footnote w:id="67">
    <w:p w14:paraId="1331512A"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45</w:t>
      </w:r>
      <w:r w:rsidRPr="00101EF6">
        <w:rPr>
          <w:rFonts w:cs="Simplified Arabic" w:hint="cs"/>
          <w:color w:val="000000"/>
          <w:sz w:val="18"/>
          <w:szCs w:val="22"/>
          <w:rtl/>
        </w:rPr>
        <w:t>.</w:t>
      </w:r>
    </w:p>
  </w:footnote>
  <w:footnote w:id="68">
    <w:p w14:paraId="66036AC2"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65</w:t>
      </w:r>
      <w:r w:rsidRPr="00101EF6">
        <w:rPr>
          <w:rFonts w:cs="Simplified Arabic" w:hint="cs"/>
          <w:color w:val="000000"/>
          <w:sz w:val="18"/>
          <w:szCs w:val="22"/>
          <w:rtl/>
        </w:rPr>
        <w:t>.</w:t>
      </w:r>
    </w:p>
  </w:footnote>
  <w:footnote w:id="69">
    <w:p w14:paraId="2C237EA7"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يمتاز النظام الشمولي بتدخله في كل مناحي الحياة كالاقتصاد، والثقافة، والقيم، بينما لا يشترط ذلك في النظام السلطوي.</w:t>
      </w:r>
    </w:p>
  </w:footnote>
  <w:footnote w:id="70">
    <w:p w14:paraId="68BE8EE7"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ليس بالضرورة أن يتحول النظام السلطوي لنظام شمولي، لكن النظام السلطوي يعد خطوة أولى نحو التحول لنظام شمولي، عدا عن تقاطعهما في كثير من الخصائص.</w:t>
      </w:r>
    </w:p>
  </w:footnote>
  <w:footnote w:id="71">
    <w:p w14:paraId="717D23A2"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محفوظ جابر، الجبهة</w:t>
      </w:r>
      <w:r w:rsidRPr="00101EF6">
        <w:rPr>
          <w:rFonts w:cs="Simplified Arabic"/>
          <w:color w:val="000000"/>
          <w:sz w:val="18"/>
          <w:szCs w:val="22"/>
          <w:rtl/>
        </w:rPr>
        <w:t xml:space="preserve"> </w:t>
      </w:r>
      <w:r w:rsidRPr="00101EF6">
        <w:rPr>
          <w:rFonts w:cs="Simplified Arabic" w:hint="cs"/>
          <w:color w:val="000000"/>
          <w:sz w:val="18"/>
          <w:szCs w:val="22"/>
          <w:rtl/>
        </w:rPr>
        <w:t>الشعبية</w:t>
      </w:r>
      <w:r w:rsidRPr="00101EF6">
        <w:rPr>
          <w:rFonts w:cs="Simplified Arabic"/>
          <w:color w:val="000000"/>
          <w:sz w:val="18"/>
          <w:szCs w:val="22"/>
          <w:rtl/>
        </w:rPr>
        <w:t xml:space="preserve"> </w:t>
      </w:r>
      <w:r w:rsidRPr="00101EF6">
        <w:rPr>
          <w:rFonts w:cs="Simplified Arabic" w:hint="cs"/>
          <w:color w:val="000000"/>
          <w:sz w:val="18"/>
          <w:szCs w:val="22"/>
          <w:rtl/>
        </w:rPr>
        <w:t>لتحرير</w:t>
      </w:r>
      <w:r w:rsidRPr="00101EF6">
        <w:rPr>
          <w:rFonts w:cs="Simplified Arabic"/>
          <w:color w:val="000000"/>
          <w:sz w:val="18"/>
          <w:szCs w:val="22"/>
          <w:rtl/>
        </w:rPr>
        <w:t xml:space="preserve"> </w:t>
      </w:r>
      <w:r w:rsidRPr="00101EF6">
        <w:rPr>
          <w:rFonts w:cs="Simplified Arabic" w:hint="cs"/>
          <w:color w:val="000000"/>
          <w:sz w:val="18"/>
          <w:szCs w:val="22"/>
          <w:rtl/>
        </w:rPr>
        <w:t>فلسطين</w:t>
      </w:r>
      <w:r w:rsidRPr="00101EF6">
        <w:rPr>
          <w:rFonts w:cs="Simplified Arabic"/>
          <w:color w:val="000000"/>
          <w:sz w:val="18"/>
          <w:szCs w:val="22"/>
          <w:rtl/>
        </w:rPr>
        <w:t xml:space="preserve">: </w:t>
      </w:r>
      <w:r w:rsidRPr="00101EF6">
        <w:rPr>
          <w:rFonts w:cs="Simplified Arabic" w:hint="cs"/>
          <w:color w:val="000000"/>
          <w:sz w:val="18"/>
          <w:szCs w:val="22"/>
          <w:rtl/>
        </w:rPr>
        <w:t>الرفض</w:t>
      </w:r>
      <w:r w:rsidRPr="00101EF6">
        <w:rPr>
          <w:rFonts w:cs="Simplified Arabic"/>
          <w:color w:val="000000"/>
          <w:sz w:val="18"/>
          <w:szCs w:val="22"/>
          <w:rtl/>
        </w:rPr>
        <w:t xml:space="preserve"> </w:t>
      </w:r>
      <w:r w:rsidRPr="00101EF6">
        <w:rPr>
          <w:rFonts w:cs="Simplified Arabic" w:hint="cs"/>
          <w:color w:val="000000"/>
          <w:sz w:val="18"/>
          <w:szCs w:val="22"/>
          <w:rtl/>
        </w:rPr>
        <w:t>السياسي</w:t>
      </w:r>
      <w:r w:rsidRPr="00101EF6">
        <w:rPr>
          <w:rFonts w:cs="Simplified Arabic"/>
          <w:color w:val="000000"/>
          <w:sz w:val="18"/>
          <w:szCs w:val="22"/>
          <w:rtl/>
        </w:rPr>
        <w:t xml:space="preserve"> </w:t>
      </w:r>
      <w:r w:rsidRPr="00101EF6">
        <w:rPr>
          <w:rFonts w:cs="Simplified Arabic" w:hint="cs"/>
          <w:color w:val="000000"/>
          <w:sz w:val="18"/>
          <w:szCs w:val="22"/>
          <w:rtl/>
        </w:rPr>
        <w:t>والمقاومة</w:t>
      </w:r>
      <w:r w:rsidRPr="00101EF6">
        <w:rPr>
          <w:rFonts w:cs="Simplified Arabic"/>
          <w:color w:val="000000"/>
          <w:sz w:val="18"/>
          <w:szCs w:val="22"/>
          <w:rtl/>
        </w:rPr>
        <w:t xml:space="preserve"> </w:t>
      </w:r>
      <w:r w:rsidRPr="00101EF6">
        <w:rPr>
          <w:rFonts w:cs="Simplified Arabic" w:hint="cs"/>
          <w:color w:val="000000"/>
          <w:sz w:val="18"/>
          <w:szCs w:val="22"/>
          <w:rtl/>
        </w:rPr>
        <w:t xml:space="preserve">العملية، موقع الجبهة الشعبية لتحرير فلسطين، </w:t>
      </w:r>
      <w:r w:rsidRPr="00101EF6">
        <w:rPr>
          <w:rFonts w:cs="Simplified Arabic"/>
          <w:color w:val="000000"/>
          <w:sz w:val="18"/>
          <w:szCs w:val="22"/>
        </w:rPr>
        <w:t>27</w:t>
      </w:r>
      <w:r w:rsidRPr="00101EF6">
        <w:rPr>
          <w:rFonts w:cs="Simplified Arabic" w:hint="cs"/>
          <w:color w:val="000000"/>
          <w:sz w:val="18"/>
          <w:szCs w:val="22"/>
          <w:rtl/>
        </w:rPr>
        <w:t>/</w:t>
      </w:r>
      <w:r w:rsidRPr="00101EF6">
        <w:rPr>
          <w:rFonts w:cs="Simplified Arabic"/>
          <w:color w:val="000000"/>
          <w:sz w:val="18"/>
          <w:szCs w:val="22"/>
        </w:rPr>
        <w:t>12</w:t>
      </w:r>
      <w:r w:rsidRPr="00101EF6">
        <w:rPr>
          <w:rFonts w:cs="Simplified Arabic" w:hint="cs"/>
          <w:color w:val="000000"/>
          <w:sz w:val="18"/>
          <w:szCs w:val="22"/>
          <w:rtl/>
        </w:rPr>
        <w:t>/</w:t>
      </w:r>
      <w:r w:rsidRPr="00101EF6">
        <w:rPr>
          <w:rFonts w:cs="Simplified Arabic"/>
          <w:color w:val="000000"/>
          <w:sz w:val="18"/>
          <w:szCs w:val="22"/>
        </w:rPr>
        <w:t>2015</w:t>
      </w:r>
      <w:r w:rsidRPr="00101EF6">
        <w:rPr>
          <w:rFonts w:cs="Simplified Arabic" w:hint="cs"/>
          <w:color w:val="000000"/>
          <w:sz w:val="18"/>
          <w:szCs w:val="22"/>
          <w:rtl/>
        </w:rPr>
        <w:t xml:space="preserve">، انظر: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IE</w:t>
      </w:r>
      <w:r w:rsidRPr="00101EF6">
        <w:rPr>
          <w:rFonts w:asciiTheme="majorBidi" w:hAnsiTheme="majorBidi" w:cstheme="majorBidi"/>
          <w:color w:val="000000"/>
          <w:sz w:val="18"/>
          <w:szCs w:val="18"/>
        </w:rPr>
        <w:t>7</w:t>
      </w:r>
      <w:r w:rsidRPr="00101EF6">
        <w:rPr>
          <w:rFonts w:cs="Simplified Arabic"/>
          <w:color w:val="000000"/>
          <w:sz w:val="18"/>
          <w:szCs w:val="22"/>
        </w:rPr>
        <w:t>NBT</w:t>
      </w:r>
    </w:p>
  </w:footnote>
  <w:footnote w:id="72">
    <w:p w14:paraId="68CCF762"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مجدي المالكي وحسن لدادوة، </w:t>
      </w:r>
      <w:r w:rsidRPr="00101EF6">
        <w:rPr>
          <w:rFonts w:cs="Simplified Arabic" w:hint="cs"/>
          <w:b/>
          <w:bCs/>
          <w:color w:val="000000"/>
          <w:sz w:val="18"/>
          <w:szCs w:val="22"/>
          <w:rtl/>
        </w:rPr>
        <w:t xml:space="preserve">تحولات المجتمع الفلسطيني منذ سنة </w:t>
      </w:r>
      <w:r w:rsidRPr="00101EF6">
        <w:rPr>
          <w:rFonts w:asciiTheme="majorBidi" w:hAnsiTheme="majorBidi" w:cstheme="majorBidi"/>
          <w:b/>
          <w:bCs/>
          <w:color w:val="000000"/>
          <w:sz w:val="18"/>
          <w:szCs w:val="18"/>
          <w:rtl/>
        </w:rPr>
        <w:t>1948</w:t>
      </w:r>
      <w:r w:rsidRPr="00101EF6">
        <w:rPr>
          <w:rFonts w:cs="Simplified Arabic" w:hint="cs"/>
          <w:b/>
          <w:bCs/>
          <w:color w:val="000000"/>
          <w:sz w:val="18"/>
          <w:szCs w:val="22"/>
          <w:rtl/>
        </w:rPr>
        <w:t>: جدلية الفقدان وتحديات البقاء</w:t>
      </w:r>
      <w:r w:rsidRPr="00101EF6">
        <w:rPr>
          <w:rFonts w:cs="Simplified Arabic" w:hint="cs"/>
          <w:color w:val="000000"/>
          <w:sz w:val="18"/>
          <w:szCs w:val="22"/>
          <w:rtl/>
        </w:rPr>
        <w:t xml:space="preserve"> (بيروت: مؤسسة الدراسات الفلسطينية، </w:t>
      </w:r>
      <w:r w:rsidRPr="00101EF6">
        <w:rPr>
          <w:rFonts w:asciiTheme="majorBidi" w:hAnsiTheme="majorBidi" w:cstheme="majorBidi"/>
          <w:color w:val="000000"/>
          <w:sz w:val="18"/>
          <w:szCs w:val="18"/>
          <w:rtl/>
        </w:rPr>
        <w:t>2018</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203</w:t>
      </w:r>
      <w:r w:rsidRPr="00101EF6">
        <w:rPr>
          <w:rFonts w:cs="Simplified Arabic" w:hint="cs"/>
          <w:color w:val="000000"/>
          <w:sz w:val="18"/>
          <w:szCs w:val="22"/>
          <w:rtl/>
        </w:rPr>
        <w:t>.</w:t>
      </w:r>
    </w:p>
  </w:footnote>
  <w:footnote w:id="73">
    <w:p w14:paraId="1A3B5C6C"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المقصود هنا بالعقد الاجتماعي هو التوافق الوطني أو التوافق الفصائلي، وهو مختلف عن العقد الاجتماعي الذي يؤسس لمواطنة متساوية.</w:t>
      </w:r>
    </w:p>
  </w:footnote>
  <w:footnote w:id="74">
    <w:p w14:paraId="72554B56"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نديم روحانا، </w:t>
      </w:r>
      <w:r w:rsidRPr="00101EF6">
        <w:rPr>
          <w:rFonts w:cs="Simplified Arabic" w:hint="cs"/>
          <w:b/>
          <w:bCs/>
          <w:color w:val="000000"/>
          <w:sz w:val="18"/>
          <w:szCs w:val="22"/>
          <w:rtl/>
        </w:rPr>
        <w:t>مرجع سابق</w:t>
      </w:r>
      <w:r w:rsidRPr="00101EF6">
        <w:rPr>
          <w:rFonts w:cs="Simplified Arabic" w:hint="cs"/>
          <w:color w:val="000000"/>
          <w:sz w:val="18"/>
          <w:szCs w:val="22"/>
          <w:rtl/>
        </w:rPr>
        <w:t>.</w:t>
      </w:r>
    </w:p>
  </w:footnote>
  <w:footnote w:id="75">
    <w:p w14:paraId="4D38139C"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مركز المعلومات الوطني الفلسطيني </w:t>
      </w:r>
      <w:r w:rsidRPr="00101EF6">
        <w:rPr>
          <w:rFonts w:cs="Simplified Arabic"/>
          <w:color w:val="000000"/>
          <w:sz w:val="18"/>
          <w:szCs w:val="22"/>
          <w:rtl/>
        </w:rPr>
        <w:t>–</w:t>
      </w:r>
      <w:r w:rsidRPr="00101EF6">
        <w:rPr>
          <w:rFonts w:cs="Simplified Arabic" w:hint="cs"/>
          <w:color w:val="000000"/>
          <w:sz w:val="18"/>
          <w:szCs w:val="22"/>
          <w:rtl/>
        </w:rPr>
        <w:t xml:space="preserve"> وفا، انظر:</w:t>
      </w:r>
      <w:r w:rsidRPr="00101EF6">
        <w:rPr>
          <w:rFonts w:cs="Simplified Arabic"/>
          <w:color w:val="000000"/>
          <w:sz w:val="18"/>
          <w:szCs w:val="22"/>
          <w:rtl/>
        </w:rPr>
        <w:t xml:space="preserve">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IlL</w:t>
      </w:r>
      <w:r w:rsidRPr="00101EF6">
        <w:rPr>
          <w:rFonts w:asciiTheme="majorBidi" w:hAnsiTheme="majorBidi" w:cstheme="majorBidi"/>
          <w:color w:val="000000"/>
          <w:sz w:val="18"/>
          <w:szCs w:val="18"/>
        </w:rPr>
        <w:t>9</w:t>
      </w:r>
      <w:r w:rsidRPr="00101EF6">
        <w:rPr>
          <w:rFonts w:cs="Simplified Arabic"/>
          <w:color w:val="000000"/>
          <w:sz w:val="18"/>
          <w:szCs w:val="22"/>
        </w:rPr>
        <w:t>Lo</w:t>
      </w:r>
    </w:p>
  </w:footnote>
  <w:footnote w:id="76">
    <w:p w14:paraId="7B551AC4"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سميح شبيب، "الدورة التاسعة عشرة للمجلس الوطني الفلسطيني،" مجلة </w:t>
      </w:r>
      <w:r w:rsidRPr="00101EF6">
        <w:rPr>
          <w:rFonts w:cs="Simplified Arabic" w:hint="cs"/>
          <w:b/>
          <w:bCs/>
          <w:color w:val="000000"/>
          <w:sz w:val="18"/>
          <w:szCs w:val="22"/>
          <w:rtl/>
        </w:rPr>
        <w:t>شؤون فلسطينية</w:t>
      </w:r>
      <w:r w:rsidRPr="00101EF6">
        <w:rPr>
          <w:rFonts w:cs="Simplified Arabic" w:hint="cs"/>
          <w:color w:val="000000"/>
          <w:sz w:val="18"/>
          <w:szCs w:val="22"/>
          <w:rtl/>
        </w:rPr>
        <w:t>، مركز الأبحاث، منظمة التحرير الفلسطينية،</w:t>
      </w:r>
      <w:r w:rsidRPr="00101EF6">
        <w:rPr>
          <w:rFonts w:cs="Simplified Arabic" w:hint="cs"/>
          <w:b/>
          <w:bCs/>
          <w:color w:val="000000"/>
          <w:sz w:val="18"/>
          <w:szCs w:val="22"/>
          <w:rtl/>
        </w:rPr>
        <w:t xml:space="preserve"> </w:t>
      </w:r>
      <w:r w:rsidRPr="00101EF6">
        <w:rPr>
          <w:rFonts w:cs="Simplified Arabic" w:hint="cs"/>
          <w:color w:val="000000"/>
          <w:sz w:val="18"/>
          <w:szCs w:val="22"/>
          <w:rtl/>
        </w:rPr>
        <w:t xml:space="preserve">العدد </w:t>
      </w:r>
      <w:r w:rsidRPr="00101EF6">
        <w:rPr>
          <w:rFonts w:asciiTheme="majorBidi" w:hAnsiTheme="majorBidi" w:cstheme="majorBidi"/>
          <w:color w:val="000000"/>
          <w:sz w:val="18"/>
          <w:szCs w:val="18"/>
          <w:rtl/>
        </w:rPr>
        <w:t>189</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1988</w:t>
      </w:r>
      <w:r w:rsidRPr="00101EF6">
        <w:rPr>
          <w:rFonts w:cs="Simplified Arabic" w:hint="cs"/>
          <w:b/>
          <w:bCs/>
          <w:color w:val="000000"/>
          <w:sz w:val="18"/>
          <w:szCs w:val="22"/>
          <w:rtl/>
        </w:rPr>
        <w:t xml:space="preserve">، </w:t>
      </w:r>
      <w:r w:rsidRPr="00101EF6">
        <w:rPr>
          <w:rFonts w:cs="Simplified Arabic" w:hint="cs"/>
          <w:color w:val="000000"/>
          <w:sz w:val="18"/>
          <w:szCs w:val="22"/>
          <w:rtl/>
        </w:rPr>
        <w:t xml:space="preserve">ص </w:t>
      </w:r>
      <w:r w:rsidRPr="00101EF6">
        <w:rPr>
          <w:rFonts w:asciiTheme="majorBidi" w:hAnsiTheme="majorBidi" w:cstheme="majorBidi"/>
          <w:color w:val="000000"/>
          <w:sz w:val="18"/>
          <w:szCs w:val="18"/>
          <w:rtl/>
        </w:rPr>
        <w:t>92</w:t>
      </w:r>
      <w:r w:rsidRPr="00101EF6">
        <w:rPr>
          <w:rFonts w:cs="Simplified Arabic" w:hint="cs"/>
          <w:color w:val="000000"/>
          <w:sz w:val="18"/>
          <w:szCs w:val="22"/>
          <w:rtl/>
        </w:rPr>
        <w:t>.</w:t>
      </w:r>
    </w:p>
  </w:footnote>
  <w:footnote w:id="77">
    <w:p w14:paraId="0AF0BBE8"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داود تلحمي،</w:t>
      </w:r>
      <w:r w:rsidRPr="00101EF6">
        <w:rPr>
          <w:rFonts w:cs="Simplified Arabic" w:hint="cs"/>
          <w:b/>
          <w:bCs/>
          <w:color w:val="000000"/>
          <w:sz w:val="18"/>
          <w:szCs w:val="22"/>
          <w:rtl/>
        </w:rPr>
        <w:t xml:space="preserve"> الفكرة والدولة</w:t>
      </w:r>
      <w:r w:rsidRPr="00101EF6">
        <w:rPr>
          <w:rFonts w:cs="Simplified Arabic" w:hint="cs"/>
          <w:color w:val="000000"/>
          <w:sz w:val="18"/>
          <w:szCs w:val="22"/>
          <w:rtl/>
        </w:rPr>
        <w:t xml:space="preserve"> (بيروت: مؤسسة الدراسات الفلسطينية، </w:t>
      </w:r>
      <w:r w:rsidRPr="00101EF6">
        <w:rPr>
          <w:rFonts w:asciiTheme="majorBidi" w:hAnsiTheme="majorBidi" w:cstheme="majorBidi"/>
          <w:color w:val="000000"/>
          <w:sz w:val="18"/>
          <w:szCs w:val="18"/>
          <w:rtl/>
        </w:rPr>
        <w:t>2017</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677</w:t>
      </w:r>
      <w:r w:rsidRPr="00101EF6">
        <w:rPr>
          <w:rFonts w:cs="Simplified Arabic" w:hint="cs"/>
          <w:color w:val="000000"/>
          <w:sz w:val="18"/>
          <w:szCs w:val="22"/>
          <w:rtl/>
        </w:rPr>
        <w:t>.</w:t>
      </w:r>
    </w:p>
  </w:footnote>
  <w:footnote w:id="78">
    <w:p w14:paraId="50655992"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ممدوح</w:t>
      </w:r>
      <w:r w:rsidRPr="00101EF6">
        <w:rPr>
          <w:rFonts w:cs="Simplified Arabic" w:hint="cs"/>
          <w:color w:val="000000"/>
          <w:sz w:val="18"/>
          <w:szCs w:val="22"/>
          <w:rtl/>
        </w:rPr>
        <w:t xml:space="preserve"> نوفل،</w:t>
      </w:r>
      <w:r w:rsidRPr="00101EF6">
        <w:rPr>
          <w:rFonts w:cs="Simplified Arabic"/>
          <w:color w:val="000000"/>
          <w:sz w:val="18"/>
          <w:szCs w:val="22"/>
          <w:rtl/>
        </w:rPr>
        <w:t xml:space="preserve"> </w:t>
      </w:r>
      <w:r w:rsidRPr="00101EF6">
        <w:rPr>
          <w:rFonts w:cs="Simplified Arabic" w:hint="cs"/>
          <w:color w:val="000000"/>
          <w:sz w:val="18"/>
          <w:szCs w:val="22"/>
          <w:rtl/>
        </w:rPr>
        <w:t>"</w:t>
      </w:r>
      <w:r w:rsidRPr="00101EF6">
        <w:rPr>
          <w:rFonts w:cs="Simplified Arabic"/>
          <w:color w:val="000000"/>
          <w:sz w:val="18"/>
          <w:szCs w:val="22"/>
          <w:rtl/>
        </w:rPr>
        <w:t>إشكالية العلاقة بين السلطة الفلسطينية ومنظمة التحرير، وسبل حلها</w:t>
      </w:r>
      <w:r w:rsidRPr="00101EF6">
        <w:rPr>
          <w:rFonts w:cs="Simplified Arabic" w:hint="cs"/>
          <w:color w:val="000000"/>
          <w:sz w:val="18"/>
          <w:szCs w:val="22"/>
          <w:rtl/>
        </w:rPr>
        <w:t>."</w:t>
      </w:r>
    </w:p>
  </w:footnote>
  <w:footnote w:id="79">
    <w:p w14:paraId="5B2A08E9"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أحمد قريع،</w:t>
      </w:r>
      <w:r w:rsidRPr="00101EF6">
        <w:rPr>
          <w:rFonts w:cs="Simplified Arabic" w:hint="cs"/>
          <w:b/>
          <w:bCs/>
          <w:color w:val="000000"/>
          <w:sz w:val="18"/>
          <w:szCs w:val="22"/>
          <w:rtl/>
        </w:rPr>
        <w:t xml:space="preserve"> الرواية الفلسطينية الكاملة للمفاوضات من أوسلو إلى خريطة الطريق: مفاوضات أوسلو </w:t>
      </w:r>
      <w:r w:rsidRPr="00101EF6">
        <w:rPr>
          <w:rFonts w:asciiTheme="majorBidi" w:hAnsiTheme="majorBidi" w:cstheme="majorBidi"/>
          <w:b/>
          <w:bCs/>
          <w:color w:val="000000"/>
          <w:sz w:val="18"/>
          <w:szCs w:val="18"/>
          <w:rtl/>
        </w:rPr>
        <w:t>1993</w:t>
      </w:r>
      <w:r w:rsidRPr="00101EF6">
        <w:rPr>
          <w:rFonts w:cs="Simplified Arabic" w:hint="cs"/>
          <w:color w:val="000000"/>
          <w:sz w:val="18"/>
          <w:szCs w:val="22"/>
          <w:rtl/>
        </w:rPr>
        <w:t xml:space="preserve"> (بيروت: مؤسسة الدراسات الفلسطينية، </w:t>
      </w:r>
      <w:r w:rsidRPr="00101EF6">
        <w:rPr>
          <w:rFonts w:asciiTheme="majorBidi" w:hAnsiTheme="majorBidi" w:cstheme="majorBidi"/>
          <w:color w:val="000000"/>
          <w:sz w:val="18"/>
          <w:szCs w:val="18"/>
          <w:rtl/>
        </w:rPr>
        <w:t>2005</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295</w:t>
      </w:r>
      <w:r w:rsidRPr="00101EF6">
        <w:rPr>
          <w:rFonts w:cs="Simplified Arabic" w:hint="cs"/>
          <w:color w:val="000000"/>
          <w:sz w:val="18"/>
          <w:szCs w:val="22"/>
          <w:rtl/>
        </w:rPr>
        <w:t>.</w:t>
      </w:r>
    </w:p>
  </w:footnote>
  <w:footnote w:id="80">
    <w:p w14:paraId="76A4A86F"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ممدوح</w:t>
      </w:r>
      <w:r w:rsidRPr="00101EF6">
        <w:rPr>
          <w:rFonts w:cs="Simplified Arabic" w:hint="cs"/>
          <w:color w:val="000000"/>
          <w:sz w:val="18"/>
          <w:szCs w:val="22"/>
          <w:rtl/>
        </w:rPr>
        <w:t xml:space="preserve"> نوفل،</w:t>
      </w:r>
      <w:r w:rsidRPr="00101EF6">
        <w:rPr>
          <w:rFonts w:cs="Simplified Arabic"/>
          <w:color w:val="000000"/>
          <w:sz w:val="18"/>
          <w:szCs w:val="22"/>
          <w:rtl/>
        </w:rPr>
        <w:t xml:space="preserve"> </w:t>
      </w:r>
      <w:r w:rsidRPr="00101EF6">
        <w:rPr>
          <w:rFonts w:cs="Simplified Arabic" w:hint="cs"/>
          <w:color w:val="000000"/>
          <w:sz w:val="18"/>
          <w:szCs w:val="22"/>
          <w:rtl/>
        </w:rPr>
        <w:t>"</w:t>
      </w:r>
      <w:r w:rsidRPr="00101EF6">
        <w:rPr>
          <w:rFonts w:cs="Simplified Arabic"/>
          <w:color w:val="000000"/>
          <w:sz w:val="18"/>
          <w:szCs w:val="22"/>
          <w:rtl/>
        </w:rPr>
        <w:t>إشكالية العلاقة بين السلطة الفلسطينية ومنظمة التحرير، وسبل حلها</w:t>
      </w:r>
      <w:r w:rsidRPr="00101EF6">
        <w:rPr>
          <w:rFonts w:cs="Simplified Arabic" w:hint="cs"/>
          <w:color w:val="000000"/>
          <w:sz w:val="18"/>
          <w:szCs w:val="22"/>
          <w:rtl/>
        </w:rPr>
        <w:t>."</w:t>
      </w:r>
    </w:p>
  </w:footnote>
  <w:footnote w:id="81">
    <w:p w14:paraId="25DEA9B4"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محسن محمد صالح (محرر)،</w:t>
      </w:r>
      <w:r w:rsidRPr="00101EF6">
        <w:rPr>
          <w:rFonts w:cs="Simplified Arabic" w:hint="cs"/>
          <w:b/>
          <w:bCs/>
          <w:color w:val="000000"/>
          <w:sz w:val="18"/>
          <w:szCs w:val="22"/>
          <w:rtl/>
        </w:rPr>
        <w:t xml:space="preserve"> السلطة الوطنية الفلسطينية: دراسات في التجربة والأداء </w:t>
      </w:r>
      <w:r w:rsidRPr="00101EF6">
        <w:rPr>
          <w:rFonts w:asciiTheme="majorBidi" w:hAnsiTheme="majorBidi" w:cstheme="majorBidi"/>
          <w:b/>
          <w:bCs/>
          <w:color w:val="000000"/>
          <w:sz w:val="18"/>
          <w:szCs w:val="18"/>
          <w:rtl/>
        </w:rPr>
        <w:t>1994</w:t>
      </w:r>
      <w:r w:rsidRPr="00101EF6">
        <w:rPr>
          <w:rFonts w:cs="Simplified Arabic" w:hint="cs"/>
          <w:b/>
          <w:bCs/>
          <w:color w:val="000000"/>
          <w:sz w:val="18"/>
          <w:szCs w:val="22"/>
          <w:rtl/>
        </w:rPr>
        <w:t>-</w:t>
      </w:r>
      <w:r w:rsidRPr="00101EF6">
        <w:rPr>
          <w:rFonts w:asciiTheme="majorBidi" w:hAnsiTheme="majorBidi" w:cstheme="majorBidi"/>
          <w:b/>
          <w:bCs/>
          <w:color w:val="000000"/>
          <w:sz w:val="18"/>
          <w:szCs w:val="18"/>
          <w:rtl/>
        </w:rPr>
        <w:t>2013</w:t>
      </w:r>
      <w:r w:rsidRPr="00101EF6">
        <w:rPr>
          <w:rFonts w:cs="Simplified Arabic" w:hint="cs"/>
          <w:color w:val="000000"/>
          <w:sz w:val="18"/>
          <w:szCs w:val="22"/>
          <w:rtl/>
        </w:rPr>
        <w:t xml:space="preserve"> (بيروت: مركز الزيتونة للدراسات والاستشارات، </w:t>
      </w:r>
      <w:r w:rsidRPr="00101EF6">
        <w:rPr>
          <w:rFonts w:asciiTheme="majorBidi" w:hAnsiTheme="majorBidi" w:cstheme="majorBidi"/>
          <w:color w:val="000000"/>
          <w:sz w:val="18"/>
          <w:szCs w:val="18"/>
          <w:rtl/>
        </w:rPr>
        <w:t>2015</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138</w:t>
      </w:r>
      <w:r w:rsidRPr="00101EF6">
        <w:rPr>
          <w:rFonts w:cs="Simplified Arabic" w:hint="cs"/>
          <w:color w:val="000000"/>
          <w:sz w:val="18"/>
          <w:szCs w:val="22"/>
          <w:rtl/>
        </w:rPr>
        <w:t>.</w:t>
      </w:r>
    </w:p>
  </w:footnote>
  <w:footnote w:id="82">
    <w:p w14:paraId="6A213023"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اياد السراج، </w:t>
      </w:r>
      <w:r w:rsidRPr="00101EF6">
        <w:rPr>
          <w:rFonts w:cs="Simplified Arabic" w:hint="cs"/>
          <w:b/>
          <w:bCs/>
          <w:color w:val="000000"/>
          <w:sz w:val="18"/>
          <w:szCs w:val="22"/>
          <w:rtl/>
        </w:rPr>
        <w:t>مرجع سابق</w:t>
      </w:r>
      <w:r w:rsidRPr="00101EF6">
        <w:rPr>
          <w:rFonts w:cs="Simplified Arabic" w:hint="cs"/>
          <w:color w:val="000000"/>
          <w:sz w:val="18"/>
          <w:szCs w:val="22"/>
          <w:rtl/>
        </w:rPr>
        <w:t>.</w:t>
      </w:r>
    </w:p>
  </w:footnote>
  <w:footnote w:id="83">
    <w:p w14:paraId="16408F13"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بيان</w:t>
      </w:r>
      <w:r w:rsidRPr="00101EF6">
        <w:rPr>
          <w:rFonts w:cs="Simplified Arabic"/>
          <w:color w:val="000000"/>
          <w:sz w:val="18"/>
          <w:szCs w:val="22"/>
          <w:rtl/>
        </w:rPr>
        <w:t xml:space="preserve"> </w:t>
      </w:r>
      <w:r w:rsidRPr="00101EF6">
        <w:rPr>
          <w:rFonts w:cs="Simplified Arabic" w:hint="cs"/>
          <w:color w:val="000000"/>
          <w:sz w:val="18"/>
          <w:szCs w:val="22"/>
          <w:rtl/>
        </w:rPr>
        <w:t>صحفي</w:t>
      </w:r>
      <w:r w:rsidRPr="00101EF6">
        <w:rPr>
          <w:rFonts w:cs="Simplified Arabic"/>
          <w:color w:val="000000"/>
          <w:sz w:val="18"/>
          <w:szCs w:val="22"/>
          <w:rtl/>
        </w:rPr>
        <w:t xml:space="preserve"> </w:t>
      </w:r>
      <w:r w:rsidRPr="00101EF6">
        <w:rPr>
          <w:rFonts w:cs="Simplified Arabic" w:hint="cs"/>
          <w:color w:val="000000"/>
          <w:sz w:val="18"/>
          <w:szCs w:val="22"/>
          <w:rtl/>
        </w:rPr>
        <w:t>تعقيباً</w:t>
      </w:r>
      <w:r w:rsidRPr="00101EF6">
        <w:rPr>
          <w:rFonts w:cs="Simplified Arabic"/>
          <w:color w:val="000000"/>
          <w:sz w:val="18"/>
          <w:szCs w:val="22"/>
          <w:rtl/>
        </w:rPr>
        <w:t xml:space="preserve"> </w:t>
      </w:r>
      <w:r w:rsidRPr="00101EF6">
        <w:rPr>
          <w:rFonts w:cs="Simplified Arabic" w:hint="cs"/>
          <w:color w:val="000000"/>
          <w:sz w:val="18"/>
          <w:szCs w:val="22"/>
          <w:rtl/>
        </w:rPr>
        <w:t>على</w:t>
      </w:r>
      <w:r w:rsidRPr="00101EF6">
        <w:rPr>
          <w:rFonts w:cs="Simplified Arabic"/>
          <w:color w:val="000000"/>
          <w:sz w:val="18"/>
          <w:szCs w:val="22"/>
          <w:rtl/>
        </w:rPr>
        <w:t xml:space="preserve"> </w:t>
      </w:r>
      <w:r w:rsidRPr="00101EF6">
        <w:rPr>
          <w:rFonts w:cs="Simplified Arabic" w:hint="cs"/>
          <w:color w:val="000000"/>
          <w:sz w:val="18"/>
          <w:szCs w:val="22"/>
          <w:rtl/>
        </w:rPr>
        <w:t>حملة</w:t>
      </w:r>
      <w:r w:rsidRPr="00101EF6">
        <w:rPr>
          <w:rFonts w:cs="Simplified Arabic"/>
          <w:color w:val="000000"/>
          <w:sz w:val="18"/>
          <w:szCs w:val="22"/>
          <w:rtl/>
        </w:rPr>
        <w:t xml:space="preserve"> </w:t>
      </w:r>
      <w:r w:rsidRPr="00101EF6">
        <w:rPr>
          <w:rFonts w:cs="Simplified Arabic" w:hint="cs"/>
          <w:color w:val="000000"/>
          <w:sz w:val="18"/>
          <w:szCs w:val="22"/>
          <w:rtl/>
        </w:rPr>
        <w:t>الاعتقالات</w:t>
      </w:r>
      <w:r w:rsidRPr="00101EF6">
        <w:rPr>
          <w:rFonts w:cs="Simplified Arabic"/>
          <w:color w:val="000000"/>
          <w:sz w:val="18"/>
          <w:szCs w:val="22"/>
          <w:rtl/>
        </w:rPr>
        <w:t xml:space="preserve"> </w:t>
      </w:r>
      <w:r w:rsidRPr="00101EF6">
        <w:rPr>
          <w:rFonts w:cs="Simplified Arabic" w:hint="cs"/>
          <w:color w:val="000000"/>
          <w:sz w:val="18"/>
          <w:szCs w:val="22"/>
          <w:rtl/>
        </w:rPr>
        <w:t>التي</w:t>
      </w:r>
      <w:r w:rsidRPr="00101EF6">
        <w:rPr>
          <w:rFonts w:cs="Simplified Arabic"/>
          <w:color w:val="000000"/>
          <w:sz w:val="18"/>
          <w:szCs w:val="22"/>
          <w:rtl/>
        </w:rPr>
        <w:t xml:space="preserve"> </w:t>
      </w:r>
      <w:r w:rsidRPr="00101EF6">
        <w:rPr>
          <w:rFonts w:cs="Simplified Arabic" w:hint="cs"/>
          <w:color w:val="000000"/>
          <w:sz w:val="18"/>
          <w:szCs w:val="22"/>
          <w:rtl/>
        </w:rPr>
        <w:t>شنتها</w:t>
      </w:r>
      <w:r w:rsidRPr="00101EF6">
        <w:rPr>
          <w:rFonts w:cs="Simplified Arabic"/>
          <w:color w:val="000000"/>
          <w:sz w:val="18"/>
          <w:szCs w:val="22"/>
          <w:rtl/>
        </w:rPr>
        <w:t xml:space="preserve"> </w:t>
      </w:r>
      <w:r w:rsidRPr="00101EF6">
        <w:rPr>
          <w:rFonts w:cs="Simplified Arabic" w:hint="cs"/>
          <w:color w:val="000000"/>
          <w:sz w:val="18"/>
          <w:szCs w:val="22"/>
          <w:rtl/>
        </w:rPr>
        <w:t>السلطة</w:t>
      </w:r>
      <w:r w:rsidRPr="00101EF6">
        <w:rPr>
          <w:rFonts w:cs="Simplified Arabic"/>
          <w:color w:val="000000"/>
          <w:sz w:val="18"/>
          <w:szCs w:val="22"/>
          <w:rtl/>
        </w:rPr>
        <w:t xml:space="preserve"> </w:t>
      </w:r>
      <w:r w:rsidRPr="00101EF6">
        <w:rPr>
          <w:rFonts w:cs="Simplified Arabic" w:hint="cs"/>
          <w:color w:val="000000"/>
          <w:sz w:val="18"/>
          <w:szCs w:val="22"/>
          <w:rtl/>
        </w:rPr>
        <w:t>في</w:t>
      </w:r>
      <w:r w:rsidRPr="00101EF6">
        <w:rPr>
          <w:rFonts w:cs="Simplified Arabic"/>
          <w:color w:val="000000"/>
          <w:sz w:val="18"/>
          <w:szCs w:val="22"/>
          <w:rtl/>
        </w:rPr>
        <w:t xml:space="preserve"> </w:t>
      </w:r>
      <w:r w:rsidRPr="00101EF6">
        <w:rPr>
          <w:rFonts w:cs="Simplified Arabic" w:hint="cs"/>
          <w:color w:val="000000"/>
          <w:sz w:val="18"/>
          <w:szCs w:val="22"/>
          <w:rtl/>
        </w:rPr>
        <w:t>صفوف</w:t>
      </w:r>
      <w:r w:rsidRPr="00101EF6">
        <w:rPr>
          <w:rFonts w:cs="Simplified Arabic"/>
          <w:color w:val="000000"/>
          <w:sz w:val="18"/>
          <w:szCs w:val="22"/>
          <w:rtl/>
        </w:rPr>
        <w:t xml:space="preserve"> </w:t>
      </w:r>
      <w:r w:rsidRPr="00101EF6">
        <w:rPr>
          <w:rFonts w:cs="Simplified Arabic" w:hint="cs"/>
          <w:color w:val="000000"/>
          <w:sz w:val="18"/>
          <w:szCs w:val="22"/>
          <w:rtl/>
        </w:rPr>
        <w:t>حركة</w:t>
      </w:r>
      <w:r w:rsidRPr="00101EF6">
        <w:rPr>
          <w:rFonts w:cs="Simplified Arabic"/>
          <w:color w:val="000000"/>
          <w:sz w:val="18"/>
          <w:szCs w:val="22"/>
          <w:rtl/>
        </w:rPr>
        <w:t xml:space="preserve"> </w:t>
      </w:r>
      <w:r w:rsidRPr="00101EF6">
        <w:rPr>
          <w:rFonts w:cs="Simplified Arabic" w:hint="cs"/>
          <w:color w:val="000000"/>
          <w:sz w:val="18"/>
          <w:szCs w:val="22"/>
          <w:rtl/>
        </w:rPr>
        <w:t xml:space="preserve">حماس، موقع حركة المقاومة الإسلامية (حماس)، </w:t>
      </w:r>
      <w:r w:rsidRPr="00101EF6">
        <w:rPr>
          <w:rFonts w:cs="Simplified Arabic"/>
          <w:color w:val="000000"/>
          <w:sz w:val="18"/>
          <w:szCs w:val="22"/>
        </w:rPr>
        <w:t>13</w:t>
      </w:r>
      <w:r w:rsidRPr="00101EF6">
        <w:rPr>
          <w:rFonts w:cs="Simplified Arabic" w:hint="cs"/>
          <w:color w:val="000000"/>
          <w:sz w:val="18"/>
          <w:szCs w:val="22"/>
          <w:rtl/>
          <w:lang w:bidi="ar-LB"/>
        </w:rPr>
        <w:t>/</w:t>
      </w:r>
      <w:r w:rsidRPr="00101EF6">
        <w:rPr>
          <w:rFonts w:cs="Simplified Arabic"/>
          <w:color w:val="000000"/>
          <w:sz w:val="18"/>
          <w:szCs w:val="22"/>
          <w:lang w:bidi="ar-LB"/>
        </w:rPr>
        <w:t>10</w:t>
      </w:r>
      <w:r w:rsidRPr="00101EF6">
        <w:rPr>
          <w:rFonts w:cs="Simplified Arabic" w:hint="cs"/>
          <w:color w:val="000000"/>
          <w:sz w:val="18"/>
          <w:szCs w:val="22"/>
          <w:rtl/>
          <w:lang w:bidi="ar-LB"/>
        </w:rPr>
        <w:t>/</w:t>
      </w:r>
      <w:r w:rsidRPr="00101EF6">
        <w:rPr>
          <w:rFonts w:cs="Simplified Arabic"/>
          <w:color w:val="000000"/>
          <w:sz w:val="18"/>
          <w:szCs w:val="22"/>
          <w:lang w:bidi="ar-LB"/>
        </w:rPr>
        <w:t>1994</w:t>
      </w:r>
      <w:r w:rsidRPr="00101EF6">
        <w:rPr>
          <w:rFonts w:cs="Simplified Arabic" w:hint="cs"/>
          <w:color w:val="000000"/>
          <w:sz w:val="18"/>
          <w:szCs w:val="22"/>
          <w:rtl/>
          <w:lang w:bidi="ar-LB"/>
        </w:rPr>
        <w:t>،</w:t>
      </w:r>
      <w:r w:rsidRPr="00101EF6">
        <w:rPr>
          <w:rFonts w:cs="Simplified Arabic" w:hint="cs"/>
          <w:color w:val="000000"/>
          <w:sz w:val="18"/>
          <w:szCs w:val="22"/>
          <w:rtl/>
        </w:rPr>
        <w:t xml:space="preserve"> انظر: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rMVAAA</w:t>
      </w:r>
    </w:p>
  </w:footnote>
  <w:footnote w:id="84">
    <w:p w14:paraId="45BD9602"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رباب جمعة وحنان غالب، مناهج العلوم الاجتماعية، في عبد الرحيم الشيخ (محرر)،</w:t>
      </w:r>
      <w:r w:rsidRPr="00101EF6">
        <w:rPr>
          <w:rFonts w:cs="Simplified Arabic" w:hint="cs"/>
          <w:b/>
          <w:bCs/>
          <w:color w:val="000000"/>
          <w:sz w:val="18"/>
          <w:szCs w:val="22"/>
          <w:rtl/>
        </w:rPr>
        <w:t xml:space="preserve"> المنهاج الفلسطيني: إشكالات الهوية والمواطنة</w:t>
      </w:r>
      <w:r w:rsidRPr="00101EF6">
        <w:rPr>
          <w:rFonts w:cs="Simplified Arabic" w:hint="cs"/>
          <w:color w:val="000000"/>
          <w:sz w:val="18"/>
          <w:szCs w:val="22"/>
          <w:rtl/>
        </w:rPr>
        <w:t xml:space="preserve"> ( رام الله: مواطن، </w:t>
      </w:r>
      <w:r w:rsidRPr="00101EF6">
        <w:rPr>
          <w:rFonts w:asciiTheme="majorBidi" w:hAnsiTheme="majorBidi" w:cstheme="majorBidi"/>
          <w:color w:val="000000"/>
          <w:sz w:val="18"/>
          <w:szCs w:val="18"/>
          <w:rtl/>
        </w:rPr>
        <w:t>2006</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279</w:t>
      </w:r>
      <w:r w:rsidRPr="00101EF6">
        <w:rPr>
          <w:rFonts w:cs="Simplified Arabic" w:hint="cs"/>
          <w:color w:val="000000"/>
          <w:sz w:val="18"/>
          <w:szCs w:val="22"/>
          <w:rtl/>
        </w:rPr>
        <w:t>.</w:t>
      </w:r>
    </w:p>
  </w:footnote>
  <w:footnote w:id="85">
    <w:p w14:paraId="153096DB"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عصمت عبد الخالق ورامي سلامة، مناهج التربية الوطنية، في عبد الرحيم الشيخ (محرر)،</w:t>
      </w:r>
      <w:r w:rsidRPr="00101EF6">
        <w:rPr>
          <w:rFonts w:cs="Simplified Arabic" w:hint="cs"/>
          <w:b/>
          <w:bCs/>
          <w:color w:val="000000"/>
          <w:sz w:val="18"/>
          <w:szCs w:val="22"/>
          <w:rtl/>
        </w:rPr>
        <w:t xml:space="preserve"> المنهاج الفلسطيني: إشكالات الهوية والمواطنة</w:t>
      </w:r>
      <w:r w:rsidRPr="00101EF6">
        <w:rPr>
          <w:rFonts w:cs="Simplified Arabic" w:hint="cs"/>
          <w:color w:val="000000"/>
          <w:sz w:val="18"/>
          <w:szCs w:val="22"/>
          <w:rtl/>
        </w:rPr>
        <w:t xml:space="preserve"> (رام الله: مواطن، </w:t>
      </w:r>
      <w:r w:rsidRPr="00101EF6">
        <w:rPr>
          <w:rFonts w:asciiTheme="majorBidi" w:hAnsiTheme="majorBidi" w:cstheme="majorBidi"/>
          <w:color w:val="000000"/>
          <w:sz w:val="18"/>
          <w:szCs w:val="18"/>
          <w:rtl/>
        </w:rPr>
        <w:t>2006</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289</w:t>
      </w:r>
      <w:r w:rsidRPr="00101EF6">
        <w:rPr>
          <w:rFonts w:cs="Simplified Arabic" w:hint="cs"/>
          <w:color w:val="000000"/>
          <w:sz w:val="18"/>
          <w:szCs w:val="22"/>
          <w:rtl/>
        </w:rPr>
        <w:t>.</w:t>
      </w:r>
    </w:p>
  </w:footnote>
  <w:footnote w:id="86">
    <w:p w14:paraId="04181805"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291</w:t>
      </w:r>
      <w:r w:rsidRPr="00101EF6">
        <w:rPr>
          <w:rFonts w:cs="Simplified Arabic" w:hint="cs"/>
          <w:color w:val="000000"/>
          <w:sz w:val="18"/>
          <w:szCs w:val="22"/>
          <w:rtl/>
        </w:rPr>
        <w:t>.</w:t>
      </w:r>
    </w:p>
  </w:footnote>
  <w:footnote w:id="87">
    <w:p w14:paraId="2B5E1DBB"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pacing w:val="-2"/>
          <w:sz w:val="18"/>
          <w:szCs w:val="22"/>
          <w:rtl/>
        </w:rPr>
        <w:t>سونيا الحلو، مناهج التربية المدنية، في عبد الرحيم الشيخ (محرر)،</w:t>
      </w:r>
      <w:r w:rsidRPr="00101EF6">
        <w:rPr>
          <w:rFonts w:cs="Simplified Arabic" w:hint="cs"/>
          <w:b/>
          <w:bCs/>
          <w:color w:val="000000"/>
          <w:spacing w:val="-2"/>
          <w:sz w:val="18"/>
          <w:szCs w:val="22"/>
          <w:rtl/>
        </w:rPr>
        <w:t xml:space="preserve"> المنهاج الفلسطيني: إشكالات الهوية والمواطنة</w:t>
      </w:r>
      <w:r w:rsidRPr="00101EF6">
        <w:rPr>
          <w:rFonts w:cs="Simplified Arabic" w:hint="cs"/>
          <w:color w:val="000000"/>
          <w:spacing w:val="-2"/>
          <w:sz w:val="18"/>
          <w:szCs w:val="22"/>
          <w:rtl/>
        </w:rPr>
        <w:t xml:space="preserve"> (رام الله:</w:t>
      </w:r>
      <w:r w:rsidRPr="00101EF6">
        <w:rPr>
          <w:rFonts w:cs="Simplified Arabic" w:hint="cs"/>
          <w:color w:val="000000"/>
          <w:sz w:val="18"/>
          <w:szCs w:val="22"/>
          <w:rtl/>
        </w:rPr>
        <w:t xml:space="preserve"> مواطن، </w:t>
      </w:r>
      <w:r w:rsidRPr="00101EF6">
        <w:rPr>
          <w:rFonts w:asciiTheme="majorBidi" w:hAnsiTheme="majorBidi" w:cstheme="majorBidi"/>
          <w:color w:val="000000"/>
          <w:sz w:val="18"/>
          <w:szCs w:val="18"/>
          <w:rtl/>
        </w:rPr>
        <w:t>2006</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324</w:t>
      </w:r>
      <w:r w:rsidRPr="00101EF6">
        <w:rPr>
          <w:rFonts w:cs="Simplified Arabic" w:hint="cs"/>
          <w:color w:val="000000"/>
          <w:sz w:val="18"/>
          <w:szCs w:val="22"/>
          <w:rtl/>
        </w:rPr>
        <w:t>.</w:t>
      </w:r>
    </w:p>
  </w:footnote>
  <w:footnote w:id="88">
    <w:p w14:paraId="54A76553"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329</w:t>
      </w:r>
      <w:r w:rsidRPr="00101EF6">
        <w:rPr>
          <w:rFonts w:cs="Simplified Arabic" w:hint="cs"/>
          <w:color w:val="000000"/>
          <w:sz w:val="18"/>
          <w:szCs w:val="22"/>
          <w:rtl/>
        </w:rPr>
        <w:t>.</w:t>
      </w:r>
    </w:p>
  </w:footnote>
  <w:footnote w:id="89">
    <w:p w14:paraId="34E70B8D" w14:textId="77777777" w:rsidR="009621D7" w:rsidRPr="00101EF6" w:rsidRDefault="009621D7" w:rsidP="00053073">
      <w:pPr>
        <w:pStyle w:val="FootnoteText"/>
        <w:ind w:left="227" w:hanging="227"/>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إصلاح جاد، المناهج الفلسطينية-أدوات القراءة الإسرائيلية بين التطبيع والصهينة، في عبد الرحيم الشيخ (محرر)،</w:t>
      </w:r>
      <w:r w:rsidRPr="00101EF6">
        <w:rPr>
          <w:rFonts w:cs="Simplified Arabic" w:hint="cs"/>
          <w:b/>
          <w:bCs/>
          <w:color w:val="000000"/>
          <w:sz w:val="18"/>
          <w:szCs w:val="22"/>
          <w:rtl/>
        </w:rPr>
        <w:t xml:space="preserve"> المنهاج الفلسطيني: إشكالات الهوية والمواطنة</w:t>
      </w:r>
      <w:r w:rsidRPr="00101EF6">
        <w:rPr>
          <w:rFonts w:cs="Simplified Arabic" w:hint="cs"/>
          <w:color w:val="000000"/>
          <w:sz w:val="18"/>
          <w:szCs w:val="22"/>
          <w:rtl/>
        </w:rPr>
        <w:t xml:space="preserve"> (رام الله: مواطن، </w:t>
      </w:r>
      <w:r w:rsidRPr="00101EF6">
        <w:rPr>
          <w:rFonts w:asciiTheme="majorBidi" w:hAnsiTheme="majorBidi" w:cstheme="majorBidi"/>
          <w:color w:val="000000"/>
          <w:sz w:val="18"/>
          <w:szCs w:val="18"/>
          <w:rtl/>
        </w:rPr>
        <w:t>2006</w:t>
      </w:r>
      <w:r w:rsidRPr="00101EF6">
        <w:rPr>
          <w:rFonts w:cs="Simplified Arabic" w:hint="cs"/>
          <w:color w:val="000000"/>
          <w:sz w:val="18"/>
          <w:szCs w:val="22"/>
          <w:rtl/>
        </w:rPr>
        <w:t>)، ص</w:t>
      </w:r>
      <w:r w:rsidRPr="00101EF6">
        <w:rPr>
          <w:rFonts w:asciiTheme="majorBidi" w:hAnsiTheme="majorBidi" w:cstheme="majorBidi"/>
          <w:color w:val="000000"/>
          <w:sz w:val="18"/>
          <w:szCs w:val="18"/>
          <w:rtl/>
        </w:rPr>
        <w:t xml:space="preserve"> 164</w:t>
      </w:r>
      <w:r w:rsidRPr="00101EF6">
        <w:rPr>
          <w:rFonts w:cs="Simplified Arabic" w:hint="cs"/>
          <w:color w:val="000000"/>
          <w:sz w:val="18"/>
          <w:szCs w:val="22"/>
          <w:rtl/>
        </w:rPr>
        <w:t>.</w:t>
      </w:r>
    </w:p>
  </w:footnote>
  <w:footnote w:id="90">
    <w:p w14:paraId="1EB2F75E"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محسن محمد صالح،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146</w:t>
      </w:r>
      <w:r w:rsidRPr="00101EF6">
        <w:rPr>
          <w:rFonts w:cs="Simplified Arabic" w:hint="cs"/>
          <w:color w:val="000000"/>
          <w:sz w:val="18"/>
          <w:szCs w:val="22"/>
          <w:rtl/>
        </w:rPr>
        <w:t>.</w:t>
      </w:r>
    </w:p>
  </w:footnote>
  <w:footnote w:id="91">
    <w:p w14:paraId="52C88E24"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أمل جمال،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132</w:t>
      </w:r>
      <w:r w:rsidRPr="00101EF6">
        <w:rPr>
          <w:rFonts w:cs="Simplified Arabic" w:hint="cs"/>
          <w:color w:val="000000"/>
          <w:sz w:val="18"/>
          <w:szCs w:val="22"/>
          <w:rtl/>
        </w:rPr>
        <w:t>.</w:t>
      </w:r>
    </w:p>
  </w:footnote>
  <w:footnote w:id="92">
    <w:p w14:paraId="7301CF5F"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محسن محمد صالح،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140</w:t>
      </w:r>
      <w:r w:rsidRPr="00101EF6">
        <w:rPr>
          <w:rFonts w:cs="Simplified Arabic" w:hint="cs"/>
          <w:color w:val="000000"/>
          <w:sz w:val="18"/>
          <w:szCs w:val="22"/>
          <w:rtl/>
        </w:rPr>
        <w:t>.</w:t>
      </w:r>
    </w:p>
  </w:footnote>
  <w:footnote w:id="93">
    <w:p w14:paraId="277D569D"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أمل جمال،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123</w:t>
      </w:r>
      <w:r w:rsidRPr="00101EF6">
        <w:rPr>
          <w:rFonts w:cs="Simplified Arabic" w:hint="cs"/>
          <w:color w:val="000000"/>
          <w:sz w:val="18"/>
          <w:szCs w:val="22"/>
          <w:rtl/>
        </w:rPr>
        <w:t>.</w:t>
      </w:r>
    </w:p>
  </w:footnote>
  <w:footnote w:id="94">
    <w:p w14:paraId="0E709C7B"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120</w:t>
      </w:r>
      <w:r w:rsidRPr="00101EF6">
        <w:rPr>
          <w:rFonts w:cs="Simplified Arabic" w:hint="cs"/>
          <w:color w:val="000000"/>
          <w:sz w:val="18"/>
          <w:szCs w:val="22"/>
          <w:rtl/>
        </w:rPr>
        <w:t>.</w:t>
      </w:r>
    </w:p>
  </w:footnote>
  <w:footnote w:id="95">
    <w:p w14:paraId="112FCD30"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محسن محمد صالح،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611</w:t>
      </w:r>
      <w:r w:rsidRPr="00101EF6">
        <w:rPr>
          <w:rFonts w:cs="Simplified Arabic" w:hint="cs"/>
          <w:color w:val="000000"/>
          <w:sz w:val="18"/>
          <w:szCs w:val="22"/>
          <w:rtl/>
        </w:rPr>
        <w:t>.</w:t>
      </w:r>
    </w:p>
  </w:footnote>
  <w:footnote w:id="96">
    <w:p w14:paraId="71DF6E3F"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أمل جمال،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112</w:t>
      </w:r>
      <w:r w:rsidRPr="00101EF6">
        <w:rPr>
          <w:rFonts w:cs="Simplified Arabic" w:hint="cs"/>
          <w:color w:val="000000"/>
          <w:sz w:val="18"/>
          <w:szCs w:val="22"/>
          <w:rtl/>
        </w:rPr>
        <w:t>.</w:t>
      </w:r>
    </w:p>
  </w:footnote>
  <w:footnote w:id="97">
    <w:p w14:paraId="23954F7D"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125</w:t>
      </w:r>
      <w:r w:rsidRPr="00101EF6">
        <w:rPr>
          <w:rFonts w:cs="Simplified Arabic" w:hint="cs"/>
          <w:color w:val="000000"/>
          <w:sz w:val="18"/>
          <w:szCs w:val="22"/>
          <w:rtl/>
        </w:rPr>
        <w:t>.</w:t>
      </w:r>
    </w:p>
  </w:footnote>
  <w:footnote w:id="98">
    <w:p w14:paraId="321737C4"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121</w:t>
      </w:r>
      <w:r w:rsidRPr="00101EF6">
        <w:rPr>
          <w:rFonts w:cs="Simplified Arabic" w:hint="cs"/>
          <w:color w:val="000000"/>
          <w:sz w:val="18"/>
          <w:szCs w:val="22"/>
          <w:rtl/>
        </w:rPr>
        <w:t>.</w:t>
      </w:r>
    </w:p>
  </w:footnote>
  <w:footnote w:id="99">
    <w:p w14:paraId="3FC32D60" w14:textId="65246744" w:rsidR="009621D7" w:rsidRPr="00101EF6" w:rsidRDefault="009621D7" w:rsidP="00053073">
      <w:pPr>
        <w:pStyle w:val="FootnoteText"/>
        <w:ind w:left="7512" w:hanging="7512"/>
        <w:jc w:val="both"/>
        <w:rPr>
          <w:rFonts w:cs="Simplified Arabic"/>
          <w:color w:val="000000"/>
          <w:sz w:val="18"/>
          <w:szCs w:val="22"/>
        </w:rPr>
      </w:pPr>
      <w:r w:rsidRPr="00101EF6">
        <w:rPr>
          <w:rStyle w:val="FootnoteReference"/>
          <w:rFonts w:cs="Simplified Arabic"/>
          <w:color w:val="000000"/>
          <w:sz w:val="18"/>
          <w:szCs w:val="22"/>
        </w:rPr>
        <w:footnoteRef/>
      </w:r>
      <w:r w:rsidR="00053073" w:rsidRPr="00101EF6">
        <w:rPr>
          <w:rFonts w:cs="Simplified Arabic" w:hint="cs"/>
          <w:color w:val="000000"/>
          <w:sz w:val="18"/>
          <w:szCs w:val="22"/>
          <w:rtl/>
        </w:rPr>
        <w:t xml:space="preserve"> </w:t>
      </w:r>
      <w:r w:rsidR="00053073" w:rsidRPr="00101EF6">
        <w:rPr>
          <w:rFonts w:cs="Simplified Arabic"/>
          <w:color w:val="000000"/>
          <w:sz w:val="18"/>
          <w:szCs w:val="22"/>
        </w:rPr>
        <w:t xml:space="preserve">Joshua Stacher, </w:t>
      </w:r>
      <w:r w:rsidR="00053073" w:rsidRPr="00101EF6">
        <w:rPr>
          <w:rFonts w:cs="Simplified Arabic"/>
          <w:i/>
          <w:iCs/>
          <w:color w:val="000000"/>
          <w:sz w:val="18"/>
          <w:szCs w:val="22"/>
        </w:rPr>
        <w:t>Adaptable Autocrats: Regime Power in Egypt and Syria</w:t>
      </w:r>
      <w:r w:rsidR="00053073" w:rsidRPr="00101EF6">
        <w:rPr>
          <w:rFonts w:cs="Simplified Arabic"/>
          <w:color w:val="000000"/>
          <w:sz w:val="18"/>
          <w:szCs w:val="22"/>
        </w:rPr>
        <w:t xml:space="preserve"> (Stanford, California: Stanford University Press, </w:t>
      </w:r>
      <w:r w:rsidR="00053073" w:rsidRPr="00101EF6">
        <w:rPr>
          <w:rFonts w:asciiTheme="majorBidi" w:hAnsiTheme="majorBidi" w:cstheme="majorBidi"/>
          <w:color w:val="000000"/>
          <w:sz w:val="18"/>
          <w:szCs w:val="18"/>
        </w:rPr>
        <w:t>2012)</w:t>
      </w:r>
      <w:r w:rsidR="00053073" w:rsidRPr="00101EF6">
        <w:rPr>
          <w:rFonts w:cs="Simplified Arabic"/>
          <w:color w:val="000000"/>
          <w:sz w:val="18"/>
          <w:szCs w:val="22"/>
        </w:rPr>
        <w:t>.</w:t>
      </w:r>
    </w:p>
  </w:footnote>
  <w:footnote w:id="100">
    <w:p w14:paraId="3DB0872E" w14:textId="77777777" w:rsidR="009621D7" w:rsidRPr="00101EF6" w:rsidRDefault="009621D7" w:rsidP="00053073">
      <w:pPr>
        <w:pStyle w:val="FootnoteText"/>
        <w:ind w:left="283" w:hanging="283"/>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lang w:bidi="ar-LB"/>
        </w:rPr>
        <w:t>إ</w:t>
      </w:r>
      <w:r w:rsidRPr="00101EF6">
        <w:rPr>
          <w:rFonts w:cs="Simplified Arabic" w:hint="cs"/>
          <w:color w:val="000000"/>
          <w:sz w:val="18"/>
          <w:szCs w:val="22"/>
          <w:rtl/>
        </w:rPr>
        <w:t xml:space="preserve">براهيم محاجنة، "نظام الضمان الاجتماعي المهجن في الضفة الغربية بين سنتي </w:t>
      </w:r>
      <w:r w:rsidRPr="00101EF6">
        <w:rPr>
          <w:rFonts w:asciiTheme="majorBidi" w:hAnsiTheme="majorBidi" w:cstheme="majorBidi"/>
          <w:color w:val="000000"/>
          <w:sz w:val="18"/>
          <w:szCs w:val="18"/>
          <w:rtl/>
        </w:rPr>
        <w:t>1994</w:t>
      </w:r>
      <w:r w:rsidRPr="00101EF6">
        <w:rPr>
          <w:rFonts w:cs="Simplified Arabic" w:hint="cs"/>
          <w:color w:val="000000"/>
          <w:sz w:val="18"/>
          <w:szCs w:val="22"/>
          <w:rtl/>
        </w:rPr>
        <w:t xml:space="preserve"> و</w:t>
      </w:r>
      <w:r w:rsidRPr="00101EF6">
        <w:rPr>
          <w:rFonts w:asciiTheme="majorBidi" w:hAnsiTheme="majorBidi" w:cstheme="majorBidi"/>
          <w:color w:val="000000"/>
          <w:sz w:val="18"/>
          <w:szCs w:val="18"/>
          <w:rtl/>
        </w:rPr>
        <w:t>2014</w:t>
      </w:r>
      <w:r w:rsidRPr="00101EF6">
        <w:rPr>
          <w:rFonts w:cs="Simplified Arabic" w:hint="cs"/>
          <w:color w:val="000000"/>
          <w:sz w:val="18"/>
          <w:szCs w:val="22"/>
          <w:rtl/>
        </w:rPr>
        <w:t xml:space="preserve">،" </w:t>
      </w:r>
      <w:r w:rsidRPr="00101EF6">
        <w:rPr>
          <w:rFonts w:cs="Simplified Arabic" w:hint="cs"/>
          <w:b/>
          <w:bCs/>
          <w:color w:val="000000"/>
          <w:sz w:val="18"/>
          <w:szCs w:val="22"/>
          <w:rtl/>
        </w:rPr>
        <w:t>مجلة عمران</w:t>
      </w:r>
      <w:r w:rsidRPr="00101EF6">
        <w:rPr>
          <w:rFonts w:cs="Simplified Arabic" w:hint="cs"/>
          <w:color w:val="000000"/>
          <w:sz w:val="18"/>
          <w:szCs w:val="22"/>
          <w:rtl/>
        </w:rPr>
        <w:t xml:space="preserve">، العدد </w:t>
      </w:r>
      <w:r w:rsidRPr="00101EF6">
        <w:rPr>
          <w:rFonts w:asciiTheme="majorBidi" w:hAnsiTheme="majorBidi" w:cstheme="majorBidi"/>
          <w:color w:val="000000"/>
          <w:sz w:val="18"/>
          <w:szCs w:val="18"/>
          <w:rtl/>
        </w:rPr>
        <w:t>12</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2015</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85</w:t>
      </w:r>
      <w:r w:rsidRPr="00101EF6">
        <w:rPr>
          <w:rFonts w:cs="Simplified Arabic" w:hint="cs"/>
          <w:color w:val="000000"/>
          <w:sz w:val="18"/>
          <w:szCs w:val="22"/>
          <w:rtl/>
        </w:rPr>
        <w:t>.</w:t>
      </w:r>
    </w:p>
  </w:footnote>
  <w:footnote w:id="101">
    <w:p w14:paraId="383EB83E"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w:t>
      </w:r>
    </w:p>
  </w:footnote>
  <w:footnote w:id="102">
    <w:p w14:paraId="592EF5C4"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جميل هلال،</w:t>
      </w:r>
      <w:r w:rsidRPr="00101EF6">
        <w:rPr>
          <w:rFonts w:cs="Simplified Arabic" w:hint="cs"/>
          <w:b/>
          <w:bCs/>
          <w:color w:val="000000"/>
          <w:sz w:val="18"/>
          <w:szCs w:val="22"/>
          <w:rtl/>
        </w:rPr>
        <w:t xml:space="preserve"> الطبقة الوسطى الفلسطينية، </w:t>
      </w:r>
      <w:r w:rsidRPr="00101EF6">
        <w:rPr>
          <w:rFonts w:cs="Simplified Arabic" w:hint="cs"/>
          <w:color w:val="000000"/>
          <w:sz w:val="18"/>
          <w:szCs w:val="22"/>
          <w:rtl/>
        </w:rPr>
        <w:t xml:space="preserve">ص </w:t>
      </w:r>
      <w:r w:rsidRPr="00101EF6">
        <w:rPr>
          <w:rFonts w:asciiTheme="majorBidi" w:hAnsiTheme="majorBidi" w:cstheme="majorBidi"/>
          <w:color w:val="000000"/>
          <w:sz w:val="18"/>
          <w:szCs w:val="18"/>
          <w:rtl/>
        </w:rPr>
        <w:t>24</w:t>
      </w:r>
      <w:r w:rsidRPr="00101EF6">
        <w:rPr>
          <w:rFonts w:cs="Simplified Arabic" w:hint="cs"/>
          <w:color w:val="000000"/>
          <w:sz w:val="18"/>
          <w:szCs w:val="22"/>
          <w:rtl/>
        </w:rPr>
        <w:t>.</w:t>
      </w:r>
    </w:p>
  </w:footnote>
  <w:footnote w:id="103">
    <w:p w14:paraId="799758D6" w14:textId="77777777" w:rsidR="009621D7" w:rsidRPr="00101EF6" w:rsidRDefault="009621D7" w:rsidP="00053073">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لجنة الانتخابات المركزية، </w:t>
      </w:r>
      <w:r w:rsidRPr="00101EF6">
        <w:rPr>
          <w:rFonts w:cs="Simplified Arabic" w:hint="cs"/>
          <w:b/>
          <w:bCs/>
          <w:color w:val="000000"/>
          <w:sz w:val="18"/>
          <w:szCs w:val="22"/>
          <w:rtl/>
        </w:rPr>
        <w:t xml:space="preserve">الديمقراطية في فلسطين: الانتخابات الفلسطينية العامة لرئيس السلطة الوطنية الفلسطينية والمجلس التشريعي </w:t>
      </w:r>
      <w:r w:rsidRPr="00101EF6">
        <w:rPr>
          <w:rFonts w:asciiTheme="majorBidi" w:hAnsiTheme="majorBidi" w:cstheme="majorBidi"/>
          <w:b/>
          <w:bCs/>
          <w:color w:val="000000"/>
          <w:sz w:val="18"/>
          <w:szCs w:val="18"/>
          <w:rtl/>
        </w:rPr>
        <w:t>1996</w:t>
      </w:r>
      <w:r w:rsidRPr="00101EF6">
        <w:rPr>
          <w:rFonts w:cs="Simplified Arabic" w:hint="cs"/>
          <w:i/>
          <w:iCs/>
          <w:color w:val="000000"/>
          <w:sz w:val="18"/>
          <w:szCs w:val="22"/>
          <w:rtl/>
        </w:rPr>
        <w:t xml:space="preserve"> </w:t>
      </w:r>
      <w:r w:rsidRPr="00101EF6">
        <w:rPr>
          <w:rFonts w:cs="Simplified Arabic" w:hint="cs"/>
          <w:color w:val="000000"/>
          <w:sz w:val="18"/>
          <w:szCs w:val="22"/>
          <w:rtl/>
        </w:rPr>
        <w:t xml:space="preserve">(رام الله: لجنة الانتخابات المركزية، </w:t>
      </w:r>
      <w:r w:rsidRPr="00101EF6">
        <w:rPr>
          <w:rFonts w:asciiTheme="majorBidi" w:hAnsiTheme="majorBidi" w:cstheme="majorBidi"/>
          <w:color w:val="000000"/>
          <w:sz w:val="18"/>
          <w:szCs w:val="18"/>
          <w:rtl/>
        </w:rPr>
        <w:t>1996</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37</w:t>
      </w:r>
      <w:r w:rsidRPr="00101EF6">
        <w:rPr>
          <w:rFonts w:cs="Simplified Arabic" w:hint="cs"/>
          <w:color w:val="000000"/>
          <w:sz w:val="18"/>
          <w:szCs w:val="22"/>
          <w:rtl/>
        </w:rPr>
        <w:t>.</w:t>
      </w:r>
    </w:p>
  </w:footnote>
  <w:footnote w:id="104">
    <w:p w14:paraId="3E37F484" w14:textId="77777777" w:rsidR="009621D7" w:rsidRPr="00101EF6" w:rsidRDefault="009621D7" w:rsidP="00053073">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الجهاز المركزي للإحصاء، </w:t>
      </w:r>
      <w:r w:rsidRPr="00101EF6">
        <w:rPr>
          <w:rFonts w:cs="Simplified Arabic" w:hint="cs"/>
          <w:b/>
          <w:bCs/>
          <w:color w:val="000000"/>
          <w:sz w:val="18"/>
          <w:szCs w:val="22"/>
          <w:rtl/>
        </w:rPr>
        <w:t xml:space="preserve">النتائج الأولية للتعداد العام للسكان والمساكن والمنشآت </w:t>
      </w:r>
      <w:r w:rsidRPr="00101EF6">
        <w:rPr>
          <w:rFonts w:asciiTheme="majorBidi" w:hAnsiTheme="majorBidi" w:cstheme="majorBidi"/>
          <w:b/>
          <w:bCs/>
          <w:color w:val="000000"/>
          <w:sz w:val="18"/>
          <w:szCs w:val="18"/>
          <w:rtl/>
        </w:rPr>
        <w:t>2017</w:t>
      </w:r>
      <w:r w:rsidRPr="00101EF6">
        <w:rPr>
          <w:rFonts w:asciiTheme="majorBidi" w:hAnsiTheme="majorBidi" w:cstheme="majorBidi" w:hint="cs"/>
          <w:b/>
          <w:bCs/>
          <w:color w:val="000000"/>
          <w:sz w:val="18"/>
          <w:szCs w:val="18"/>
          <w:rtl/>
        </w:rPr>
        <w:t xml:space="preserve"> </w:t>
      </w:r>
      <w:r w:rsidRPr="00101EF6">
        <w:rPr>
          <w:rFonts w:cs="Simplified Arabic" w:hint="cs"/>
          <w:color w:val="000000"/>
          <w:sz w:val="18"/>
          <w:szCs w:val="22"/>
          <w:rtl/>
        </w:rPr>
        <w:t xml:space="preserve">(رام الله: الجهاز المركزي للإحصاء الفلسطيني، </w:t>
      </w:r>
      <w:r w:rsidRPr="00101EF6">
        <w:rPr>
          <w:rFonts w:asciiTheme="majorBidi" w:hAnsiTheme="majorBidi" w:cstheme="majorBidi"/>
          <w:color w:val="000000"/>
          <w:sz w:val="18"/>
          <w:szCs w:val="18"/>
          <w:rtl/>
        </w:rPr>
        <w:t>2018</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12</w:t>
      </w:r>
      <w:r w:rsidRPr="00101EF6">
        <w:rPr>
          <w:rFonts w:cs="Simplified Arabic" w:hint="cs"/>
          <w:color w:val="000000"/>
          <w:sz w:val="18"/>
          <w:szCs w:val="22"/>
          <w:rtl/>
        </w:rPr>
        <w:t>.</w:t>
      </w:r>
    </w:p>
  </w:footnote>
  <w:footnote w:id="105">
    <w:p w14:paraId="03AC3FA7" w14:textId="77777777" w:rsidR="009621D7" w:rsidRPr="00101EF6" w:rsidRDefault="009621D7" w:rsidP="00053073">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الجهاز المركزي للإحصاء،</w:t>
      </w:r>
      <w:r w:rsidRPr="00101EF6">
        <w:rPr>
          <w:rFonts w:cs="Simplified Arabic" w:hint="cs"/>
          <w:b/>
          <w:bCs/>
          <w:color w:val="000000"/>
          <w:sz w:val="18"/>
          <w:szCs w:val="22"/>
          <w:rtl/>
        </w:rPr>
        <w:t xml:space="preserve"> التعداد العام للسكان والمساكن والمنشآت </w:t>
      </w:r>
      <w:r w:rsidRPr="00101EF6">
        <w:rPr>
          <w:rFonts w:asciiTheme="majorBidi" w:hAnsiTheme="majorBidi" w:cstheme="majorBidi"/>
          <w:b/>
          <w:bCs/>
          <w:color w:val="000000"/>
          <w:sz w:val="18"/>
          <w:szCs w:val="18"/>
          <w:rtl/>
        </w:rPr>
        <w:t>1997</w:t>
      </w:r>
      <w:r w:rsidRPr="00101EF6">
        <w:rPr>
          <w:rFonts w:cs="Simplified Arabic" w:hint="cs"/>
          <w:b/>
          <w:bCs/>
          <w:color w:val="000000"/>
          <w:sz w:val="18"/>
          <w:szCs w:val="22"/>
          <w:rtl/>
        </w:rPr>
        <w:t xml:space="preserve"> (ملخص نتائج التعداد)</w:t>
      </w:r>
      <w:r w:rsidRPr="00101EF6">
        <w:rPr>
          <w:rFonts w:cs="Simplified Arabic" w:hint="cs"/>
          <w:color w:val="000000"/>
          <w:sz w:val="18"/>
          <w:szCs w:val="22"/>
          <w:rtl/>
        </w:rPr>
        <w:t xml:space="preserve"> (رام الله: الجهاز المركزي للإحصاء الفلسطيني، </w:t>
      </w:r>
      <w:r w:rsidRPr="00101EF6">
        <w:rPr>
          <w:rFonts w:asciiTheme="majorBidi" w:hAnsiTheme="majorBidi" w:cstheme="majorBidi"/>
          <w:color w:val="000000"/>
          <w:sz w:val="18"/>
          <w:szCs w:val="18"/>
          <w:rtl/>
        </w:rPr>
        <w:t>1999</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41</w:t>
      </w:r>
      <w:r w:rsidRPr="00101EF6">
        <w:rPr>
          <w:rFonts w:cs="Simplified Arabic" w:hint="cs"/>
          <w:color w:val="000000"/>
          <w:sz w:val="18"/>
          <w:szCs w:val="22"/>
          <w:rtl/>
        </w:rPr>
        <w:t>.</w:t>
      </w:r>
    </w:p>
  </w:footnote>
  <w:footnote w:id="106">
    <w:p w14:paraId="02129907"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عزمي الشعيبي،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5</w:t>
      </w:r>
      <w:r w:rsidRPr="00101EF6">
        <w:rPr>
          <w:rFonts w:cs="Simplified Arabic" w:hint="cs"/>
          <w:color w:val="000000"/>
          <w:sz w:val="18"/>
          <w:szCs w:val="22"/>
          <w:rtl/>
        </w:rPr>
        <w:t>.</w:t>
      </w:r>
    </w:p>
  </w:footnote>
  <w:footnote w:id="107">
    <w:p w14:paraId="1E854D3B"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عزمي الشعيبي،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6</w:t>
      </w:r>
      <w:r w:rsidRPr="00101EF6">
        <w:rPr>
          <w:rFonts w:cs="Simplified Arabic" w:hint="cs"/>
          <w:color w:val="000000"/>
          <w:sz w:val="18"/>
          <w:szCs w:val="22"/>
          <w:rtl/>
        </w:rPr>
        <w:t>.</w:t>
      </w:r>
    </w:p>
  </w:footnote>
  <w:footnote w:id="108">
    <w:p w14:paraId="7AF07FF0" w14:textId="77777777" w:rsidR="009621D7" w:rsidRPr="00101EF6" w:rsidRDefault="009621D7" w:rsidP="00053073">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عرفات</w:t>
      </w:r>
      <w:r w:rsidRPr="00101EF6">
        <w:rPr>
          <w:rFonts w:cs="Simplified Arabic"/>
          <w:color w:val="000000"/>
          <w:sz w:val="18"/>
          <w:szCs w:val="22"/>
          <w:rtl/>
        </w:rPr>
        <w:t xml:space="preserve"> </w:t>
      </w:r>
      <w:r w:rsidRPr="00101EF6">
        <w:rPr>
          <w:rFonts w:cs="Simplified Arabic" w:hint="cs"/>
          <w:color w:val="000000"/>
          <w:sz w:val="18"/>
          <w:szCs w:val="22"/>
          <w:rtl/>
        </w:rPr>
        <w:t>يصادق</w:t>
      </w:r>
      <w:r w:rsidRPr="00101EF6">
        <w:rPr>
          <w:rFonts w:cs="Simplified Arabic"/>
          <w:color w:val="000000"/>
          <w:sz w:val="18"/>
          <w:szCs w:val="22"/>
          <w:rtl/>
        </w:rPr>
        <w:t xml:space="preserve"> </w:t>
      </w:r>
      <w:r w:rsidRPr="00101EF6">
        <w:rPr>
          <w:rFonts w:cs="Simplified Arabic" w:hint="cs"/>
          <w:color w:val="000000"/>
          <w:sz w:val="18"/>
          <w:szCs w:val="22"/>
          <w:rtl/>
        </w:rPr>
        <w:t>على</w:t>
      </w:r>
      <w:r w:rsidRPr="00101EF6">
        <w:rPr>
          <w:rFonts w:cs="Simplified Arabic"/>
          <w:color w:val="000000"/>
          <w:sz w:val="18"/>
          <w:szCs w:val="22"/>
          <w:rtl/>
        </w:rPr>
        <w:t xml:space="preserve"> </w:t>
      </w:r>
      <w:r w:rsidRPr="00101EF6">
        <w:rPr>
          <w:rFonts w:cs="Simplified Arabic" w:hint="cs"/>
          <w:color w:val="000000"/>
          <w:sz w:val="18"/>
          <w:szCs w:val="22"/>
          <w:rtl/>
        </w:rPr>
        <w:t>القانون</w:t>
      </w:r>
      <w:r w:rsidRPr="00101EF6">
        <w:rPr>
          <w:rFonts w:cs="Simplified Arabic"/>
          <w:color w:val="000000"/>
          <w:sz w:val="18"/>
          <w:szCs w:val="22"/>
          <w:rtl/>
        </w:rPr>
        <w:t xml:space="preserve"> </w:t>
      </w:r>
      <w:r w:rsidRPr="00101EF6">
        <w:rPr>
          <w:rFonts w:cs="Simplified Arabic" w:hint="cs"/>
          <w:color w:val="000000"/>
          <w:sz w:val="18"/>
          <w:szCs w:val="22"/>
          <w:rtl/>
        </w:rPr>
        <w:t>الأساسي</w:t>
      </w:r>
      <w:r w:rsidRPr="00101EF6">
        <w:rPr>
          <w:rFonts w:cs="Simplified Arabic"/>
          <w:color w:val="000000"/>
          <w:sz w:val="18"/>
          <w:szCs w:val="22"/>
          <w:rtl/>
        </w:rPr>
        <w:t xml:space="preserve"> </w:t>
      </w:r>
      <w:r w:rsidRPr="00101EF6">
        <w:rPr>
          <w:rFonts w:cs="Simplified Arabic" w:hint="cs"/>
          <w:color w:val="000000"/>
          <w:sz w:val="18"/>
          <w:szCs w:val="22"/>
          <w:rtl/>
        </w:rPr>
        <w:t>الفلسطيني</w:t>
      </w:r>
      <w:r w:rsidRPr="00101EF6">
        <w:rPr>
          <w:rFonts w:cs="Simplified Arabic"/>
          <w:color w:val="000000"/>
          <w:sz w:val="18"/>
          <w:szCs w:val="22"/>
          <w:rtl/>
        </w:rPr>
        <w:t xml:space="preserve"> </w:t>
      </w:r>
      <w:r w:rsidRPr="00101EF6">
        <w:rPr>
          <w:rFonts w:cs="Simplified Arabic" w:hint="cs"/>
          <w:color w:val="000000"/>
          <w:sz w:val="18"/>
          <w:szCs w:val="22"/>
          <w:rtl/>
        </w:rPr>
        <w:t>والأحمد</w:t>
      </w:r>
      <w:r w:rsidRPr="00101EF6">
        <w:rPr>
          <w:rFonts w:cs="Simplified Arabic"/>
          <w:color w:val="000000"/>
          <w:sz w:val="18"/>
          <w:szCs w:val="22"/>
          <w:rtl/>
        </w:rPr>
        <w:t xml:space="preserve"> </w:t>
      </w:r>
      <w:r w:rsidRPr="00101EF6">
        <w:rPr>
          <w:rFonts w:cs="Simplified Arabic" w:hint="cs"/>
          <w:color w:val="000000"/>
          <w:sz w:val="18"/>
          <w:szCs w:val="22"/>
          <w:rtl/>
        </w:rPr>
        <w:t>يعتبر</w:t>
      </w:r>
      <w:r w:rsidRPr="00101EF6">
        <w:rPr>
          <w:rFonts w:cs="Simplified Arabic"/>
          <w:color w:val="000000"/>
          <w:sz w:val="18"/>
          <w:szCs w:val="22"/>
          <w:rtl/>
        </w:rPr>
        <w:t xml:space="preserve"> </w:t>
      </w:r>
      <w:r w:rsidRPr="00101EF6">
        <w:rPr>
          <w:rFonts w:cs="Simplified Arabic" w:hint="cs"/>
          <w:color w:val="000000"/>
          <w:sz w:val="18"/>
          <w:szCs w:val="22"/>
          <w:rtl/>
        </w:rPr>
        <w:t>التصديق</w:t>
      </w:r>
      <w:r w:rsidRPr="00101EF6">
        <w:rPr>
          <w:rFonts w:cs="Simplified Arabic"/>
          <w:color w:val="000000"/>
          <w:sz w:val="18"/>
          <w:szCs w:val="22"/>
          <w:rtl/>
        </w:rPr>
        <w:t xml:space="preserve"> </w:t>
      </w:r>
      <w:r w:rsidRPr="00101EF6">
        <w:rPr>
          <w:rFonts w:cs="Simplified Arabic" w:hint="cs"/>
          <w:color w:val="000000"/>
          <w:sz w:val="18"/>
          <w:szCs w:val="22"/>
          <w:rtl/>
        </w:rPr>
        <w:t>خطوة</w:t>
      </w:r>
      <w:r w:rsidRPr="00101EF6">
        <w:rPr>
          <w:rFonts w:cs="Simplified Arabic"/>
          <w:color w:val="000000"/>
          <w:sz w:val="18"/>
          <w:szCs w:val="22"/>
          <w:rtl/>
        </w:rPr>
        <w:t xml:space="preserve"> </w:t>
      </w:r>
      <w:r w:rsidRPr="00101EF6">
        <w:rPr>
          <w:rFonts w:cs="Simplified Arabic" w:hint="cs"/>
          <w:color w:val="000000"/>
          <w:sz w:val="18"/>
          <w:szCs w:val="22"/>
          <w:rtl/>
        </w:rPr>
        <w:t>للفصل</w:t>
      </w:r>
      <w:r w:rsidRPr="00101EF6">
        <w:rPr>
          <w:rFonts w:cs="Simplified Arabic"/>
          <w:color w:val="000000"/>
          <w:sz w:val="18"/>
          <w:szCs w:val="22"/>
          <w:rtl/>
        </w:rPr>
        <w:t xml:space="preserve"> </w:t>
      </w:r>
      <w:r w:rsidRPr="00101EF6">
        <w:rPr>
          <w:rFonts w:cs="Simplified Arabic" w:hint="cs"/>
          <w:color w:val="000000"/>
          <w:sz w:val="18"/>
          <w:szCs w:val="22"/>
          <w:rtl/>
        </w:rPr>
        <w:t>بين</w:t>
      </w:r>
      <w:r w:rsidRPr="00101EF6">
        <w:rPr>
          <w:rFonts w:cs="Simplified Arabic"/>
          <w:color w:val="000000"/>
          <w:sz w:val="18"/>
          <w:szCs w:val="22"/>
          <w:rtl/>
        </w:rPr>
        <w:t xml:space="preserve"> </w:t>
      </w:r>
      <w:r w:rsidRPr="00101EF6">
        <w:rPr>
          <w:rFonts w:cs="Simplified Arabic" w:hint="cs"/>
          <w:color w:val="000000"/>
          <w:sz w:val="18"/>
          <w:szCs w:val="22"/>
          <w:rtl/>
        </w:rPr>
        <w:t xml:space="preserve">السلطات، صحيفة </w:t>
      </w:r>
      <w:r w:rsidRPr="00101EF6">
        <w:rPr>
          <w:rFonts w:cs="Simplified Arabic" w:hint="cs"/>
          <w:b/>
          <w:bCs/>
          <w:color w:val="000000"/>
          <w:sz w:val="18"/>
          <w:szCs w:val="22"/>
          <w:rtl/>
        </w:rPr>
        <w:t>الشرق الأوسط</w:t>
      </w:r>
      <w:r w:rsidRPr="00101EF6">
        <w:rPr>
          <w:rFonts w:cs="Simplified Arabic" w:hint="cs"/>
          <w:color w:val="000000"/>
          <w:sz w:val="18"/>
          <w:szCs w:val="22"/>
          <w:rtl/>
        </w:rPr>
        <w:t xml:space="preserve">، لندن، </w:t>
      </w:r>
      <w:r w:rsidRPr="00101EF6">
        <w:rPr>
          <w:rFonts w:cs="Simplified Arabic"/>
          <w:color w:val="000000"/>
          <w:sz w:val="18"/>
          <w:szCs w:val="22"/>
        </w:rPr>
        <w:t>30</w:t>
      </w:r>
      <w:r w:rsidRPr="00101EF6">
        <w:rPr>
          <w:rFonts w:cs="Simplified Arabic" w:hint="cs"/>
          <w:color w:val="000000"/>
          <w:sz w:val="18"/>
          <w:szCs w:val="22"/>
          <w:rtl/>
          <w:lang w:bidi="ar-LB"/>
        </w:rPr>
        <w:t>/</w:t>
      </w:r>
      <w:r w:rsidRPr="00101EF6">
        <w:rPr>
          <w:rFonts w:cs="Simplified Arabic"/>
          <w:color w:val="000000"/>
          <w:sz w:val="18"/>
          <w:szCs w:val="22"/>
          <w:lang w:bidi="ar-LB"/>
        </w:rPr>
        <w:t>5</w:t>
      </w:r>
      <w:r w:rsidRPr="00101EF6">
        <w:rPr>
          <w:rFonts w:cs="Simplified Arabic" w:hint="cs"/>
          <w:color w:val="000000"/>
          <w:sz w:val="18"/>
          <w:szCs w:val="22"/>
          <w:rtl/>
          <w:lang w:bidi="ar-LB"/>
        </w:rPr>
        <w:t>/</w:t>
      </w:r>
      <w:r w:rsidRPr="00101EF6">
        <w:rPr>
          <w:rFonts w:cs="Simplified Arabic"/>
          <w:color w:val="000000"/>
          <w:sz w:val="18"/>
          <w:szCs w:val="22"/>
          <w:lang w:bidi="ar-LB"/>
        </w:rPr>
        <w:t>2002</w:t>
      </w:r>
      <w:r w:rsidRPr="00101EF6">
        <w:rPr>
          <w:rFonts w:cs="Simplified Arabic" w:hint="cs"/>
          <w:color w:val="000000"/>
          <w:sz w:val="18"/>
          <w:szCs w:val="22"/>
          <w:rtl/>
          <w:lang w:bidi="ar-LB"/>
        </w:rPr>
        <w:t xml:space="preserve">، انظر: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wLXirz</w:t>
      </w:r>
    </w:p>
  </w:footnote>
  <w:footnote w:id="109">
    <w:p w14:paraId="7769112C"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موقع منظمة التحرير الفلسطينية، </w:t>
      </w:r>
      <w:r w:rsidRPr="00101EF6">
        <w:rPr>
          <w:rFonts w:cs="Simplified Arabic"/>
          <w:color w:val="000000"/>
          <w:sz w:val="18"/>
          <w:szCs w:val="22"/>
        </w:rPr>
        <w:t>12</w:t>
      </w:r>
      <w:r w:rsidRPr="00101EF6">
        <w:rPr>
          <w:rFonts w:cs="Simplified Arabic" w:hint="cs"/>
          <w:color w:val="000000"/>
          <w:sz w:val="18"/>
          <w:szCs w:val="22"/>
          <w:rtl/>
          <w:lang w:bidi="ar-LB"/>
        </w:rPr>
        <w:t>/</w:t>
      </w:r>
      <w:r w:rsidRPr="00101EF6">
        <w:rPr>
          <w:rFonts w:cs="Simplified Arabic"/>
          <w:color w:val="000000"/>
          <w:sz w:val="18"/>
          <w:szCs w:val="22"/>
          <w:lang w:bidi="ar-LB"/>
        </w:rPr>
        <w:t>12</w:t>
      </w:r>
      <w:r w:rsidRPr="00101EF6">
        <w:rPr>
          <w:rFonts w:cs="Simplified Arabic" w:hint="cs"/>
          <w:color w:val="000000"/>
          <w:sz w:val="18"/>
          <w:szCs w:val="22"/>
          <w:rtl/>
          <w:lang w:bidi="ar-LB"/>
        </w:rPr>
        <w:t>/</w:t>
      </w:r>
      <w:r w:rsidRPr="00101EF6">
        <w:rPr>
          <w:rFonts w:cs="Simplified Arabic"/>
          <w:color w:val="000000"/>
          <w:sz w:val="18"/>
          <w:szCs w:val="22"/>
          <w:lang w:bidi="ar-LB"/>
        </w:rPr>
        <w:t>2016</w:t>
      </w:r>
      <w:r w:rsidRPr="00101EF6">
        <w:rPr>
          <w:rFonts w:cs="Simplified Arabic" w:hint="cs"/>
          <w:color w:val="000000"/>
          <w:sz w:val="18"/>
          <w:szCs w:val="22"/>
          <w:rtl/>
          <w:lang w:bidi="ar-LB"/>
        </w:rPr>
        <w:t xml:space="preserve">، انظر: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Kx</w:t>
      </w:r>
      <w:r w:rsidRPr="00101EF6">
        <w:rPr>
          <w:rFonts w:asciiTheme="majorBidi" w:hAnsiTheme="majorBidi" w:cstheme="majorBidi"/>
          <w:color w:val="000000"/>
          <w:sz w:val="18"/>
          <w:szCs w:val="18"/>
        </w:rPr>
        <w:t>2</w:t>
      </w:r>
      <w:r w:rsidRPr="00101EF6">
        <w:rPr>
          <w:rFonts w:cs="Simplified Arabic"/>
          <w:color w:val="000000"/>
          <w:sz w:val="18"/>
          <w:szCs w:val="22"/>
        </w:rPr>
        <w:t>SjA</w:t>
      </w:r>
    </w:p>
  </w:footnote>
  <w:footnote w:id="110">
    <w:p w14:paraId="0673BB76" w14:textId="77777777" w:rsidR="00053073" w:rsidRPr="00101EF6" w:rsidRDefault="009621D7" w:rsidP="00053073">
      <w:pPr>
        <w:pStyle w:val="FootnoteText"/>
        <w:ind w:left="284" w:hanging="284"/>
        <w:jc w:val="both"/>
        <w:rPr>
          <w:rFonts w:cs="Simplified Arabic"/>
          <w:color w:val="000000"/>
          <w:sz w:val="18"/>
          <w:szCs w:val="22"/>
          <w:rtl/>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علي الجرباوي، "الحكومة الفلسطينية: من أزمة إلى أزمة،" </w:t>
      </w:r>
      <w:r w:rsidRPr="00101EF6">
        <w:rPr>
          <w:rFonts w:cs="Simplified Arabic" w:hint="cs"/>
          <w:b/>
          <w:bCs/>
          <w:color w:val="000000"/>
          <w:sz w:val="18"/>
          <w:szCs w:val="22"/>
          <w:rtl/>
        </w:rPr>
        <w:t xml:space="preserve">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مؤسسة الدراسات الفلسطينية، بيروت، المجلد</w:t>
      </w:r>
      <w:r w:rsidRPr="00101EF6">
        <w:rPr>
          <w:rFonts w:cs="Simplified Arabic" w:hint="cs"/>
          <w:b/>
          <w:bCs/>
          <w:color w:val="000000"/>
          <w:sz w:val="18"/>
          <w:szCs w:val="22"/>
          <w:rtl/>
        </w:rPr>
        <w:t xml:space="preserve"> </w:t>
      </w:r>
      <w:r w:rsidRPr="00101EF6">
        <w:rPr>
          <w:rFonts w:cs="Simplified Arabic"/>
          <w:color w:val="000000"/>
          <w:sz w:val="18"/>
          <w:szCs w:val="22"/>
        </w:rPr>
        <w:t>26</w:t>
      </w:r>
      <w:r w:rsidRPr="00101EF6">
        <w:rPr>
          <w:rFonts w:cs="Simplified Arabic" w:hint="cs"/>
          <w:color w:val="000000"/>
          <w:sz w:val="18"/>
          <w:szCs w:val="22"/>
          <w:rtl/>
        </w:rPr>
        <w:t xml:space="preserve">، العدد </w:t>
      </w:r>
      <w:r w:rsidRPr="00101EF6">
        <w:rPr>
          <w:rFonts w:asciiTheme="majorBidi" w:hAnsiTheme="majorBidi" w:cstheme="majorBidi"/>
          <w:color w:val="000000"/>
          <w:sz w:val="18"/>
          <w:szCs w:val="18"/>
          <w:rtl/>
        </w:rPr>
        <w:t>104</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2015</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42</w:t>
      </w:r>
      <w:r w:rsidRPr="00101EF6">
        <w:rPr>
          <w:rFonts w:cs="Simplified Arabic" w:hint="cs"/>
          <w:color w:val="000000"/>
          <w:sz w:val="18"/>
          <w:szCs w:val="22"/>
          <w:rtl/>
        </w:rPr>
        <w:t>، انظر:</w:t>
      </w:r>
    </w:p>
    <w:p w14:paraId="14C4AFE9" w14:textId="7D773BD4" w:rsidR="009621D7" w:rsidRPr="00101EF6" w:rsidRDefault="009621D7" w:rsidP="00053073">
      <w:pPr>
        <w:pStyle w:val="FootnoteText"/>
        <w:ind w:firstLine="283"/>
        <w:jc w:val="both"/>
        <w:rPr>
          <w:rFonts w:cs="Simplified Arabic"/>
          <w:color w:val="000000"/>
          <w:sz w:val="18"/>
          <w:szCs w:val="22"/>
        </w:rPr>
      </w:pPr>
      <w:r w:rsidRPr="00101EF6">
        <w:rPr>
          <w:rFonts w:cs="Simplified Arabic"/>
          <w:color w:val="000000"/>
          <w:sz w:val="18"/>
          <w:szCs w:val="22"/>
        </w:rPr>
        <w:t>http://www.palestine-studies.org/sites/default/files/mdf-articles/039-047.pdf</w:t>
      </w:r>
    </w:p>
  </w:footnote>
  <w:footnote w:id="111">
    <w:p w14:paraId="589D38E9"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محسن محمد صالح،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228</w:t>
      </w:r>
      <w:r w:rsidRPr="00101EF6">
        <w:rPr>
          <w:rFonts w:cs="Simplified Arabic" w:hint="cs"/>
          <w:color w:val="000000"/>
          <w:sz w:val="18"/>
          <w:szCs w:val="22"/>
          <w:rtl/>
        </w:rPr>
        <w:t>.</w:t>
      </w:r>
    </w:p>
  </w:footnote>
  <w:footnote w:id="112">
    <w:p w14:paraId="229D367C"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148</w:t>
      </w:r>
      <w:r w:rsidRPr="00101EF6">
        <w:rPr>
          <w:rFonts w:cs="Simplified Arabic" w:hint="cs"/>
          <w:color w:val="000000"/>
          <w:sz w:val="18"/>
          <w:szCs w:val="22"/>
          <w:rtl/>
        </w:rPr>
        <w:t>.</w:t>
      </w:r>
    </w:p>
  </w:footnote>
  <w:footnote w:id="113">
    <w:p w14:paraId="044005D9"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أحمد عبد الرحمن، </w:t>
      </w:r>
      <w:r w:rsidRPr="00101EF6">
        <w:rPr>
          <w:rFonts w:cs="Simplified Arabic" w:hint="cs"/>
          <w:b/>
          <w:bCs/>
          <w:color w:val="000000"/>
          <w:sz w:val="18"/>
          <w:szCs w:val="22"/>
          <w:rtl/>
        </w:rPr>
        <w:t>عرفات: حياته كما أرادها</w:t>
      </w:r>
      <w:r w:rsidRPr="00101EF6">
        <w:rPr>
          <w:rFonts w:cs="Simplified Arabic" w:hint="cs"/>
          <w:color w:val="000000"/>
          <w:sz w:val="18"/>
          <w:szCs w:val="22"/>
          <w:rtl/>
        </w:rPr>
        <w:t xml:space="preserve"> (رام الله: دار الحرية للثقافة الوطنية، </w:t>
      </w:r>
      <w:r w:rsidRPr="00101EF6">
        <w:rPr>
          <w:rFonts w:asciiTheme="majorBidi" w:hAnsiTheme="majorBidi" w:cstheme="majorBidi"/>
          <w:color w:val="000000"/>
          <w:sz w:val="18"/>
          <w:szCs w:val="18"/>
          <w:rtl/>
        </w:rPr>
        <w:t>2016</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37</w:t>
      </w:r>
      <w:r w:rsidRPr="00101EF6">
        <w:rPr>
          <w:rFonts w:cs="Simplified Arabic" w:hint="cs"/>
          <w:color w:val="000000"/>
          <w:sz w:val="18"/>
          <w:szCs w:val="22"/>
          <w:rtl/>
        </w:rPr>
        <w:t>.</w:t>
      </w:r>
    </w:p>
  </w:footnote>
  <w:footnote w:id="114">
    <w:p w14:paraId="272CFE4C"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جورج جقمان، </w:t>
      </w:r>
      <w:r w:rsidRPr="00101EF6">
        <w:rPr>
          <w:rFonts w:cs="Simplified Arabic" w:hint="cs"/>
          <w:b/>
          <w:bCs/>
          <w:color w:val="000000"/>
          <w:sz w:val="18"/>
          <w:szCs w:val="22"/>
          <w:rtl/>
        </w:rPr>
        <w:t>قبل وبعد عرفات: التحول السياسي خلال الانتفاضة الثانية</w:t>
      </w:r>
      <w:r w:rsidRPr="00101EF6">
        <w:rPr>
          <w:rFonts w:cs="Simplified Arabic" w:hint="cs"/>
          <w:color w:val="000000"/>
          <w:sz w:val="18"/>
          <w:szCs w:val="22"/>
          <w:rtl/>
        </w:rPr>
        <w:t xml:space="preserve"> (رام الله: مواطن، </w:t>
      </w:r>
      <w:r w:rsidRPr="00101EF6">
        <w:rPr>
          <w:rFonts w:asciiTheme="majorBidi" w:hAnsiTheme="majorBidi" w:cstheme="majorBidi"/>
          <w:color w:val="000000"/>
          <w:sz w:val="18"/>
          <w:szCs w:val="18"/>
          <w:rtl/>
        </w:rPr>
        <w:t>2011</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99</w:t>
      </w:r>
      <w:r w:rsidRPr="00101EF6">
        <w:rPr>
          <w:rFonts w:cs="Simplified Arabic" w:hint="cs"/>
          <w:color w:val="000000"/>
          <w:sz w:val="18"/>
          <w:szCs w:val="22"/>
          <w:rtl/>
        </w:rPr>
        <w:t>.</w:t>
      </w:r>
    </w:p>
  </w:footnote>
  <w:footnote w:id="115">
    <w:p w14:paraId="04246063" w14:textId="77777777" w:rsidR="009621D7" w:rsidRPr="00101EF6" w:rsidRDefault="009621D7" w:rsidP="00053073">
      <w:pPr>
        <w:pStyle w:val="FootnoteText"/>
        <w:ind w:left="284" w:hanging="284"/>
        <w:jc w:val="both"/>
        <w:rPr>
          <w:rFonts w:cs="Simplified Arabic"/>
          <w:color w:val="000000"/>
          <w:spacing w:val="-4"/>
          <w:sz w:val="18"/>
          <w:szCs w:val="22"/>
        </w:rPr>
      </w:pPr>
      <w:r w:rsidRPr="00101EF6">
        <w:rPr>
          <w:rStyle w:val="FootnoteReference"/>
          <w:rFonts w:cs="Simplified Arabic"/>
          <w:color w:val="000000"/>
          <w:spacing w:val="-4"/>
          <w:sz w:val="18"/>
          <w:szCs w:val="22"/>
        </w:rPr>
        <w:footnoteRef/>
      </w:r>
      <w:r w:rsidRPr="00101EF6">
        <w:rPr>
          <w:rFonts w:cs="Simplified Arabic"/>
          <w:color w:val="000000"/>
          <w:spacing w:val="-4"/>
          <w:sz w:val="18"/>
          <w:szCs w:val="22"/>
          <w:rtl/>
        </w:rPr>
        <w:t xml:space="preserve"> </w:t>
      </w:r>
      <w:r w:rsidRPr="00101EF6">
        <w:rPr>
          <w:rFonts w:cs="Simplified Arabic" w:hint="cs"/>
          <w:color w:val="000000"/>
          <w:spacing w:val="-4"/>
          <w:sz w:val="18"/>
          <w:szCs w:val="22"/>
          <w:rtl/>
        </w:rPr>
        <w:t>النص</w:t>
      </w:r>
      <w:r w:rsidRPr="00101EF6">
        <w:rPr>
          <w:rFonts w:cs="Simplified Arabic"/>
          <w:color w:val="000000"/>
          <w:spacing w:val="-4"/>
          <w:sz w:val="18"/>
          <w:szCs w:val="22"/>
          <w:rtl/>
        </w:rPr>
        <w:t xml:space="preserve"> </w:t>
      </w:r>
      <w:r w:rsidRPr="00101EF6">
        <w:rPr>
          <w:rFonts w:cs="Simplified Arabic" w:hint="cs"/>
          <w:color w:val="000000"/>
          <w:spacing w:val="-4"/>
          <w:sz w:val="18"/>
          <w:szCs w:val="22"/>
          <w:rtl/>
        </w:rPr>
        <w:t>الحرفي</w:t>
      </w:r>
      <w:r w:rsidRPr="00101EF6">
        <w:rPr>
          <w:rFonts w:cs="Simplified Arabic"/>
          <w:color w:val="000000"/>
          <w:spacing w:val="-4"/>
          <w:sz w:val="18"/>
          <w:szCs w:val="22"/>
          <w:rtl/>
        </w:rPr>
        <w:t xml:space="preserve"> "</w:t>
      </w:r>
      <w:r w:rsidRPr="00101EF6">
        <w:rPr>
          <w:rFonts w:cs="Simplified Arabic" w:hint="cs"/>
          <w:color w:val="000000"/>
          <w:spacing w:val="-4"/>
          <w:sz w:val="18"/>
          <w:szCs w:val="22"/>
          <w:rtl/>
        </w:rPr>
        <w:t>لإعلان</w:t>
      </w:r>
      <w:r w:rsidRPr="00101EF6">
        <w:rPr>
          <w:rFonts w:cs="Simplified Arabic"/>
          <w:color w:val="000000"/>
          <w:spacing w:val="-4"/>
          <w:sz w:val="18"/>
          <w:szCs w:val="22"/>
          <w:rtl/>
        </w:rPr>
        <w:t xml:space="preserve"> </w:t>
      </w:r>
      <w:r w:rsidRPr="00101EF6">
        <w:rPr>
          <w:rFonts w:cs="Simplified Arabic" w:hint="cs"/>
          <w:color w:val="000000"/>
          <w:spacing w:val="-4"/>
          <w:sz w:val="18"/>
          <w:szCs w:val="22"/>
          <w:rtl/>
        </w:rPr>
        <w:t>القاهرة</w:t>
      </w:r>
      <w:r w:rsidRPr="00101EF6">
        <w:rPr>
          <w:rFonts w:cs="Simplified Arabic"/>
          <w:color w:val="000000"/>
          <w:spacing w:val="-4"/>
          <w:sz w:val="18"/>
          <w:szCs w:val="22"/>
          <w:rtl/>
        </w:rPr>
        <w:t xml:space="preserve">" </w:t>
      </w:r>
      <w:r w:rsidRPr="00101EF6">
        <w:rPr>
          <w:rFonts w:cs="Simplified Arabic" w:hint="cs"/>
          <w:color w:val="000000"/>
          <w:spacing w:val="-4"/>
          <w:sz w:val="18"/>
          <w:szCs w:val="22"/>
          <w:rtl/>
        </w:rPr>
        <w:t>الصادر</w:t>
      </w:r>
      <w:r w:rsidRPr="00101EF6">
        <w:rPr>
          <w:rFonts w:cs="Simplified Arabic"/>
          <w:color w:val="000000"/>
          <w:spacing w:val="-4"/>
          <w:sz w:val="18"/>
          <w:szCs w:val="22"/>
          <w:rtl/>
        </w:rPr>
        <w:t xml:space="preserve"> </w:t>
      </w:r>
      <w:r w:rsidRPr="00101EF6">
        <w:rPr>
          <w:rFonts w:cs="Simplified Arabic" w:hint="cs"/>
          <w:color w:val="000000"/>
          <w:spacing w:val="-4"/>
          <w:sz w:val="18"/>
          <w:szCs w:val="22"/>
          <w:rtl/>
        </w:rPr>
        <w:t>عن</w:t>
      </w:r>
      <w:r w:rsidRPr="00101EF6">
        <w:rPr>
          <w:rFonts w:cs="Simplified Arabic"/>
          <w:color w:val="000000"/>
          <w:spacing w:val="-4"/>
          <w:sz w:val="18"/>
          <w:szCs w:val="22"/>
          <w:rtl/>
        </w:rPr>
        <w:t xml:space="preserve"> </w:t>
      </w:r>
      <w:r w:rsidRPr="00101EF6">
        <w:rPr>
          <w:rFonts w:cs="Simplified Arabic" w:hint="cs"/>
          <w:color w:val="000000"/>
          <w:spacing w:val="-4"/>
          <w:sz w:val="18"/>
          <w:szCs w:val="22"/>
          <w:rtl/>
        </w:rPr>
        <w:t>الفصائل</w:t>
      </w:r>
      <w:r w:rsidRPr="00101EF6">
        <w:rPr>
          <w:rFonts w:cs="Simplified Arabic"/>
          <w:color w:val="000000"/>
          <w:spacing w:val="-4"/>
          <w:sz w:val="18"/>
          <w:szCs w:val="22"/>
          <w:rtl/>
        </w:rPr>
        <w:t xml:space="preserve"> </w:t>
      </w:r>
      <w:r w:rsidRPr="00101EF6">
        <w:rPr>
          <w:rFonts w:cs="Simplified Arabic" w:hint="cs"/>
          <w:color w:val="000000"/>
          <w:spacing w:val="-4"/>
          <w:sz w:val="18"/>
          <w:szCs w:val="22"/>
          <w:rtl/>
        </w:rPr>
        <w:t>الفلسطينية</w:t>
      </w:r>
      <w:r w:rsidRPr="00101EF6">
        <w:rPr>
          <w:rFonts w:cs="Simplified Arabic"/>
          <w:color w:val="000000"/>
          <w:spacing w:val="-4"/>
          <w:sz w:val="18"/>
          <w:szCs w:val="22"/>
          <w:rtl/>
        </w:rPr>
        <w:t xml:space="preserve"> </w:t>
      </w:r>
      <w:r w:rsidRPr="00101EF6">
        <w:rPr>
          <w:rFonts w:cs="Simplified Arabic" w:hint="cs"/>
          <w:color w:val="000000"/>
          <w:spacing w:val="-4"/>
          <w:sz w:val="18"/>
          <w:szCs w:val="22"/>
          <w:rtl/>
        </w:rPr>
        <w:t>في</w:t>
      </w:r>
      <w:r w:rsidRPr="00101EF6">
        <w:rPr>
          <w:rFonts w:cs="Simplified Arabic"/>
          <w:color w:val="000000"/>
          <w:spacing w:val="-4"/>
          <w:sz w:val="18"/>
          <w:szCs w:val="22"/>
          <w:rtl/>
        </w:rPr>
        <w:t xml:space="preserve"> 17/3/2005</w:t>
      </w:r>
      <w:r w:rsidRPr="00101EF6">
        <w:rPr>
          <w:rFonts w:cs="Simplified Arabic" w:hint="cs"/>
          <w:color w:val="000000"/>
          <w:spacing w:val="-4"/>
          <w:sz w:val="18"/>
          <w:szCs w:val="22"/>
          <w:rtl/>
        </w:rPr>
        <w:t xml:space="preserve">، مركز المعلومات الوطني الفلسطيني </w:t>
      </w:r>
      <w:r w:rsidRPr="00101EF6">
        <w:rPr>
          <w:rFonts w:cs="Simplified Arabic"/>
          <w:color w:val="000000"/>
          <w:spacing w:val="-4"/>
          <w:sz w:val="18"/>
          <w:szCs w:val="22"/>
          <w:rtl/>
        </w:rPr>
        <w:t>–</w:t>
      </w:r>
      <w:r w:rsidRPr="00101EF6">
        <w:rPr>
          <w:rFonts w:cs="Simplified Arabic" w:hint="cs"/>
          <w:color w:val="000000"/>
          <w:spacing w:val="-4"/>
          <w:sz w:val="18"/>
          <w:szCs w:val="22"/>
          <w:rtl/>
        </w:rPr>
        <w:t xml:space="preserve"> وفا، انظر: </w:t>
      </w:r>
      <w:r w:rsidRPr="00101EF6">
        <w:rPr>
          <w:rFonts w:cs="Simplified Arabic"/>
          <w:color w:val="000000"/>
          <w:spacing w:val="-4"/>
          <w:sz w:val="18"/>
          <w:szCs w:val="22"/>
        </w:rPr>
        <w:t>https://bit.ly/</w:t>
      </w:r>
      <w:r w:rsidRPr="00101EF6">
        <w:rPr>
          <w:rFonts w:asciiTheme="majorBidi" w:hAnsiTheme="majorBidi" w:cstheme="majorBidi"/>
          <w:color w:val="000000"/>
          <w:spacing w:val="-4"/>
          <w:sz w:val="18"/>
          <w:szCs w:val="18"/>
        </w:rPr>
        <w:t>2</w:t>
      </w:r>
      <w:r w:rsidRPr="00101EF6">
        <w:rPr>
          <w:rFonts w:cs="Simplified Arabic"/>
          <w:color w:val="000000"/>
          <w:spacing w:val="-4"/>
          <w:sz w:val="18"/>
          <w:szCs w:val="22"/>
        </w:rPr>
        <w:t>IU</w:t>
      </w:r>
      <w:r w:rsidRPr="00101EF6">
        <w:rPr>
          <w:rFonts w:asciiTheme="majorBidi" w:hAnsiTheme="majorBidi" w:cstheme="majorBidi"/>
          <w:color w:val="000000"/>
          <w:spacing w:val="-4"/>
          <w:sz w:val="18"/>
          <w:szCs w:val="18"/>
        </w:rPr>
        <w:t>186</w:t>
      </w:r>
      <w:r w:rsidRPr="00101EF6">
        <w:rPr>
          <w:rFonts w:cs="Simplified Arabic"/>
          <w:color w:val="000000"/>
          <w:spacing w:val="-4"/>
          <w:sz w:val="18"/>
          <w:szCs w:val="22"/>
        </w:rPr>
        <w:t>F</w:t>
      </w:r>
    </w:p>
  </w:footnote>
  <w:footnote w:id="116">
    <w:p w14:paraId="029260FA" w14:textId="2293EFD7" w:rsidR="009621D7" w:rsidRPr="00101EF6" w:rsidRDefault="009621D7" w:rsidP="00053073">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hint="cs"/>
          <w:color w:val="000000"/>
          <w:sz w:val="18"/>
          <w:szCs w:val="22"/>
          <w:rtl/>
        </w:rPr>
        <w:t xml:space="preserve"> خالد شعبان، الانتخابات</w:t>
      </w:r>
      <w:r w:rsidRPr="00101EF6">
        <w:rPr>
          <w:rFonts w:cs="Simplified Arabic"/>
          <w:color w:val="000000"/>
          <w:sz w:val="18"/>
          <w:szCs w:val="22"/>
          <w:rtl/>
        </w:rPr>
        <w:t xml:space="preserve"> </w:t>
      </w:r>
      <w:r w:rsidRPr="00101EF6">
        <w:rPr>
          <w:rFonts w:cs="Simplified Arabic" w:hint="cs"/>
          <w:color w:val="000000"/>
          <w:sz w:val="18"/>
          <w:szCs w:val="22"/>
          <w:rtl/>
        </w:rPr>
        <w:t>الرئاسية</w:t>
      </w:r>
      <w:r w:rsidRPr="00101EF6">
        <w:rPr>
          <w:rFonts w:cs="Simplified Arabic"/>
          <w:color w:val="000000"/>
          <w:sz w:val="18"/>
          <w:szCs w:val="22"/>
          <w:rtl/>
        </w:rPr>
        <w:t xml:space="preserve"> </w:t>
      </w:r>
      <w:r w:rsidRPr="00101EF6">
        <w:rPr>
          <w:rFonts w:cs="Simplified Arabic" w:hint="cs"/>
          <w:color w:val="000000"/>
          <w:sz w:val="18"/>
          <w:szCs w:val="22"/>
          <w:rtl/>
        </w:rPr>
        <w:t>الفلسطينية</w:t>
      </w:r>
      <w:r w:rsidRPr="00101EF6">
        <w:rPr>
          <w:rFonts w:cs="Simplified Arabic"/>
          <w:color w:val="000000"/>
          <w:sz w:val="18"/>
          <w:szCs w:val="22"/>
          <w:rtl/>
        </w:rPr>
        <w:t xml:space="preserve"> </w:t>
      </w:r>
      <w:r w:rsidRPr="00101EF6">
        <w:rPr>
          <w:rFonts w:cs="Simplified Arabic"/>
          <w:color w:val="000000"/>
          <w:sz w:val="18"/>
          <w:szCs w:val="22"/>
        </w:rPr>
        <w:t>9</w:t>
      </w:r>
      <w:r w:rsidRPr="00101EF6">
        <w:rPr>
          <w:rFonts w:cs="Simplified Arabic"/>
          <w:color w:val="000000"/>
          <w:sz w:val="18"/>
          <w:szCs w:val="22"/>
          <w:rtl/>
        </w:rPr>
        <w:t>/</w:t>
      </w:r>
      <w:r w:rsidRPr="00101EF6">
        <w:rPr>
          <w:rFonts w:cs="Simplified Arabic"/>
          <w:color w:val="000000"/>
          <w:sz w:val="18"/>
          <w:szCs w:val="22"/>
        </w:rPr>
        <w:t>1</w:t>
      </w:r>
      <w:r w:rsidRPr="00101EF6">
        <w:rPr>
          <w:rFonts w:cs="Simplified Arabic"/>
          <w:color w:val="000000"/>
          <w:sz w:val="18"/>
          <w:szCs w:val="22"/>
          <w:rtl/>
        </w:rPr>
        <w:t>/</w:t>
      </w:r>
      <w:r w:rsidRPr="00101EF6">
        <w:rPr>
          <w:rFonts w:cs="Simplified Arabic"/>
          <w:color w:val="000000"/>
          <w:sz w:val="18"/>
          <w:szCs w:val="22"/>
        </w:rPr>
        <w:t>2005</w:t>
      </w:r>
      <w:r w:rsidRPr="00101EF6">
        <w:rPr>
          <w:rFonts w:cs="Simplified Arabic" w:hint="cs"/>
          <w:color w:val="000000"/>
          <w:sz w:val="18"/>
          <w:szCs w:val="22"/>
          <w:rtl/>
        </w:rPr>
        <w:t>، موقع مركز التخطيط الفلسطيني،</w:t>
      </w:r>
      <w:r w:rsidRPr="00101EF6">
        <w:rPr>
          <w:rFonts w:cs="Simplified Arabic" w:hint="cs"/>
          <w:color w:val="000000"/>
          <w:sz w:val="18"/>
          <w:szCs w:val="22"/>
          <w:rtl/>
          <w:lang w:bidi="ar-LB"/>
        </w:rPr>
        <w:t xml:space="preserve"> اللجنة التنفيذية، منظمة التحرير الفلسطينية، </w:t>
      </w:r>
      <w:r w:rsidRPr="00101EF6">
        <w:rPr>
          <w:rFonts w:cs="Simplified Arabic"/>
          <w:color w:val="000000"/>
          <w:sz w:val="18"/>
          <w:szCs w:val="22"/>
          <w:lang w:bidi="ar-LB"/>
        </w:rPr>
        <w:t>16</w:t>
      </w:r>
      <w:r w:rsidRPr="00101EF6">
        <w:rPr>
          <w:rFonts w:cs="Simplified Arabic" w:hint="cs"/>
          <w:color w:val="000000"/>
          <w:sz w:val="18"/>
          <w:szCs w:val="22"/>
          <w:rtl/>
          <w:lang w:bidi="ar-LB"/>
        </w:rPr>
        <w:t>/</w:t>
      </w:r>
      <w:r w:rsidRPr="00101EF6">
        <w:rPr>
          <w:rFonts w:cs="Simplified Arabic"/>
          <w:color w:val="000000"/>
          <w:sz w:val="18"/>
          <w:szCs w:val="22"/>
          <w:lang w:bidi="ar-LB"/>
        </w:rPr>
        <w:t>1</w:t>
      </w:r>
      <w:r w:rsidRPr="00101EF6">
        <w:rPr>
          <w:rFonts w:cs="Simplified Arabic" w:hint="cs"/>
          <w:color w:val="000000"/>
          <w:sz w:val="18"/>
          <w:szCs w:val="22"/>
          <w:rtl/>
          <w:lang w:bidi="ar-LB"/>
        </w:rPr>
        <w:t>/</w:t>
      </w:r>
      <w:r w:rsidRPr="00101EF6">
        <w:rPr>
          <w:rFonts w:cs="Simplified Arabic"/>
          <w:color w:val="000000"/>
          <w:sz w:val="18"/>
          <w:szCs w:val="22"/>
          <w:lang w:bidi="ar-LB"/>
        </w:rPr>
        <w:t>2006</w:t>
      </w:r>
      <w:r w:rsidRPr="00101EF6">
        <w:rPr>
          <w:rFonts w:cs="Simplified Arabic" w:hint="cs"/>
          <w:color w:val="000000"/>
          <w:sz w:val="18"/>
          <w:szCs w:val="22"/>
          <w:rtl/>
          <w:lang w:bidi="ar-LB"/>
        </w:rPr>
        <w:t>،</w:t>
      </w:r>
      <w:r w:rsidRPr="00101EF6">
        <w:rPr>
          <w:rFonts w:cs="Simplified Arabic" w:hint="cs"/>
          <w:color w:val="000000"/>
          <w:sz w:val="18"/>
          <w:szCs w:val="22"/>
          <w:rtl/>
        </w:rPr>
        <w:t xml:space="preserve"> انظر:</w:t>
      </w:r>
      <w:r w:rsidRPr="00101EF6">
        <w:rPr>
          <w:rFonts w:cs="Simplified Arabic"/>
          <w:color w:val="000000"/>
          <w:sz w:val="18"/>
          <w:szCs w:val="22"/>
          <w:rtl/>
        </w:rPr>
        <w:t xml:space="preserve">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rSjPyc</w:t>
      </w:r>
    </w:p>
  </w:footnote>
  <w:footnote w:id="117">
    <w:p w14:paraId="37701EE1" w14:textId="4308473D" w:rsidR="009621D7" w:rsidRPr="00101EF6" w:rsidRDefault="009621D7" w:rsidP="00053073">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يوجد اختلاف في تقدير عدد من يحق لهم الاقتراع بين مركز التخطيط الفلسطيني الذي يقدرهم بـ </w:t>
      </w:r>
      <w:r w:rsidRPr="00101EF6">
        <w:rPr>
          <w:rFonts w:asciiTheme="majorBidi" w:hAnsiTheme="majorBidi" w:cstheme="majorBidi"/>
          <w:color w:val="000000"/>
          <w:sz w:val="18"/>
          <w:szCs w:val="18"/>
          <w:rtl/>
        </w:rPr>
        <w:t>1</w:t>
      </w:r>
      <w:r w:rsidRPr="00101EF6">
        <w:rPr>
          <w:rFonts w:cs="Simplified Arabic" w:hint="cs"/>
          <w:color w:val="000000"/>
          <w:sz w:val="18"/>
          <w:szCs w:val="22"/>
          <w:rtl/>
        </w:rPr>
        <w:t>,</w:t>
      </w:r>
      <w:r w:rsidRPr="00101EF6">
        <w:rPr>
          <w:rFonts w:asciiTheme="majorBidi" w:hAnsiTheme="majorBidi" w:cstheme="majorBidi"/>
          <w:color w:val="000000"/>
          <w:sz w:val="18"/>
          <w:szCs w:val="18"/>
          <w:rtl/>
        </w:rPr>
        <w:t>760</w:t>
      </w:r>
      <w:r w:rsidRPr="00101EF6">
        <w:rPr>
          <w:rFonts w:cs="Simplified Arabic" w:hint="cs"/>
          <w:color w:val="000000"/>
          <w:sz w:val="18"/>
          <w:szCs w:val="22"/>
          <w:rtl/>
        </w:rPr>
        <w:t>,</w:t>
      </w:r>
      <w:r w:rsidRPr="00101EF6">
        <w:rPr>
          <w:rFonts w:asciiTheme="majorBidi" w:hAnsiTheme="majorBidi" w:cstheme="majorBidi"/>
          <w:color w:val="000000"/>
          <w:sz w:val="18"/>
          <w:szCs w:val="18"/>
          <w:rtl/>
        </w:rPr>
        <w:t>481</w:t>
      </w:r>
      <w:r w:rsidRPr="00101EF6">
        <w:rPr>
          <w:rFonts w:cs="Simplified Arabic" w:hint="cs"/>
          <w:color w:val="000000"/>
          <w:sz w:val="18"/>
          <w:szCs w:val="22"/>
          <w:rtl/>
        </w:rPr>
        <w:t xml:space="preserve"> ناخب؛ انظر: خالد شعبان، مرجع سابق، والمركز الفلسطيني لحقوق الانسان الذي يقدرهم بـ </w:t>
      </w:r>
      <w:r w:rsidRPr="00101EF6">
        <w:rPr>
          <w:rFonts w:asciiTheme="majorBidi" w:hAnsiTheme="majorBidi" w:cstheme="majorBidi"/>
          <w:color w:val="000000"/>
          <w:sz w:val="18"/>
          <w:szCs w:val="18"/>
          <w:rtl/>
        </w:rPr>
        <w:t>1</w:t>
      </w:r>
      <w:r w:rsidRPr="00101EF6">
        <w:rPr>
          <w:rFonts w:cs="Simplified Arabic"/>
          <w:color w:val="000000"/>
          <w:sz w:val="18"/>
          <w:szCs w:val="22"/>
          <w:rtl/>
        </w:rPr>
        <w:t>,</w:t>
      </w:r>
      <w:r w:rsidRPr="00101EF6">
        <w:rPr>
          <w:rFonts w:asciiTheme="majorBidi" w:hAnsiTheme="majorBidi" w:cstheme="majorBidi"/>
          <w:color w:val="000000"/>
          <w:sz w:val="18"/>
          <w:szCs w:val="18"/>
          <w:rtl/>
        </w:rPr>
        <w:t>273</w:t>
      </w:r>
      <w:r w:rsidRPr="00101EF6">
        <w:rPr>
          <w:rFonts w:cs="Simplified Arabic"/>
          <w:color w:val="000000"/>
          <w:sz w:val="18"/>
          <w:szCs w:val="22"/>
          <w:rtl/>
        </w:rPr>
        <w:t>,</w:t>
      </w:r>
      <w:r w:rsidRPr="00101EF6">
        <w:rPr>
          <w:rFonts w:asciiTheme="majorBidi" w:hAnsiTheme="majorBidi" w:cstheme="majorBidi"/>
          <w:color w:val="000000"/>
          <w:sz w:val="18"/>
          <w:szCs w:val="18"/>
          <w:rtl/>
        </w:rPr>
        <w:t>049</w:t>
      </w:r>
      <w:r w:rsidRPr="00101EF6">
        <w:rPr>
          <w:rFonts w:cs="Simplified Arabic" w:hint="cs"/>
          <w:color w:val="000000"/>
          <w:sz w:val="18"/>
          <w:szCs w:val="22"/>
          <w:rtl/>
        </w:rPr>
        <w:t xml:space="preserve"> ناخب؛ انظر: المركز الفلسطيني لحقوق الإنسان، </w:t>
      </w:r>
      <w:r w:rsidRPr="00101EF6">
        <w:rPr>
          <w:rFonts w:cs="Simplified Arabic" w:hint="cs"/>
          <w:b/>
          <w:bCs/>
          <w:color w:val="000000"/>
          <w:sz w:val="18"/>
          <w:szCs w:val="22"/>
          <w:rtl/>
        </w:rPr>
        <w:t>الانتخابات التشريعية الفلسطينية الثانية</w:t>
      </w:r>
      <w:r w:rsidRPr="00101EF6">
        <w:rPr>
          <w:rFonts w:cs="Simplified Arabic" w:hint="cs"/>
          <w:color w:val="000000"/>
          <w:sz w:val="18"/>
          <w:szCs w:val="22"/>
          <w:rtl/>
        </w:rPr>
        <w:t xml:space="preserve"> (غزة: المركز الفلسطيني لحقوق الإنسان، </w:t>
      </w:r>
      <w:r w:rsidRPr="00101EF6">
        <w:rPr>
          <w:rFonts w:asciiTheme="majorBidi" w:hAnsiTheme="majorBidi" w:cstheme="majorBidi"/>
          <w:color w:val="000000"/>
          <w:sz w:val="18"/>
          <w:szCs w:val="18"/>
          <w:rtl/>
        </w:rPr>
        <w:t>2006</w:t>
      </w:r>
      <w:r w:rsidRPr="00101EF6">
        <w:rPr>
          <w:rFonts w:cs="Simplified Arabic" w:hint="cs"/>
          <w:color w:val="000000"/>
          <w:sz w:val="18"/>
          <w:szCs w:val="22"/>
          <w:rtl/>
        </w:rPr>
        <w:t xml:space="preserve">). فإذا أخذنا بتقديرات المركز الفلسطيني لحقوق الإنسان فسوف تكون النسبة </w:t>
      </w:r>
      <w:r w:rsidRPr="00101EF6">
        <w:rPr>
          <w:rFonts w:asciiTheme="majorBidi" w:hAnsiTheme="majorBidi" w:cstheme="majorBidi"/>
          <w:color w:val="000000"/>
          <w:sz w:val="18"/>
          <w:szCs w:val="18"/>
          <w:rtl/>
        </w:rPr>
        <w:t>39</w:t>
      </w:r>
      <w:r w:rsidRPr="00101EF6">
        <w:rPr>
          <w:rFonts w:cs="Simplified Arabic" w:hint="cs"/>
          <w:color w:val="000000"/>
          <w:sz w:val="18"/>
          <w:szCs w:val="22"/>
          <w:rtl/>
        </w:rPr>
        <w:t>.</w:t>
      </w:r>
      <w:r w:rsidRPr="00101EF6">
        <w:rPr>
          <w:rFonts w:asciiTheme="majorBidi" w:hAnsiTheme="majorBidi" w:cstheme="majorBidi"/>
          <w:color w:val="000000"/>
          <w:sz w:val="18"/>
          <w:szCs w:val="18"/>
          <w:rtl/>
        </w:rPr>
        <w:t>4</w:t>
      </w:r>
      <w:r w:rsidRPr="00101EF6">
        <w:rPr>
          <w:rFonts w:cs="Simplified Arabic" w:hint="cs"/>
          <w:color w:val="000000"/>
          <w:sz w:val="18"/>
          <w:szCs w:val="22"/>
          <w:rtl/>
        </w:rPr>
        <w:t>%.</w:t>
      </w:r>
    </w:p>
  </w:footnote>
  <w:footnote w:id="118">
    <w:p w14:paraId="25DC05F5" w14:textId="06F00393" w:rsidR="009621D7" w:rsidRPr="00101EF6" w:rsidRDefault="009621D7" w:rsidP="00053073">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يوجد اختلاف في التقديرات بين مركز التخطيط الفلسطيني الذي يقدرهم بـ </w:t>
      </w:r>
      <w:r w:rsidRPr="00101EF6">
        <w:rPr>
          <w:rFonts w:asciiTheme="majorBidi" w:hAnsiTheme="majorBidi" w:cstheme="majorBidi"/>
          <w:color w:val="000000"/>
          <w:sz w:val="18"/>
          <w:szCs w:val="18"/>
          <w:rtl/>
        </w:rPr>
        <w:t>1</w:t>
      </w:r>
      <w:r w:rsidRPr="00101EF6">
        <w:rPr>
          <w:rFonts w:cs="Simplified Arabic" w:hint="cs"/>
          <w:color w:val="000000"/>
          <w:sz w:val="18"/>
          <w:szCs w:val="22"/>
          <w:rtl/>
        </w:rPr>
        <w:t>,</w:t>
      </w:r>
      <w:r w:rsidRPr="00101EF6">
        <w:rPr>
          <w:rFonts w:asciiTheme="majorBidi" w:hAnsiTheme="majorBidi" w:cstheme="majorBidi"/>
          <w:color w:val="000000"/>
          <w:sz w:val="18"/>
          <w:szCs w:val="18"/>
          <w:rtl/>
        </w:rPr>
        <w:t>760</w:t>
      </w:r>
      <w:r w:rsidRPr="00101EF6">
        <w:rPr>
          <w:rFonts w:cs="Simplified Arabic" w:hint="cs"/>
          <w:color w:val="000000"/>
          <w:sz w:val="18"/>
          <w:szCs w:val="22"/>
          <w:rtl/>
        </w:rPr>
        <w:t>,</w:t>
      </w:r>
      <w:r w:rsidRPr="00101EF6">
        <w:rPr>
          <w:rFonts w:asciiTheme="majorBidi" w:hAnsiTheme="majorBidi" w:cstheme="majorBidi"/>
          <w:color w:val="000000"/>
          <w:sz w:val="18"/>
          <w:szCs w:val="18"/>
          <w:rtl/>
        </w:rPr>
        <w:t>481</w:t>
      </w:r>
      <w:r w:rsidRPr="00101EF6">
        <w:rPr>
          <w:rFonts w:cs="Simplified Arabic" w:hint="cs"/>
          <w:color w:val="000000"/>
          <w:sz w:val="18"/>
          <w:szCs w:val="22"/>
          <w:rtl/>
        </w:rPr>
        <w:t xml:space="preserve"> ناخب؛ انظر: خالد شعبان، مرجع سابق، والمركز الفلسطيني لحقوق الانسان الذي يقدرهم بـ </w:t>
      </w:r>
      <w:r w:rsidRPr="00101EF6">
        <w:rPr>
          <w:rFonts w:asciiTheme="majorBidi" w:hAnsiTheme="majorBidi" w:cstheme="majorBidi"/>
          <w:color w:val="000000"/>
          <w:sz w:val="18"/>
          <w:szCs w:val="18"/>
          <w:rtl/>
        </w:rPr>
        <w:t>1</w:t>
      </w:r>
      <w:r w:rsidRPr="00101EF6">
        <w:rPr>
          <w:rFonts w:cs="Simplified Arabic"/>
          <w:color w:val="000000"/>
          <w:sz w:val="18"/>
          <w:szCs w:val="22"/>
          <w:rtl/>
        </w:rPr>
        <w:t>,</w:t>
      </w:r>
      <w:r w:rsidRPr="00101EF6">
        <w:rPr>
          <w:rFonts w:asciiTheme="majorBidi" w:hAnsiTheme="majorBidi" w:cstheme="majorBidi"/>
          <w:color w:val="000000"/>
          <w:sz w:val="18"/>
          <w:szCs w:val="18"/>
          <w:rtl/>
        </w:rPr>
        <w:t>273</w:t>
      </w:r>
      <w:r w:rsidRPr="00101EF6">
        <w:rPr>
          <w:rFonts w:cs="Simplified Arabic"/>
          <w:color w:val="000000"/>
          <w:sz w:val="18"/>
          <w:szCs w:val="22"/>
          <w:rtl/>
        </w:rPr>
        <w:t>,</w:t>
      </w:r>
      <w:r w:rsidRPr="00101EF6">
        <w:rPr>
          <w:rFonts w:asciiTheme="majorBidi" w:hAnsiTheme="majorBidi" w:cstheme="majorBidi"/>
          <w:color w:val="000000"/>
          <w:sz w:val="18"/>
          <w:szCs w:val="18"/>
          <w:rtl/>
        </w:rPr>
        <w:t>049</w:t>
      </w:r>
      <w:r w:rsidRPr="00101EF6">
        <w:rPr>
          <w:rFonts w:cs="Simplified Arabic" w:hint="cs"/>
          <w:color w:val="000000"/>
          <w:sz w:val="18"/>
          <w:szCs w:val="22"/>
          <w:rtl/>
        </w:rPr>
        <w:t xml:space="preserve"> ناخب؛ انظر: المركز الفلسطيني لحقوق الإنسان،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فإذا اخذنا بتقديرات مركز التخطيط فستكون نسبة المشاركة </w:t>
      </w:r>
      <w:r w:rsidRPr="00101EF6">
        <w:rPr>
          <w:rFonts w:asciiTheme="majorBidi" w:hAnsiTheme="majorBidi" w:cstheme="majorBidi"/>
          <w:color w:val="000000"/>
          <w:sz w:val="18"/>
          <w:szCs w:val="18"/>
          <w:rtl/>
        </w:rPr>
        <w:t>59</w:t>
      </w:r>
      <w:r w:rsidRPr="00101EF6">
        <w:rPr>
          <w:rFonts w:cs="Simplified Arabic" w:hint="cs"/>
          <w:color w:val="000000"/>
          <w:sz w:val="18"/>
          <w:szCs w:val="22"/>
          <w:rtl/>
        </w:rPr>
        <w:t>.</w:t>
      </w:r>
      <w:r w:rsidRPr="00101EF6">
        <w:rPr>
          <w:rFonts w:asciiTheme="majorBidi" w:hAnsiTheme="majorBidi" w:cstheme="majorBidi"/>
          <w:color w:val="000000"/>
          <w:sz w:val="18"/>
          <w:szCs w:val="18"/>
          <w:rtl/>
        </w:rPr>
        <w:t>2</w:t>
      </w:r>
      <w:r w:rsidRPr="00101EF6">
        <w:rPr>
          <w:rFonts w:cs="Simplified Arabic" w:hint="cs"/>
          <w:color w:val="000000"/>
          <w:sz w:val="18"/>
          <w:szCs w:val="22"/>
          <w:rtl/>
        </w:rPr>
        <w:t>%.</w:t>
      </w:r>
    </w:p>
  </w:footnote>
  <w:footnote w:id="119">
    <w:p w14:paraId="04DD42E7" w14:textId="7CC2B814" w:rsidR="009621D7" w:rsidRPr="00101EF6" w:rsidRDefault="009621D7" w:rsidP="00053073">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المركز الفلسطيني لحقوق الإنسان،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3</w:t>
      </w:r>
      <w:r w:rsidRPr="00101EF6">
        <w:rPr>
          <w:rFonts w:cs="Simplified Arabic" w:hint="cs"/>
          <w:color w:val="000000"/>
          <w:sz w:val="18"/>
          <w:szCs w:val="22"/>
          <w:rtl/>
        </w:rPr>
        <w:t>.</w:t>
      </w:r>
    </w:p>
  </w:footnote>
  <w:footnote w:id="120">
    <w:p w14:paraId="375C428E" w14:textId="77777777" w:rsidR="009621D7" w:rsidRPr="00101EF6" w:rsidRDefault="009621D7" w:rsidP="00053073">
      <w:pPr>
        <w:pStyle w:val="FootnoteText"/>
        <w:ind w:left="284" w:hanging="284"/>
        <w:jc w:val="both"/>
        <w:rPr>
          <w:rFonts w:cs="Simplified Arabic"/>
          <w:color w:val="000000"/>
          <w:sz w:val="18"/>
          <w:szCs w:val="22"/>
          <w:rtl/>
          <w:lang w:bidi="ar-LB"/>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الانتخابات التشريعية الثانية </w:t>
      </w:r>
      <w:r w:rsidRPr="00101EF6">
        <w:rPr>
          <w:rFonts w:cs="Simplified Arabic"/>
          <w:color w:val="000000"/>
          <w:sz w:val="18"/>
          <w:szCs w:val="22"/>
        </w:rPr>
        <w:t>2006</w:t>
      </w:r>
      <w:r w:rsidRPr="00101EF6">
        <w:rPr>
          <w:rFonts w:cs="Simplified Arabic" w:hint="cs"/>
          <w:color w:val="000000"/>
          <w:sz w:val="18"/>
          <w:szCs w:val="22"/>
          <w:rtl/>
          <w:lang w:bidi="ar-LB"/>
        </w:rPr>
        <w:t xml:space="preserve">، مجموع أصوات القوائم على مستوى الدوائر، موقع لجنة الانتخابات المركزية </w:t>
      </w:r>
      <w:r w:rsidRPr="00101EF6">
        <w:rPr>
          <w:rFonts w:cs="Simplified Arabic"/>
          <w:color w:val="000000"/>
          <w:sz w:val="18"/>
          <w:szCs w:val="22"/>
          <w:rtl/>
          <w:lang w:bidi="ar-LB"/>
        </w:rPr>
        <w:t>–</w:t>
      </w:r>
      <w:r w:rsidRPr="00101EF6">
        <w:rPr>
          <w:rFonts w:cs="Simplified Arabic" w:hint="cs"/>
          <w:color w:val="000000"/>
          <w:sz w:val="18"/>
          <w:szCs w:val="22"/>
          <w:rtl/>
          <w:lang w:bidi="ar-LB"/>
        </w:rPr>
        <w:t xml:space="preserve"> فلسطين، انظر: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wUniBh</w:t>
      </w:r>
    </w:p>
  </w:footnote>
  <w:footnote w:id="121">
    <w:p w14:paraId="6972029F" w14:textId="77777777" w:rsidR="009621D7" w:rsidRPr="00101EF6" w:rsidRDefault="009621D7" w:rsidP="00053073">
      <w:pPr>
        <w:pStyle w:val="FootnoteText"/>
        <w:ind w:left="284" w:hanging="284"/>
        <w:jc w:val="both"/>
        <w:rPr>
          <w:rFonts w:cs="Simplified Arabic"/>
          <w:color w:val="000000"/>
          <w:sz w:val="18"/>
          <w:szCs w:val="22"/>
          <w:rtl/>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زكريا</w:t>
      </w:r>
      <w:r w:rsidRPr="00101EF6">
        <w:rPr>
          <w:rFonts w:cs="Simplified Arabic" w:hint="cs"/>
          <w:color w:val="000000"/>
          <w:sz w:val="18"/>
          <w:szCs w:val="22"/>
          <w:rtl/>
        </w:rPr>
        <w:t xml:space="preserve"> محمد،</w:t>
      </w:r>
      <w:r w:rsidRPr="00101EF6">
        <w:rPr>
          <w:rFonts w:cs="Simplified Arabic"/>
          <w:color w:val="000000"/>
          <w:sz w:val="18"/>
          <w:szCs w:val="22"/>
        </w:rPr>
        <w:t xml:space="preserve"> </w:t>
      </w:r>
      <w:r w:rsidRPr="00101EF6">
        <w:rPr>
          <w:rFonts w:cs="Simplified Arabic" w:hint="cs"/>
          <w:color w:val="000000"/>
          <w:sz w:val="18"/>
          <w:szCs w:val="22"/>
          <w:rtl/>
        </w:rPr>
        <w:t>"</w:t>
      </w:r>
      <w:r w:rsidRPr="00101EF6">
        <w:rPr>
          <w:rFonts w:cs="Simplified Arabic"/>
          <w:color w:val="000000"/>
          <w:sz w:val="18"/>
          <w:szCs w:val="22"/>
          <w:rtl/>
        </w:rPr>
        <w:t>مقابلات: عزام الأحمد، رئيس كتلة "فتح" في ا</w:t>
      </w:r>
      <w:r w:rsidRPr="00101EF6">
        <w:rPr>
          <w:rFonts w:cs="Simplified Arabic" w:hint="cs"/>
          <w:color w:val="000000"/>
          <w:sz w:val="18"/>
          <w:szCs w:val="22"/>
          <w:rtl/>
        </w:rPr>
        <w:t>لمجل</w:t>
      </w:r>
      <w:r w:rsidRPr="00101EF6">
        <w:rPr>
          <w:rFonts w:cs="Simplified Arabic"/>
          <w:color w:val="000000"/>
          <w:sz w:val="18"/>
          <w:szCs w:val="22"/>
          <w:rtl/>
        </w:rPr>
        <w:t>س التشريعي الفلسطيني</w:t>
      </w:r>
      <w:r w:rsidRPr="00101EF6">
        <w:rPr>
          <w:rFonts w:cs="Simplified Arabic" w:hint="cs"/>
          <w:color w:val="000000"/>
          <w:sz w:val="18"/>
          <w:szCs w:val="22"/>
          <w:rtl/>
        </w:rPr>
        <w:t>،"</w:t>
      </w:r>
      <w:r w:rsidRPr="00101EF6">
        <w:rPr>
          <w:rFonts w:cs="Simplified Arabic" w:hint="cs"/>
          <w:b/>
          <w:bCs/>
          <w:color w:val="000000"/>
          <w:sz w:val="18"/>
          <w:szCs w:val="22"/>
          <w:rtl/>
        </w:rPr>
        <w:t xml:space="preserve"> 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xml:space="preserve">، مؤسسة الدراسات الفلسطينية، بيروت، المجلد </w:t>
      </w:r>
      <w:r w:rsidRPr="00101EF6">
        <w:rPr>
          <w:rFonts w:cs="Simplified Arabic"/>
          <w:color w:val="000000"/>
          <w:sz w:val="18"/>
          <w:szCs w:val="22"/>
        </w:rPr>
        <w:t>17</w:t>
      </w:r>
      <w:r w:rsidRPr="00101EF6">
        <w:rPr>
          <w:rFonts w:cs="Simplified Arabic" w:hint="cs"/>
          <w:b/>
          <w:bCs/>
          <w:color w:val="000000"/>
          <w:sz w:val="18"/>
          <w:szCs w:val="22"/>
          <w:rtl/>
        </w:rPr>
        <w:t>،</w:t>
      </w:r>
      <w:r w:rsidRPr="00101EF6">
        <w:rPr>
          <w:rFonts w:cs="Simplified Arabic"/>
          <w:b/>
          <w:bCs/>
          <w:color w:val="000000"/>
          <w:sz w:val="18"/>
          <w:szCs w:val="22"/>
          <w:rtl/>
        </w:rPr>
        <w:t xml:space="preserve"> </w:t>
      </w:r>
      <w:r w:rsidRPr="00101EF6">
        <w:rPr>
          <w:rFonts w:cs="Simplified Arabic" w:hint="cs"/>
          <w:color w:val="000000"/>
          <w:sz w:val="18"/>
          <w:szCs w:val="22"/>
          <w:rtl/>
        </w:rPr>
        <w:t xml:space="preserve">العدد </w:t>
      </w:r>
      <w:r w:rsidRPr="00101EF6">
        <w:rPr>
          <w:rFonts w:asciiTheme="majorBidi" w:hAnsiTheme="majorBidi" w:cstheme="majorBidi"/>
          <w:color w:val="000000"/>
          <w:sz w:val="18"/>
          <w:szCs w:val="18"/>
          <w:rtl/>
        </w:rPr>
        <w:t>67</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2006</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30</w:t>
      </w:r>
      <w:r w:rsidRPr="00101EF6">
        <w:rPr>
          <w:rFonts w:cs="Simplified Arabic" w:hint="cs"/>
          <w:color w:val="000000"/>
          <w:sz w:val="18"/>
          <w:szCs w:val="22"/>
          <w:rtl/>
        </w:rPr>
        <w:t>، انظر:</w:t>
      </w:r>
    </w:p>
    <w:p w14:paraId="55DB8113" w14:textId="77777777" w:rsidR="009621D7" w:rsidRPr="00101EF6" w:rsidRDefault="009621D7" w:rsidP="00BD0797">
      <w:pPr>
        <w:pStyle w:val="FootnoteText"/>
        <w:ind w:left="284" w:hanging="1"/>
        <w:jc w:val="both"/>
        <w:rPr>
          <w:rFonts w:cs="Simplified Arabic"/>
          <w:color w:val="000000"/>
          <w:sz w:val="18"/>
          <w:szCs w:val="22"/>
          <w:lang w:bidi="ar-LB"/>
        </w:rPr>
      </w:pPr>
      <w:r w:rsidRPr="00101EF6">
        <w:rPr>
          <w:rFonts w:cs="Simplified Arabic"/>
          <w:color w:val="000000"/>
          <w:sz w:val="18"/>
          <w:szCs w:val="22"/>
        </w:rPr>
        <w:t>http://www.palestine-studies.org/sites/default/files/mdf-articles/7126.pdf</w:t>
      </w:r>
    </w:p>
  </w:footnote>
  <w:footnote w:id="122">
    <w:p w14:paraId="60F3A4A5" w14:textId="77777777" w:rsidR="009621D7" w:rsidRPr="00101EF6" w:rsidRDefault="009621D7" w:rsidP="00BD0797">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أشرف بدر، إسرائيل وحماس: الاتصالات والمفاوضات بين الطرفين نموذجاً </w:t>
      </w:r>
      <w:r w:rsidRPr="00101EF6">
        <w:rPr>
          <w:rFonts w:asciiTheme="majorBidi" w:hAnsiTheme="majorBidi" w:cstheme="majorBidi"/>
          <w:color w:val="000000"/>
          <w:sz w:val="18"/>
          <w:szCs w:val="18"/>
          <w:rtl/>
        </w:rPr>
        <w:t>1987</w:t>
      </w:r>
      <w:r w:rsidRPr="00101EF6">
        <w:rPr>
          <w:rFonts w:cs="Simplified Arabic" w:hint="cs"/>
          <w:color w:val="000000"/>
          <w:sz w:val="18"/>
          <w:szCs w:val="22"/>
          <w:rtl/>
        </w:rPr>
        <w:t>-</w:t>
      </w:r>
      <w:r w:rsidRPr="00101EF6">
        <w:rPr>
          <w:rFonts w:asciiTheme="majorBidi" w:hAnsiTheme="majorBidi" w:cstheme="majorBidi"/>
          <w:color w:val="000000"/>
          <w:sz w:val="18"/>
          <w:szCs w:val="18"/>
          <w:rtl/>
        </w:rPr>
        <w:t>2014</w:t>
      </w:r>
      <w:r w:rsidRPr="00101EF6">
        <w:rPr>
          <w:rFonts w:cs="Simplified Arabic" w:hint="cs"/>
          <w:color w:val="000000"/>
          <w:sz w:val="18"/>
          <w:szCs w:val="22"/>
          <w:rtl/>
        </w:rPr>
        <w:t xml:space="preserve">، رسالة ماجستير، جامعة القدس، القدس، </w:t>
      </w:r>
      <w:r w:rsidRPr="00101EF6">
        <w:rPr>
          <w:rFonts w:asciiTheme="majorBidi" w:hAnsiTheme="majorBidi" w:cstheme="majorBidi"/>
          <w:color w:val="000000"/>
          <w:sz w:val="18"/>
          <w:szCs w:val="18"/>
          <w:rtl/>
        </w:rPr>
        <w:t>2014</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58</w:t>
      </w:r>
      <w:r w:rsidRPr="00101EF6">
        <w:rPr>
          <w:rFonts w:cs="Simplified Arabic" w:hint="cs"/>
          <w:color w:val="000000"/>
          <w:sz w:val="18"/>
          <w:szCs w:val="22"/>
          <w:rtl/>
        </w:rPr>
        <w:t>.</w:t>
      </w:r>
    </w:p>
  </w:footnote>
  <w:footnote w:id="123">
    <w:p w14:paraId="7E00399C"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زكريا محمد، </w:t>
      </w:r>
      <w:r w:rsidRPr="00101EF6">
        <w:rPr>
          <w:rFonts w:cs="Simplified Arabic" w:hint="cs"/>
          <w:b/>
          <w:bCs/>
          <w:color w:val="000000"/>
          <w:sz w:val="18"/>
          <w:szCs w:val="22"/>
          <w:rtl/>
        </w:rPr>
        <w:t>مرجع سابق</w:t>
      </w:r>
      <w:r w:rsidRPr="00101EF6">
        <w:rPr>
          <w:rFonts w:cs="Simplified Arabic" w:hint="cs"/>
          <w:color w:val="000000"/>
          <w:sz w:val="18"/>
          <w:szCs w:val="22"/>
          <w:rtl/>
        </w:rPr>
        <w:t>.</w:t>
      </w:r>
    </w:p>
  </w:footnote>
  <w:footnote w:id="124">
    <w:p w14:paraId="69AF168C"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خالد زواوي، </w:t>
      </w:r>
      <w:r w:rsidRPr="00101EF6">
        <w:rPr>
          <w:rFonts w:cs="Simplified Arabic" w:hint="cs"/>
          <w:b/>
          <w:bCs/>
          <w:color w:val="000000"/>
          <w:sz w:val="18"/>
          <w:szCs w:val="22"/>
          <w:rtl/>
        </w:rPr>
        <w:t>مرجعية الخطاب السياسي الإسلامي في فلسطين (</w:t>
      </w:r>
      <w:r w:rsidRPr="00101EF6">
        <w:rPr>
          <w:rFonts w:cs="Simplified Arabic" w:hint="cs"/>
          <w:color w:val="000000"/>
          <w:sz w:val="18"/>
          <w:szCs w:val="22"/>
          <w:rtl/>
        </w:rPr>
        <w:t xml:space="preserve">رام الله: مواطن، </w:t>
      </w:r>
      <w:r w:rsidRPr="00101EF6">
        <w:rPr>
          <w:rFonts w:asciiTheme="majorBidi" w:hAnsiTheme="majorBidi" w:cstheme="majorBidi"/>
          <w:color w:val="000000"/>
          <w:sz w:val="18"/>
          <w:szCs w:val="18"/>
          <w:rtl/>
        </w:rPr>
        <w:t>2012</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135</w:t>
      </w:r>
      <w:r w:rsidRPr="00101EF6">
        <w:rPr>
          <w:rFonts w:cs="Simplified Arabic" w:hint="cs"/>
          <w:color w:val="000000"/>
          <w:sz w:val="18"/>
          <w:szCs w:val="22"/>
          <w:rtl/>
        </w:rPr>
        <w:t>.</w:t>
      </w:r>
    </w:p>
  </w:footnote>
  <w:footnote w:id="125">
    <w:p w14:paraId="7D00E2E1"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أشرف بدر، مرجع سابق، ص </w:t>
      </w:r>
      <w:r w:rsidRPr="00101EF6">
        <w:rPr>
          <w:rFonts w:asciiTheme="majorBidi" w:hAnsiTheme="majorBidi" w:cstheme="majorBidi"/>
          <w:color w:val="000000"/>
          <w:sz w:val="18"/>
          <w:szCs w:val="18"/>
          <w:rtl/>
        </w:rPr>
        <w:t>60</w:t>
      </w:r>
      <w:r w:rsidRPr="00101EF6">
        <w:rPr>
          <w:rFonts w:cs="Simplified Arabic" w:hint="cs"/>
          <w:color w:val="000000"/>
          <w:sz w:val="18"/>
          <w:szCs w:val="22"/>
          <w:rtl/>
        </w:rPr>
        <w:t>.</w:t>
      </w:r>
    </w:p>
  </w:footnote>
  <w:footnote w:id="126">
    <w:p w14:paraId="260CD2C4" w14:textId="77777777" w:rsidR="009621D7" w:rsidRPr="00101EF6" w:rsidRDefault="009621D7" w:rsidP="00BD0797">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خطة منسوبة للجنرال الأميركي كيت دايتون، هدفها إضعاف حكومة الوحدة الوطنية بقيادة حماس مقابل تعزيز نفوذ فتح، على أن يتم الانتقال بعدها لانتخابات مبكرة تعيد حركة فتح للسلطة من جديد. انظر: أشرف بدر، مرجع سابق، ص </w:t>
      </w:r>
      <w:r w:rsidRPr="00101EF6">
        <w:rPr>
          <w:rFonts w:asciiTheme="majorBidi" w:hAnsiTheme="majorBidi" w:cstheme="majorBidi"/>
          <w:color w:val="000000"/>
          <w:sz w:val="18"/>
          <w:szCs w:val="18"/>
        </w:rPr>
        <w:t>68</w:t>
      </w:r>
      <w:r w:rsidRPr="00101EF6">
        <w:rPr>
          <w:rFonts w:cs="Simplified Arabic" w:hint="cs"/>
          <w:color w:val="000000"/>
          <w:sz w:val="18"/>
          <w:szCs w:val="22"/>
          <w:rtl/>
        </w:rPr>
        <w:t>.</w:t>
      </w:r>
    </w:p>
  </w:footnote>
  <w:footnote w:id="127">
    <w:p w14:paraId="54FE7AF3" w14:textId="77777777" w:rsidR="009621D7" w:rsidRPr="00101EF6" w:rsidRDefault="009621D7" w:rsidP="00BD0797">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جورج جقمان، "</w:t>
      </w:r>
      <w:r w:rsidRPr="00101EF6">
        <w:rPr>
          <w:rFonts w:cs="Simplified Arabic" w:hint="cs"/>
          <w:color w:val="000000"/>
          <w:sz w:val="18"/>
          <w:szCs w:val="22"/>
          <w:rtl/>
          <w:lang w:bidi="ar-LB"/>
        </w:rPr>
        <w:t>"</w:t>
      </w:r>
      <w:r w:rsidRPr="00101EF6">
        <w:rPr>
          <w:rFonts w:cs="Simplified Arabic" w:hint="cs"/>
          <w:color w:val="000000"/>
          <w:sz w:val="18"/>
          <w:szCs w:val="22"/>
          <w:rtl/>
        </w:rPr>
        <w:t xml:space="preserve">حماس" و"فتح": صراع برامج أم صراع على السلطة؟،" </w:t>
      </w:r>
      <w:r w:rsidRPr="00101EF6">
        <w:rPr>
          <w:rFonts w:cs="Simplified Arabic" w:hint="cs"/>
          <w:b/>
          <w:bCs/>
          <w:color w:val="000000"/>
          <w:sz w:val="18"/>
          <w:szCs w:val="22"/>
          <w:rtl/>
        </w:rPr>
        <w:t xml:space="preserve">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مؤسسة الدراسات الفلسطينية، بيروت، المجلد</w:t>
      </w:r>
      <w:r w:rsidRPr="00101EF6">
        <w:rPr>
          <w:rFonts w:cs="Simplified Arabic" w:hint="cs"/>
          <w:b/>
          <w:bCs/>
          <w:color w:val="000000"/>
          <w:sz w:val="18"/>
          <w:szCs w:val="22"/>
          <w:rtl/>
        </w:rPr>
        <w:t xml:space="preserve"> </w:t>
      </w:r>
      <w:r w:rsidRPr="00101EF6">
        <w:rPr>
          <w:rFonts w:cs="Simplified Arabic"/>
          <w:color w:val="000000"/>
          <w:sz w:val="18"/>
          <w:szCs w:val="22"/>
        </w:rPr>
        <w:t>17</w:t>
      </w:r>
      <w:r w:rsidRPr="00101EF6">
        <w:rPr>
          <w:rFonts w:cs="Simplified Arabic" w:hint="cs"/>
          <w:b/>
          <w:bCs/>
          <w:color w:val="000000"/>
          <w:sz w:val="18"/>
          <w:szCs w:val="22"/>
          <w:rtl/>
        </w:rPr>
        <w:t xml:space="preserve">، </w:t>
      </w:r>
      <w:r w:rsidRPr="00101EF6">
        <w:rPr>
          <w:rFonts w:cs="Simplified Arabic" w:hint="cs"/>
          <w:color w:val="000000"/>
          <w:sz w:val="18"/>
          <w:szCs w:val="22"/>
          <w:rtl/>
        </w:rPr>
        <w:t xml:space="preserve">العدد </w:t>
      </w:r>
      <w:r w:rsidRPr="00101EF6">
        <w:rPr>
          <w:rFonts w:asciiTheme="majorBidi" w:hAnsiTheme="majorBidi" w:cstheme="majorBidi"/>
          <w:color w:val="000000"/>
          <w:sz w:val="18"/>
          <w:szCs w:val="18"/>
          <w:rtl/>
        </w:rPr>
        <w:t>68</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2006</w:t>
      </w:r>
      <w:r w:rsidRPr="00101EF6">
        <w:rPr>
          <w:rFonts w:cs="Simplified Arabic" w:hint="cs"/>
          <w:color w:val="000000"/>
          <w:sz w:val="18"/>
          <w:szCs w:val="22"/>
          <w:rtl/>
        </w:rPr>
        <w:t xml:space="preserve">، انظر: </w:t>
      </w:r>
      <w:r w:rsidRPr="00101EF6">
        <w:rPr>
          <w:rFonts w:cs="Simplified Arabic"/>
          <w:color w:val="000000"/>
          <w:sz w:val="18"/>
          <w:szCs w:val="22"/>
        </w:rPr>
        <w:t>http://www.palestine-studies.org/sites/default/files/mdf-articles/7244.pdf</w:t>
      </w:r>
    </w:p>
  </w:footnote>
  <w:footnote w:id="128">
    <w:p w14:paraId="41BF9CA3" w14:textId="77777777" w:rsidR="009621D7" w:rsidRPr="00101EF6" w:rsidRDefault="009621D7" w:rsidP="00BD0797">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أ</w:t>
      </w:r>
      <w:r w:rsidRPr="00101EF6">
        <w:rPr>
          <w:rFonts w:cs="Simplified Arabic"/>
          <w:color w:val="000000"/>
          <w:sz w:val="18"/>
          <w:szCs w:val="22"/>
          <w:rtl/>
        </w:rPr>
        <w:t>شرف</w:t>
      </w:r>
      <w:r w:rsidRPr="00101EF6">
        <w:rPr>
          <w:rFonts w:cs="Simplified Arabic" w:hint="cs"/>
          <w:color w:val="000000"/>
          <w:sz w:val="18"/>
          <w:szCs w:val="22"/>
          <w:rtl/>
        </w:rPr>
        <w:t xml:space="preserve"> العجرمي، "</w:t>
      </w:r>
      <w:r w:rsidRPr="00101EF6">
        <w:rPr>
          <w:rFonts w:cs="Simplified Arabic"/>
          <w:color w:val="000000"/>
          <w:sz w:val="18"/>
          <w:szCs w:val="22"/>
          <w:rtl/>
        </w:rPr>
        <w:t>الحكم والحكومة في السلطة الفلسطينية: أزمة المشروع الوطني أم صراع بين "فتح" و"حماس"؟</w:t>
      </w:r>
      <w:r w:rsidRPr="00101EF6">
        <w:rPr>
          <w:rFonts w:cs="Simplified Arabic" w:hint="cs"/>
          <w:color w:val="000000"/>
          <w:sz w:val="18"/>
          <w:szCs w:val="22"/>
          <w:rtl/>
          <w:lang w:bidi="ar-LB"/>
        </w:rPr>
        <w:t xml:space="preserve"> </w:t>
      </w:r>
      <w:r w:rsidRPr="00101EF6">
        <w:rPr>
          <w:rFonts w:cs="Simplified Arabic"/>
          <w:color w:val="000000"/>
          <w:sz w:val="18"/>
          <w:szCs w:val="22"/>
          <w:rtl/>
          <w:lang w:bidi="ar-LB"/>
        </w:rPr>
        <w:t>(</w:t>
      </w:r>
      <w:r w:rsidRPr="00101EF6">
        <w:rPr>
          <w:rFonts w:cs="Simplified Arabic" w:hint="cs"/>
          <w:color w:val="000000"/>
          <w:sz w:val="18"/>
          <w:szCs w:val="22"/>
          <w:rtl/>
          <w:lang w:bidi="ar-LB"/>
        </w:rPr>
        <w:t>حوارات</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مع</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عبد</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الله</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الإفرنجي</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وخالد</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البطش</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وغازي</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حمد</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وجميل</w:t>
      </w:r>
      <w:r w:rsidRPr="00101EF6">
        <w:rPr>
          <w:rFonts w:cs="Simplified Arabic"/>
          <w:color w:val="000000"/>
          <w:sz w:val="18"/>
          <w:szCs w:val="22"/>
          <w:rtl/>
          <w:lang w:bidi="ar-LB"/>
        </w:rPr>
        <w:t xml:space="preserve"> </w:t>
      </w:r>
      <w:r w:rsidRPr="00101EF6">
        <w:rPr>
          <w:rFonts w:cs="Simplified Arabic" w:hint="cs"/>
          <w:color w:val="000000"/>
          <w:sz w:val="18"/>
          <w:szCs w:val="22"/>
          <w:rtl/>
          <w:lang w:bidi="ar-LB"/>
        </w:rPr>
        <w:t>المجدلاوي</w:t>
      </w:r>
      <w:r w:rsidRPr="00101EF6">
        <w:rPr>
          <w:rFonts w:cs="Simplified Arabic"/>
          <w:color w:val="000000"/>
          <w:sz w:val="18"/>
          <w:szCs w:val="22"/>
          <w:rtl/>
          <w:lang w:bidi="ar-LB"/>
        </w:rPr>
        <w:t>)</w:t>
      </w:r>
      <w:r w:rsidRPr="00101EF6">
        <w:rPr>
          <w:rFonts w:cs="Simplified Arabic" w:hint="cs"/>
          <w:color w:val="000000"/>
          <w:sz w:val="18"/>
          <w:szCs w:val="22"/>
          <w:rtl/>
        </w:rPr>
        <w:t xml:space="preserve">"، </w:t>
      </w:r>
      <w:r w:rsidRPr="00101EF6">
        <w:rPr>
          <w:rFonts w:cs="Simplified Arabic" w:hint="cs"/>
          <w:b/>
          <w:bCs/>
          <w:color w:val="000000"/>
          <w:sz w:val="18"/>
          <w:szCs w:val="22"/>
          <w:rtl/>
        </w:rPr>
        <w:t xml:space="preserve">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مؤسسة الدراسات الفلسطينية، بيروت، المجلد</w:t>
      </w:r>
      <w:r w:rsidRPr="00101EF6">
        <w:rPr>
          <w:rFonts w:cs="Simplified Arabic" w:hint="cs"/>
          <w:b/>
          <w:bCs/>
          <w:color w:val="000000"/>
          <w:sz w:val="18"/>
          <w:szCs w:val="22"/>
          <w:rtl/>
        </w:rPr>
        <w:t xml:space="preserve"> </w:t>
      </w:r>
      <w:r w:rsidRPr="00101EF6">
        <w:rPr>
          <w:rFonts w:cs="Simplified Arabic"/>
          <w:color w:val="000000"/>
          <w:sz w:val="18"/>
          <w:szCs w:val="22"/>
        </w:rPr>
        <w:t>18</w:t>
      </w:r>
      <w:r w:rsidRPr="00101EF6">
        <w:rPr>
          <w:rFonts w:cs="Simplified Arabic" w:hint="cs"/>
          <w:b/>
          <w:bCs/>
          <w:color w:val="000000"/>
          <w:sz w:val="18"/>
          <w:szCs w:val="22"/>
          <w:rtl/>
        </w:rPr>
        <w:t xml:space="preserve">، </w:t>
      </w:r>
      <w:r w:rsidRPr="00101EF6">
        <w:rPr>
          <w:rFonts w:cs="Simplified Arabic" w:hint="cs"/>
          <w:color w:val="000000"/>
          <w:sz w:val="18"/>
          <w:szCs w:val="22"/>
          <w:rtl/>
        </w:rPr>
        <w:t>العدد</w:t>
      </w:r>
      <w:r w:rsidRPr="00101EF6">
        <w:rPr>
          <w:rFonts w:cs="Simplified Arabic"/>
          <w:b/>
          <w:bCs/>
          <w:color w:val="000000"/>
          <w:sz w:val="18"/>
          <w:szCs w:val="22"/>
          <w:rtl/>
        </w:rPr>
        <w:t xml:space="preserve"> </w:t>
      </w:r>
      <w:r w:rsidRPr="00101EF6">
        <w:rPr>
          <w:rFonts w:asciiTheme="majorBidi" w:hAnsiTheme="majorBidi" w:cstheme="majorBidi"/>
          <w:color w:val="000000"/>
          <w:sz w:val="18"/>
          <w:szCs w:val="18"/>
          <w:rtl/>
        </w:rPr>
        <w:t>69</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2007</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126</w:t>
      </w:r>
      <w:r w:rsidRPr="00101EF6">
        <w:rPr>
          <w:rFonts w:cs="Simplified Arabic" w:hint="cs"/>
          <w:color w:val="000000"/>
          <w:sz w:val="18"/>
          <w:szCs w:val="22"/>
          <w:rtl/>
        </w:rPr>
        <w:t>.</w:t>
      </w:r>
    </w:p>
  </w:footnote>
  <w:footnote w:id="129">
    <w:p w14:paraId="6EE8E351" w14:textId="7F0E1759" w:rsidR="009621D7" w:rsidRPr="00101EF6" w:rsidRDefault="009621D7" w:rsidP="00405795">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المقتفي، منظومة القضاء والتشريع في فلسطين، معهد الحقوق، جامعة بيرزيت، انظر: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IEdocd</w:t>
      </w:r>
    </w:p>
  </w:footnote>
  <w:footnote w:id="130">
    <w:p w14:paraId="77658CEA" w14:textId="5AA2B9B3" w:rsidR="009621D7" w:rsidRPr="00101EF6" w:rsidRDefault="009621D7" w:rsidP="00405795">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المقتفي، منظومة القضاء والتشريع في فلسطين، معهد الحقوق، جامعة بيرزيت، انظر: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IIFnU</w:t>
      </w:r>
      <w:r w:rsidRPr="00101EF6">
        <w:rPr>
          <w:rFonts w:asciiTheme="majorBidi" w:hAnsiTheme="majorBidi" w:cstheme="majorBidi"/>
          <w:color w:val="000000"/>
          <w:sz w:val="18"/>
          <w:szCs w:val="18"/>
        </w:rPr>
        <w:t>8</w:t>
      </w:r>
    </w:p>
  </w:footnote>
  <w:footnote w:id="131">
    <w:p w14:paraId="0DDBDBD5"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محسن محمد صالح،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98</w:t>
      </w:r>
      <w:r w:rsidRPr="00101EF6">
        <w:rPr>
          <w:rFonts w:cs="Simplified Arabic" w:hint="cs"/>
          <w:color w:val="000000"/>
          <w:sz w:val="18"/>
          <w:szCs w:val="22"/>
          <w:rtl/>
        </w:rPr>
        <w:t>.</w:t>
      </w:r>
    </w:p>
  </w:footnote>
  <w:footnote w:id="132">
    <w:p w14:paraId="3DAF2181" w14:textId="77777777" w:rsidR="00BD0797" w:rsidRPr="00101EF6" w:rsidRDefault="009621D7" w:rsidP="00BD0797">
      <w:pPr>
        <w:pStyle w:val="FootnoteText"/>
        <w:ind w:left="284" w:hanging="284"/>
        <w:jc w:val="both"/>
        <w:rPr>
          <w:rFonts w:cs="Simplified Arabic"/>
          <w:color w:val="000000"/>
          <w:sz w:val="18"/>
          <w:szCs w:val="22"/>
          <w:rtl/>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أحمد خليفة (محرر)، "مقابلة: سلام فياض يشرح مشروعه لبناء الدولة ويرد على الانتقادات،" </w:t>
      </w:r>
      <w:r w:rsidRPr="00101EF6">
        <w:rPr>
          <w:rFonts w:cs="Simplified Arabic" w:hint="cs"/>
          <w:b/>
          <w:bCs/>
          <w:color w:val="000000"/>
          <w:sz w:val="18"/>
          <w:szCs w:val="22"/>
          <w:rtl/>
        </w:rPr>
        <w:t xml:space="preserve">مجلة </w:t>
      </w:r>
      <w:r w:rsidRPr="00101EF6">
        <w:rPr>
          <w:rFonts w:cs="Simplified Arabic"/>
          <w:b/>
          <w:bCs/>
          <w:color w:val="000000"/>
          <w:sz w:val="18"/>
          <w:szCs w:val="22"/>
          <w:rtl/>
        </w:rPr>
        <w:t>الدراسات الفلسطينية</w:t>
      </w:r>
      <w:r w:rsidRPr="00101EF6">
        <w:rPr>
          <w:rFonts w:cs="Simplified Arabic" w:hint="cs"/>
          <w:color w:val="000000"/>
          <w:sz w:val="18"/>
          <w:szCs w:val="22"/>
          <w:rtl/>
        </w:rPr>
        <w:t>، مؤسسة الدراسات الفلسطينية، بيروت، المجلد</w:t>
      </w:r>
      <w:r w:rsidRPr="00101EF6">
        <w:rPr>
          <w:rFonts w:cs="Simplified Arabic" w:hint="cs"/>
          <w:b/>
          <w:bCs/>
          <w:color w:val="000000"/>
          <w:sz w:val="18"/>
          <w:szCs w:val="22"/>
          <w:rtl/>
        </w:rPr>
        <w:t xml:space="preserve"> </w:t>
      </w:r>
      <w:r w:rsidRPr="00101EF6">
        <w:rPr>
          <w:rFonts w:cs="Simplified Arabic"/>
          <w:color w:val="000000"/>
          <w:sz w:val="18"/>
          <w:szCs w:val="22"/>
        </w:rPr>
        <w:t>20</w:t>
      </w:r>
      <w:r w:rsidRPr="00101EF6">
        <w:rPr>
          <w:rFonts w:cs="Simplified Arabic" w:hint="cs"/>
          <w:b/>
          <w:bCs/>
          <w:color w:val="000000"/>
          <w:sz w:val="18"/>
          <w:szCs w:val="22"/>
          <w:rtl/>
        </w:rPr>
        <w:t>،</w:t>
      </w:r>
      <w:r w:rsidRPr="00101EF6">
        <w:rPr>
          <w:rFonts w:cs="Simplified Arabic" w:hint="cs"/>
          <w:i/>
          <w:iCs/>
          <w:color w:val="000000"/>
          <w:sz w:val="18"/>
          <w:szCs w:val="22"/>
          <w:rtl/>
        </w:rPr>
        <w:t xml:space="preserve"> </w:t>
      </w:r>
      <w:r w:rsidRPr="00101EF6">
        <w:rPr>
          <w:rFonts w:cs="Simplified Arabic" w:hint="cs"/>
          <w:color w:val="000000"/>
          <w:sz w:val="18"/>
          <w:szCs w:val="22"/>
          <w:rtl/>
        </w:rPr>
        <w:t xml:space="preserve">العدد </w:t>
      </w:r>
      <w:r w:rsidRPr="00101EF6">
        <w:rPr>
          <w:rFonts w:asciiTheme="majorBidi" w:hAnsiTheme="majorBidi" w:cstheme="majorBidi"/>
          <w:color w:val="000000"/>
          <w:sz w:val="18"/>
          <w:szCs w:val="18"/>
          <w:rtl/>
        </w:rPr>
        <w:t>79</w:t>
      </w:r>
      <w:r w:rsidRPr="00101EF6">
        <w:rPr>
          <w:rFonts w:cs="Simplified Arabic" w:hint="cs"/>
          <w:color w:val="000000"/>
          <w:sz w:val="18"/>
          <w:szCs w:val="22"/>
          <w:rtl/>
        </w:rPr>
        <w:t xml:space="preserve">، </w:t>
      </w:r>
      <w:r w:rsidRPr="00101EF6">
        <w:rPr>
          <w:rFonts w:asciiTheme="majorBidi" w:hAnsiTheme="majorBidi" w:cstheme="majorBidi"/>
          <w:color w:val="000000"/>
          <w:sz w:val="18"/>
          <w:szCs w:val="18"/>
          <w:rtl/>
        </w:rPr>
        <w:t>2009</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14</w:t>
      </w:r>
      <w:r w:rsidRPr="00101EF6">
        <w:rPr>
          <w:rFonts w:cs="Simplified Arabic" w:hint="cs"/>
          <w:color w:val="000000"/>
          <w:sz w:val="18"/>
          <w:szCs w:val="22"/>
          <w:rtl/>
        </w:rPr>
        <w:t>، انظر:</w:t>
      </w:r>
    </w:p>
    <w:p w14:paraId="468D205E" w14:textId="162B6E4A" w:rsidR="009621D7" w:rsidRPr="00101EF6" w:rsidRDefault="009621D7" w:rsidP="00BD0797">
      <w:pPr>
        <w:pStyle w:val="FootnoteText"/>
        <w:ind w:left="284" w:hanging="1"/>
        <w:jc w:val="both"/>
        <w:rPr>
          <w:rFonts w:cs="Simplified Arabic"/>
          <w:color w:val="000000"/>
          <w:sz w:val="18"/>
          <w:szCs w:val="22"/>
        </w:rPr>
      </w:pPr>
      <w:r w:rsidRPr="00101EF6">
        <w:rPr>
          <w:rFonts w:cs="Simplified Arabic"/>
          <w:color w:val="000000"/>
          <w:sz w:val="18"/>
          <w:szCs w:val="22"/>
        </w:rPr>
        <w:t>http://www.palestine-studies.org/sites/default/files/mdf-articles/10391.pdf</w:t>
      </w:r>
    </w:p>
  </w:footnote>
  <w:footnote w:id="133">
    <w:p w14:paraId="2F1F9383" w14:textId="77777777" w:rsidR="009621D7" w:rsidRPr="00101EF6" w:rsidRDefault="009621D7" w:rsidP="00BD0797">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مع الأخذ بعين الاعتبار اختلاف دوافع الطرفين، ففياض يرى أن سلاح المقاومة غير شرعي بسبب الالتزام باتفاقات أوسلو، وهنية يرى أن سلاح المقاومة شرعي بيد الفصائل المقاومة، والسلاح خارج إطار المقاومة والذي قد يستخدم للفلتان الأمني غير شرعي.</w:t>
      </w:r>
    </w:p>
  </w:footnote>
  <w:footnote w:id="134">
    <w:p w14:paraId="696AC880" w14:textId="77777777" w:rsidR="009621D7" w:rsidRPr="00101EF6" w:rsidRDefault="009621D7" w:rsidP="00BD0797">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محسن محمد صالح،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221</w:t>
      </w:r>
      <w:r w:rsidRPr="00101EF6">
        <w:rPr>
          <w:rFonts w:cs="Simplified Arabic" w:hint="cs"/>
          <w:color w:val="000000"/>
          <w:sz w:val="18"/>
          <w:szCs w:val="22"/>
          <w:rtl/>
        </w:rPr>
        <w:t>.</w:t>
      </w:r>
    </w:p>
  </w:footnote>
  <w:footnote w:id="135">
    <w:p w14:paraId="409AD461" w14:textId="77777777" w:rsidR="009621D7" w:rsidRPr="00101EF6" w:rsidRDefault="009621D7" w:rsidP="00BD0797">
      <w:pPr>
        <w:pStyle w:val="FootnoteText"/>
        <w:ind w:left="284" w:hanging="284"/>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الهيئة المستقلة لحقوق الإنسان، </w:t>
      </w:r>
      <w:r w:rsidRPr="00101EF6">
        <w:rPr>
          <w:rFonts w:cs="Simplified Arabic" w:hint="cs"/>
          <w:b/>
          <w:bCs/>
          <w:color w:val="000000"/>
          <w:sz w:val="18"/>
          <w:szCs w:val="22"/>
          <w:rtl/>
        </w:rPr>
        <w:t>وضع حقوق الإنسان في مناطق السلطة الوطنية الفلسطينية/ التقریــــــــر السنـــــــوي الثالث عشـــــــر</w:t>
      </w:r>
      <w:r w:rsidRPr="00101EF6">
        <w:rPr>
          <w:rFonts w:cs="Simplified Arabic" w:hint="cs"/>
          <w:i/>
          <w:iCs/>
          <w:color w:val="000000"/>
          <w:sz w:val="18"/>
          <w:szCs w:val="22"/>
          <w:rtl/>
        </w:rPr>
        <w:t xml:space="preserve"> </w:t>
      </w:r>
      <w:r w:rsidRPr="00101EF6">
        <w:rPr>
          <w:rFonts w:cs="Simplified Arabic" w:hint="cs"/>
          <w:color w:val="000000"/>
          <w:sz w:val="18"/>
          <w:szCs w:val="22"/>
          <w:rtl/>
        </w:rPr>
        <w:t xml:space="preserve">(رام الله: الهيئة المستقلة لحقوق الإنسان، </w:t>
      </w:r>
      <w:r w:rsidRPr="00101EF6">
        <w:rPr>
          <w:rFonts w:asciiTheme="majorBidi" w:hAnsiTheme="majorBidi" w:cstheme="majorBidi"/>
          <w:color w:val="000000"/>
          <w:sz w:val="18"/>
          <w:szCs w:val="18"/>
          <w:rtl/>
        </w:rPr>
        <w:t>2008</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303</w:t>
      </w:r>
      <w:r w:rsidRPr="00101EF6">
        <w:rPr>
          <w:rFonts w:cs="Simplified Arabic" w:hint="cs"/>
          <w:color w:val="000000"/>
          <w:sz w:val="18"/>
          <w:szCs w:val="22"/>
          <w:rtl/>
        </w:rPr>
        <w:t>.</w:t>
      </w:r>
    </w:p>
  </w:footnote>
  <w:footnote w:id="136">
    <w:p w14:paraId="0ED26D13"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320</w:t>
      </w:r>
      <w:r w:rsidRPr="00101EF6">
        <w:rPr>
          <w:rFonts w:cs="Simplified Arabic" w:hint="cs"/>
          <w:color w:val="000000"/>
          <w:sz w:val="18"/>
          <w:szCs w:val="22"/>
          <w:rtl/>
        </w:rPr>
        <w:t>.</w:t>
      </w:r>
    </w:p>
  </w:footnote>
  <w:footnote w:id="137">
    <w:p w14:paraId="39AF3198"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5</w:t>
      </w:r>
      <w:r w:rsidRPr="00101EF6">
        <w:rPr>
          <w:rFonts w:cs="Simplified Arabic" w:hint="cs"/>
          <w:color w:val="000000"/>
          <w:sz w:val="18"/>
          <w:szCs w:val="22"/>
          <w:rtl/>
        </w:rPr>
        <w:t>.</w:t>
      </w:r>
    </w:p>
  </w:footnote>
  <w:footnote w:id="138">
    <w:p w14:paraId="110E56D5"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b/>
          <w:bCs/>
          <w:color w:val="000000"/>
          <w:sz w:val="18"/>
          <w:szCs w:val="22"/>
          <w:rtl/>
        </w:rPr>
        <w:t>المرجع نفسه</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6</w:t>
      </w:r>
      <w:r w:rsidRPr="00101EF6">
        <w:rPr>
          <w:rFonts w:cs="Simplified Arabic" w:hint="cs"/>
          <w:color w:val="000000"/>
          <w:sz w:val="18"/>
          <w:szCs w:val="22"/>
          <w:rtl/>
        </w:rPr>
        <w:t>.</w:t>
      </w:r>
    </w:p>
  </w:footnote>
  <w:footnote w:id="139">
    <w:p w14:paraId="6E25EF36"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 xml:space="preserve">محسن محمد صالح، </w:t>
      </w:r>
      <w:r w:rsidRPr="00101EF6">
        <w:rPr>
          <w:rFonts w:cs="Simplified Arabic" w:hint="cs"/>
          <w:b/>
          <w:bCs/>
          <w:color w:val="000000"/>
          <w:sz w:val="18"/>
          <w:szCs w:val="22"/>
          <w:rtl/>
        </w:rPr>
        <w:t>مرجع سابق</w:t>
      </w:r>
      <w:r w:rsidRPr="00101EF6">
        <w:rPr>
          <w:rFonts w:cs="Simplified Arabic" w:hint="cs"/>
          <w:color w:val="000000"/>
          <w:sz w:val="18"/>
          <w:szCs w:val="22"/>
          <w:rtl/>
        </w:rPr>
        <w:t xml:space="preserve">، ص </w:t>
      </w:r>
      <w:r w:rsidRPr="00101EF6">
        <w:rPr>
          <w:rFonts w:asciiTheme="majorBidi" w:hAnsiTheme="majorBidi" w:cstheme="majorBidi"/>
          <w:color w:val="000000"/>
          <w:sz w:val="18"/>
          <w:szCs w:val="18"/>
          <w:rtl/>
        </w:rPr>
        <w:t>625</w:t>
      </w:r>
      <w:r w:rsidRPr="00101EF6">
        <w:rPr>
          <w:rFonts w:cs="Simplified Arabic" w:hint="cs"/>
          <w:color w:val="000000"/>
          <w:sz w:val="18"/>
          <w:szCs w:val="22"/>
          <w:rtl/>
        </w:rPr>
        <w:t>.</w:t>
      </w:r>
    </w:p>
  </w:footnote>
  <w:footnote w:id="140">
    <w:p w14:paraId="4056CF8C"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hint="cs"/>
          <w:color w:val="000000"/>
          <w:sz w:val="18"/>
          <w:szCs w:val="22"/>
          <w:rtl/>
        </w:rPr>
        <w:t xml:space="preserve"> ملاحظات</w:t>
      </w:r>
      <w:r w:rsidRPr="00101EF6">
        <w:rPr>
          <w:rFonts w:cs="Simplified Arabic"/>
          <w:color w:val="000000"/>
          <w:sz w:val="18"/>
          <w:szCs w:val="22"/>
          <w:rtl/>
        </w:rPr>
        <w:t xml:space="preserve"> </w:t>
      </w:r>
      <w:r w:rsidRPr="00101EF6">
        <w:rPr>
          <w:rFonts w:cs="Simplified Arabic" w:hint="cs"/>
          <w:color w:val="000000"/>
          <w:sz w:val="18"/>
          <w:szCs w:val="22"/>
          <w:rtl/>
        </w:rPr>
        <w:t>مؤسسة</w:t>
      </w:r>
      <w:r w:rsidRPr="00101EF6">
        <w:rPr>
          <w:rFonts w:cs="Simplified Arabic"/>
          <w:color w:val="000000"/>
          <w:sz w:val="18"/>
          <w:szCs w:val="22"/>
          <w:rtl/>
        </w:rPr>
        <w:t xml:space="preserve"> </w:t>
      </w:r>
      <w:r w:rsidRPr="00101EF6">
        <w:rPr>
          <w:rFonts w:cs="Simplified Arabic" w:hint="cs"/>
          <w:color w:val="000000"/>
          <w:sz w:val="18"/>
          <w:szCs w:val="22"/>
          <w:rtl/>
        </w:rPr>
        <w:t>الحق</w:t>
      </w:r>
      <w:r w:rsidRPr="00101EF6">
        <w:rPr>
          <w:rFonts w:cs="Simplified Arabic"/>
          <w:color w:val="000000"/>
          <w:sz w:val="18"/>
          <w:szCs w:val="22"/>
          <w:rtl/>
        </w:rPr>
        <w:t xml:space="preserve"> </w:t>
      </w:r>
      <w:r w:rsidRPr="00101EF6">
        <w:rPr>
          <w:rFonts w:cs="Simplified Arabic" w:hint="cs"/>
          <w:color w:val="000000"/>
          <w:sz w:val="18"/>
          <w:szCs w:val="22"/>
          <w:rtl/>
        </w:rPr>
        <w:t>على</w:t>
      </w:r>
      <w:r w:rsidRPr="00101EF6">
        <w:rPr>
          <w:rFonts w:cs="Simplified Arabic"/>
          <w:color w:val="000000"/>
          <w:sz w:val="18"/>
          <w:szCs w:val="22"/>
          <w:rtl/>
        </w:rPr>
        <w:t xml:space="preserve"> </w:t>
      </w:r>
      <w:r w:rsidRPr="00101EF6">
        <w:rPr>
          <w:rFonts w:cs="Simplified Arabic" w:hint="cs"/>
          <w:color w:val="000000"/>
          <w:sz w:val="18"/>
          <w:szCs w:val="22"/>
          <w:rtl/>
        </w:rPr>
        <w:t>قرار</w:t>
      </w:r>
      <w:r w:rsidRPr="00101EF6">
        <w:rPr>
          <w:rFonts w:cs="Simplified Arabic"/>
          <w:color w:val="000000"/>
          <w:sz w:val="18"/>
          <w:szCs w:val="22"/>
          <w:rtl/>
        </w:rPr>
        <w:t xml:space="preserve"> </w:t>
      </w:r>
      <w:r w:rsidRPr="00101EF6">
        <w:rPr>
          <w:rFonts w:cs="Simplified Arabic" w:hint="cs"/>
          <w:color w:val="000000"/>
          <w:sz w:val="18"/>
          <w:szCs w:val="22"/>
          <w:rtl/>
        </w:rPr>
        <w:t>بقانون</w:t>
      </w:r>
      <w:r w:rsidRPr="00101EF6">
        <w:rPr>
          <w:rFonts w:cs="Simplified Arabic"/>
          <w:color w:val="000000"/>
          <w:sz w:val="18"/>
          <w:szCs w:val="22"/>
          <w:rtl/>
        </w:rPr>
        <w:t xml:space="preserve"> </w:t>
      </w:r>
      <w:r w:rsidRPr="00101EF6">
        <w:rPr>
          <w:rFonts w:cs="Simplified Arabic" w:hint="cs"/>
          <w:color w:val="000000"/>
          <w:sz w:val="18"/>
          <w:szCs w:val="22"/>
          <w:rtl/>
        </w:rPr>
        <w:t>الجرائم</w:t>
      </w:r>
      <w:r w:rsidRPr="00101EF6">
        <w:rPr>
          <w:rFonts w:cs="Simplified Arabic"/>
          <w:color w:val="000000"/>
          <w:sz w:val="18"/>
          <w:szCs w:val="22"/>
          <w:rtl/>
        </w:rPr>
        <w:t xml:space="preserve"> </w:t>
      </w:r>
      <w:r w:rsidRPr="00101EF6">
        <w:rPr>
          <w:rFonts w:cs="Simplified Arabic" w:hint="cs"/>
          <w:color w:val="000000"/>
          <w:sz w:val="18"/>
          <w:szCs w:val="22"/>
          <w:rtl/>
        </w:rPr>
        <w:t>الإلكترونية</w:t>
      </w:r>
      <w:r w:rsidRPr="00101EF6">
        <w:rPr>
          <w:rFonts w:cs="Simplified Arabic"/>
          <w:color w:val="000000"/>
          <w:sz w:val="18"/>
          <w:szCs w:val="22"/>
          <w:rtl/>
        </w:rPr>
        <w:t xml:space="preserve"> 2017</w:t>
      </w:r>
      <w:r w:rsidRPr="00101EF6">
        <w:rPr>
          <w:rFonts w:cs="Simplified Arabic" w:hint="cs"/>
          <w:color w:val="000000"/>
          <w:sz w:val="18"/>
          <w:szCs w:val="22"/>
          <w:rtl/>
        </w:rPr>
        <w:t xml:space="preserve">، </w:t>
      </w:r>
      <w:r w:rsidRPr="00101EF6">
        <w:rPr>
          <w:rFonts w:cs="Simplified Arabic"/>
          <w:color w:val="000000"/>
          <w:sz w:val="18"/>
          <w:szCs w:val="22"/>
        </w:rPr>
        <w:t>2</w:t>
      </w:r>
      <w:r w:rsidRPr="00101EF6">
        <w:rPr>
          <w:rFonts w:cs="Simplified Arabic" w:hint="cs"/>
          <w:color w:val="000000"/>
          <w:sz w:val="18"/>
          <w:szCs w:val="22"/>
          <w:rtl/>
          <w:lang w:bidi="ar-LB"/>
        </w:rPr>
        <w:t>/</w:t>
      </w:r>
      <w:r w:rsidRPr="00101EF6">
        <w:rPr>
          <w:rFonts w:cs="Simplified Arabic"/>
          <w:color w:val="000000"/>
          <w:sz w:val="18"/>
          <w:szCs w:val="22"/>
          <w:lang w:bidi="ar-LB"/>
        </w:rPr>
        <w:t>10</w:t>
      </w:r>
      <w:r w:rsidRPr="00101EF6">
        <w:rPr>
          <w:rFonts w:cs="Simplified Arabic" w:hint="cs"/>
          <w:color w:val="000000"/>
          <w:sz w:val="18"/>
          <w:szCs w:val="22"/>
          <w:rtl/>
          <w:lang w:bidi="ar-LB"/>
        </w:rPr>
        <w:t>/</w:t>
      </w:r>
      <w:r w:rsidRPr="00101EF6">
        <w:rPr>
          <w:rFonts w:cs="Simplified Arabic"/>
          <w:color w:val="000000"/>
          <w:sz w:val="18"/>
          <w:szCs w:val="22"/>
          <w:lang w:bidi="ar-LB"/>
        </w:rPr>
        <w:t>2017</w:t>
      </w:r>
      <w:r w:rsidRPr="00101EF6">
        <w:rPr>
          <w:rFonts w:cs="Simplified Arabic" w:hint="cs"/>
          <w:color w:val="000000"/>
          <w:sz w:val="18"/>
          <w:szCs w:val="22"/>
          <w:rtl/>
          <w:lang w:bidi="ar-LB"/>
        </w:rPr>
        <w:t>، انظر:</w:t>
      </w:r>
      <w:r w:rsidRPr="00101EF6">
        <w:rPr>
          <w:rFonts w:cs="Simplified Arabic"/>
          <w:color w:val="000000"/>
          <w:sz w:val="18"/>
          <w:szCs w:val="22"/>
          <w:rtl/>
        </w:rPr>
        <w:t xml:space="preserve">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IDBWCk</w:t>
      </w:r>
    </w:p>
  </w:footnote>
  <w:footnote w:id="141">
    <w:p w14:paraId="5D64FB1C"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أبرز</w:t>
      </w:r>
      <w:r w:rsidRPr="00101EF6">
        <w:rPr>
          <w:rFonts w:cs="Simplified Arabic"/>
          <w:color w:val="000000"/>
          <w:sz w:val="18"/>
          <w:szCs w:val="22"/>
          <w:rtl/>
        </w:rPr>
        <w:t xml:space="preserve"> </w:t>
      </w:r>
      <w:r w:rsidRPr="00101EF6">
        <w:rPr>
          <w:rFonts w:cs="Simplified Arabic" w:hint="cs"/>
          <w:color w:val="000000"/>
          <w:sz w:val="18"/>
          <w:szCs w:val="22"/>
          <w:rtl/>
        </w:rPr>
        <w:t>الاتفاقيات</w:t>
      </w:r>
      <w:r w:rsidRPr="00101EF6">
        <w:rPr>
          <w:rFonts w:cs="Simplified Arabic"/>
          <w:color w:val="000000"/>
          <w:sz w:val="18"/>
          <w:szCs w:val="22"/>
          <w:rtl/>
        </w:rPr>
        <w:t xml:space="preserve"> </w:t>
      </w:r>
      <w:r w:rsidRPr="00101EF6">
        <w:rPr>
          <w:rFonts w:cs="Simplified Arabic" w:hint="cs"/>
          <w:color w:val="000000"/>
          <w:sz w:val="18"/>
          <w:szCs w:val="22"/>
          <w:rtl/>
        </w:rPr>
        <w:t>بين</w:t>
      </w:r>
      <w:r w:rsidRPr="00101EF6">
        <w:rPr>
          <w:rFonts w:cs="Simplified Arabic"/>
          <w:color w:val="000000"/>
          <w:sz w:val="18"/>
          <w:szCs w:val="22"/>
          <w:rtl/>
        </w:rPr>
        <w:t xml:space="preserve"> </w:t>
      </w:r>
      <w:r w:rsidRPr="00101EF6">
        <w:rPr>
          <w:rFonts w:cs="Simplified Arabic" w:hint="cs"/>
          <w:color w:val="000000"/>
          <w:sz w:val="18"/>
          <w:szCs w:val="22"/>
          <w:rtl/>
        </w:rPr>
        <w:t>فتح</w:t>
      </w:r>
      <w:r w:rsidRPr="00101EF6">
        <w:rPr>
          <w:rFonts w:cs="Simplified Arabic"/>
          <w:color w:val="000000"/>
          <w:sz w:val="18"/>
          <w:szCs w:val="22"/>
          <w:rtl/>
        </w:rPr>
        <w:t xml:space="preserve"> </w:t>
      </w:r>
      <w:r w:rsidRPr="00101EF6">
        <w:rPr>
          <w:rFonts w:cs="Simplified Arabic" w:hint="cs"/>
          <w:color w:val="000000"/>
          <w:sz w:val="18"/>
          <w:szCs w:val="22"/>
          <w:rtl/>
        </w:rPr>
        <w:t>وحماس</w:t>
      </w:r>
      <w:r w:rsidRPr="00101EF6">
        <w:rPr>
          <w:rFonts w:cs="Simplified Arabic"/>
          <w:color w:val="000000"/>
          <w:sz w:val="18"/>
          <w:szCs w:val="22"/>
          <w:rtl/>
        </w:rPr>
        <w:t xml:space="preserve"> </w:t>
      </w:r>
      <w:r w:rsidRPr="00101EF6">
        <w:rPr>
          <w:rFonts w:cs="Simplified Arabic" w:hint="cs"/>
          <w:color w:val="000000"/>
          <w:sz w:val="18"/>
          <w:szCs w:val="22"/>
          <w:rtl/>
        </w:rPr>
        <w:t>في</w:t>
      </w:r>
      <w:r w:rsidRPr="00101EF6">
        <w:rPr>
          <w:rFonts w:cs="Simplified Arabic"/>
          <w:color w:val="000000"/>
          <w:sz w:val="18"/>
          <w:szCs w:val="22"/>
          <w:rtl/>
        </w:rPr>
        <w:t xml:space="preserve"> 10 </w:t>
      </w:r>
      <w:r w:rsidRPr="00101EF6">
        <w:rPr>
          <w:rFonts w:cs="Simplified Arabic" w:hint="cs"/>
          <w:color w:val="000000"/>
          <w:sz w:val="18"/>
          <w:szCs w:val="22"/>
          <w:rtl/>
        </w:rPr>
        <w:t xml:space="preserve">أعوام، </w:t>
      </w:r>
      <w:r w:rsidRPr="00101EF6">
        <w:rPr>
          <w:rFonts w:ascii="Simplified Arabic" w:hAnsi="Simplified Arabic" w:cs="Simplified Arabic"/>
          <w:color w:val="000000"/>
          <w:sz w:val="22"/>
          <w:szCs w:val="22"/>
          <w:rtl/>
          <w:lang w:bidi="ar-LB"/>
        </w:rPr>
        <w:t>الجزيرة.نت،</w:t>
      </w:r>
      <w:r w:rsidRPr="00101EF6">
        <w:rPr>
          <w:rFonts w:cs="Simplified Arabic" w:hint="cs"/>
          <w:color w:val="000000"/>
          <w:sz w:val="18"/>
          <w:szCs w:val="22"/>
          <w:rtl/>
        </w:rPr>
        <w:t xml:space="preserve"> 12/10/2017، انظر: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KMhZWt</w:t>
      </w:r>
    </w:p>
  </w:footnote>
  <w:footnote w:id="142">
    <w:p w14:paraId="0602456E" w14:textId="77777777" w:rsidR="009621D7" w:rsidRPr="00101EF6" w:rsidRDefault="009621D7" w:rsidP="0031342B">
      <w:pPr>
        <w:pStyle w:val="FootnoteText"/>
        <w:jc w:val="both"/>
        <w:rPr>
          <w:rFonts w:cs="Simplified Arabic"/>
          <w:color w:val="000000"/>
          <w:sz w:val="18"/>
          <w:szCs w:val="22"/>
        </w:rPr>
      </w:pPr>
      <w:r w:rsidRPr="00101EF6">
        <w:rPr>
          <w:rStyle w:val="FootnoteReference"/>
          <w:rFonts w:cs="Simplified Arabic"/>
          <w:color w:val="000000"/>
          <w:sz w:val="18"/>
          <w:szCs w:val="22"/>
        </w:rPr>
        <w:footnoteRef/>
      </w:r>
      <w:r w:rsidRPr="00101EF6">
        <w:rPr>
          <w:rFonts w:cs="Simplified Arabic"/>
          <w:color w:val="000000"/>
          <w:sz w:val="18"/>
          <w:szCs w:val="22"/>
          <w:rtl/>
        </w:rPr>
        <w:t xml:space="preserve"> </w:t>
      </w:r>
      <w:r w:rsidRPr="00101EF6">
        <w:rPr>
          <w:rFonts w:cs="Simplified Arabic" w:hint="cs"/>
          <w:color w:val="000000"/>
          <w:sz w:val="18"/>
          <w:szCs w:val="22"/>
          <w:rtl/>
        </w:rPr>
        <w:t>أحمد جميل عزم، آخر</w:t>
      </w:r>
      <w:r w:rsidRPr="00101EF6">
        <w:rPr>
          <w:rFonts w:cs="Simplified Arabic"/>
          <w:color w:val="000000"/>
          <w:sz w:val="18"/>
          <w:szCs w:val="22"/>
          <w:rtl/>
        </w:rPr>
        <w:t xml:space="preserve"> </w:t>
      </w:r>
      <w:r w:rsidRPr="00101EF6">
        <w:rPr>
          <w:rFonts w:cs="Simplified Arabic" w:hint="cs"/>
          <w:color w:val="000000"/>
          <w:sz w:val="18"/>
          <w:szCs w:val="22"/>
          <w:rtl/>
        </w:rPr>
        <w:t>مجلس</w:t>
      </w:r>
      <w:r w:rsidRPr="00101EF6">
        <w:rPr>
          <w:rFonts w:cs="Simplified Arabic"/>
          <w:color w:val="000000"/>
          <w:sz w:val="18"/>
          <w:szCs w:val="22"/>
          <w:rtl/>
        </w:rPr>
        <w:t xml:space="preserve"> </w:t>
      </w:r>
      <w:r w:rsidRPr="00101EF6">
        <w:rPr>
          <w:rFonts w:cs="Simplified Arabic" w:hint="cs"/>
          <w:color w:val="000000"/>
          <w:sz w:val="18"/>
          <w:szCs w:val="22"/>
          <w:rtl/>
        </w:rPr>
        <w:t>وطني</w:t>
      </w:r>
      <w:r w:rsidRPr="00101EF6">
        <w:rPr>
          <w:rFonts w:cs="Simplified Arabic"/>
          <w:color w:val="000000"/>
          <w:sz w:val="18"/>
          <w:szCs w:val="22"/>
          <w:rtl/>
        </w:rPr>
        <w:t xml:space="preserve"> </w:t>
      </w:r>
      <w:r w:rsidRPr="00101EF6">
        <w:rPr>
          <w:rFonts w:cs="Simplified Arabic" w:hint="cs"/>
          <w:color w:val="000000"/>
          <w:sz w:val="18"/>
          <w:szCs w:val="22"/>
          <w:rtl/>
        </w:rPr>
        <w:t>فلسطيني</w:t>
      </w:r>
      <w:r w:rsidRPr="00101EF6">
        <w:rPr>
          <w:rFonts w:cs="Simplified Arabic"/>
          <w:color w:val="000000"/>
          <w:sz w:val="18"/>
          <w:szCs w:val="22"/>
          <w:rtl/>
        </w:rPr>
        <w:t xml:space="preserve"> </w:t>
      </w:r>
      <w:r w:rsidRPr="00101EF6">
        <w:rPr>
          <w:rFonts w:cs="Simplified Arabic" w:hint="cs"/>
          <w:color w:val="000000"/>
          <w:sz w:val="18"/>
          <w:szCs w:val="22"/>
          <w:rtl/>
        </w:rPr>
        <w:t>من</w:t>
      </w:r>
      <w:r w:rsidRPr="00101EF6">
        <w:rPr>
          <w:rFonts w:cs="Simplified Arabic"/>
          <w:color w:val="000000"/>
          <w:sz w:val="18"/>
          <w:szCs w:val="22"/>
          <w:rtl/>
        </w:rPr>
        <w:t xml:space="preserve"> </w:t>
      </w:r>
      <w:r w:rsidRPr="00101EF6">
        <w:rPr>
          <w:rFonts w:cs="Simplified Arabic" w:hint="cs"/>
          <w:color w:val="000000"/>
          <w:sz w:val="18"/>
          <w:szCs w:val="22"/>
          <w:rtl/>
        </w:rPr>
        <w:t xml:space="preserve">نوعه، صحيفة </w:t>
      </w:r>
      <w:r w:rsidRPr="00101EF6">
        <w:rPr>
          <w:rFonts w:cs="Simplified Arabic" w:hint="cs"/>
          <w:b/>
          <w:bCs/>
          <w:color w:val="000000"/>
          <w:sz w:val="18"/>
          <w:szCs w:val="22"/>
          <w:rtl/>
        </w:rPr>
        <w:t>الغد</w:t>
      </w:r>
      <w:r w:rsidRPr="00101EF6">
        <w:rPr>
          <w:rFonts w:cs="Simplified Arabic" w:hint="cs"/>
          <w:color w:val="000000"/>
          <w:sz w:val="18"/>
          <w:szCs w:val="22"/>
          <w:rtl/>
        </w:rPr>
        <w:t xml:space="preserve">، عمّان، 8/5/2018، انظر: </w:t>
      </w:r>
      <w:r w:rsidRPr="00101EF6">
        <w:rPr>
          <w:rFonts w:cs="Simplified Arabic"/>
          <w:color w:val="000000"/>
          <w:sz w:val="18"/>
          <w:szCs w:val="22"/>
        </w:rPr>
        <w:t>https://bit.ly/</w:t>
      </w:r>
      <w:r w:rsidRPr="00101EF6">
        <w:rPr>
          <w:rFonts w:asciiTheme="majorBidi" w:hAnsiTheme="majorBidi" w:cstheme="majorBidi"/>
          <w:color w:val="000000"/>
          <w:sz w:val="18"/>
          <w:szCs w:val="18"/>
        </w:rPr>
        <w:t>2</w:t>
      </w:r>
      <w:r w:rsidRPr="00101EF6">
        <w:rPr>
          <w:rFonts w:cs="Simplified Arabic"/>
          <w:color w:val="000000"/>
          <w:sz w:val="18"/>
          <w:szCs w:val="22"/>
        </w:rPr>
        <w:t>LjXRft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051A0" w14:textId="77777777" w:rsidR="009621D7" w:rsidRDefault="009621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64022" w14:textId="77777777" w:rsidR="009621D7" w:rsidRDefault="009621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731D6"/>
    <w:multiLevelType w:val="hybridMultilevel"/>
    <w:tmpl w:val="926CC602"/>
    <w:lvl w:ilvl="0" w:tplc="AFCCBB6E">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9F77BA"/>
    <w:multiLevelType w:val="hybridMultilevel"/>
    <w:tmpl w:val="3A7AE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0A34BF"/>
    <w:multiLevelType w:val="hybridMultilevel"/>
    <w:tmpl w:val="A4CED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evenAndOddHeaders/>
  <w:characterSpacingControl w:val="doNotCompress"/>
  <w:hdrShapeDefaults>
    <o:shapedefaults v:ext="edit" spidmax="2048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DF4"/>
    <w:rsid w:val="00001F4B"/>
    <w:rsid w:val="0000305A"/>
    <w:rsid w:val="000045CA"/>
    <w:rsid w:val="0001074C"/>
    <w:rsid w:val="000145F4"/>
    <w:rsid w:val="000169D0"/>
    <w:rsid w:val="00023B05"/>
    <w:rsid w:val="00024A75"/>
    <w:rsid w:val="00026097"/>
    <w:rsid w:val="000264E2"/>
    <w:rsid w:val="00031108"/>
    <w:rsid w:val="0003316D"/>
    <w:rsid w:val="00045A91"/>
    <w:rsid w:val="00047863"/>
    <w:rsid w:val="00052EAF"/>
    <w:rsid w:val="00053073"/>
    <w:rsid w:val="00065EB5"/>
    <w:rsid w:val="00071543"/>
    <w:rsid w:val="000737AB"/>
    <w:rsid w:val="00073E51"/>
    <w:rsid w:val="000745C1"/>
    <w:rsid w:val="00076FC5"/>
    <w:rsid w:val="000822AE"/>
    <w:rsid w:val="00082383"/>
    <w:rsid w:val="00082E40"/>
    <w:rsid w:val="00085999"/>
    <w:rsid w:val="00086F45"/>
    <w:rsid w:val="00087DB4"/>
    <w:rsid w:val="00090EC3"/>
    <w:rsid w:val="00090EDD"/>
    <w:rsid w:val="00092727"/>
    <w:rsid w:val="0009515D"/>
    <w:rsid w:val="00097492"/>
    <w:rsid w:val="000A1AD4"/>
    <w:rsid w:val="000A30BE"/>
    <w:rsid w:val="000A4130"/>
    <w:rsid w:val="000B072C"/>
    <w:rsid w:val="000B3F50"/>
    <w:rsid w:val="000B5D0A"/>
    <w:rsid w:val="000B6D00"/>
    <w:rsid w:val="000C4794"/>
    <w:rsid w:val="000C51D3"/>
    <w:rsid w:val="000C7033"/>
    <w:rsid w:val="000C704F"/>
    <w:rsid w:val="000D6E41"/>
    <w:rsid w:val="000D7CA0"/>
    <w:rsid w:val="000E3071"/>
    <w:rsid w:val="000E7106"/>
    <w:rsid w:val="000E7B57"/>
    <w:rsid w:val="000F0359"/>
    <w:rsid w:val="000F3143"/>
    <w:rsid w:val="000F4619"/>
    <w:rsid w:val="00101EF6"/>
    <w:rsid w:val="00110F1C"/>
    <w:rsid w:val="00111BA7"/>
    <w:rsid w:val="001130F1"/>
    <w:rsid w:val="00115DC4"/>
    <w:rsid w:val="00122BA1"/>
    <w:rsid w:val="00122FEF"/>
    <w:rsid w:val="00123BF1"/>
    <w:rsid w:val="00130DFE"/>
    <w:rsid w:val="0013166B"/>
    <w:rsid w:val="0013523C"/>
    <w:rsid w:val="00135706"/>
    <w:rsid w:val="001364AE"/>
    <w:rsid w:val="001411B4"/>
    <w:rsid w:val="00144AFC"/>
    <w:rsid w:val="00145C85"/>
    <w:rsid w:val="00147F21"/>
    <w:rsid w:val="00171F1B"/>
    <w:rsid w:val="0017341B"/>
    <w:rsid w:val="00185379"/>
    <w:rsid w:val="00185F43"/>
    <w:rsid w:val="0018620E"/>
    <w:rsid w:val="001B0C19"/>
    <w:rsid w:val="001B2751"/>
    <w:rsid w:val="001C1BB0"/>
    <w:rsid w:val="001C1E8B"/>
    <w:rsid w:val="001C3228"/>
    <w:rsid w:val="001C6A7C"/>
    <w:rsid w:val="001D0870"/>
    <w:rsid w:val="001D314E"/>
    <w:rsid w:val="001D660A"/>
    <w:rsid w:val="001E25FB"/>
    <w:rsid w:val="001F381C"/>
    <w:rsid w:val="0020260A"/>
    <w:rsid w:val="002179F0"/>
    <w:rsid w:val="00227713"/>
    <w:rsid w:val="00230ABC"/>
    <w:rsid w:val="00231658"/>
    <w:rsid w:val="002330A6"/>
    <w:rsid w:val="0023645B"/>
    <w:rsid w:val="00251940"/>
    <w:rsid w:val="00253F10"/>
    <w:rsid w:val="00253FFE"/>
    <w:rsid w:val="0025561A"/>
    <w:rsid w:val="00261CB4"/>
    <w:rsid w:val="00264055"/>
    <w:rsid w:val="00267EFC"/>
    <w:rsid w:val="0027431E"/>
    <w:rsid w:val="00274FF2"/>
    <w:rsid w:val="00275A97"/>
    <w:rsid w:val="00281526"/>
    <w:rsid w:val="00286FBF"/>
    <w:rsid w:val="0029044F"/>
    <w:rsid w:val="00292EA5"/>
    <w:rsid w:val="00294536"/>
    <w:rsid w:val="00294C4A"/>
    <w:rsid w:val="002A2DB9"/>
    <w:rsid w:val="002A3D98"/>
    <w:rsid w:val="002A6596"/>
    <w:rsid w:val="002B6A3C"/>
    <w:rsid w:val="002C02B1"/>
    <w:rsid w:val="002C19D2"/>
    <w:rsid w:val="002C6922"/>
    <w:rsid w:val="002D4DCA"/>
    <w:rsid w:val="002D6DED"/>
    <w:rsid w:val="002E0DD7"/>
    <w:rsid w:val="002F5E19"/>
    <w:rsid w:val="0030661A"/>
    <w:rsid w:val="0031342B"/>
    <w:rsid w:val="003153D5"/>
    <w:rsid w:val="003154A6"/>
    <w:rsid w:val="00315660"/>
    <w:rsid w:val="00315DFB"/>
    <w:rsid w:val="00316D41"/>
    <w:rsid w:val="0031728B"/>
    <w:rsid w:val="00333132"/>
    <w:rsid w:val="00337431"/>
    <w:rsid w:val="0034117F"/>
    <w:rsid w:val="0034687D"/>
    <w:rsid w:val="00346A6A"/>
    <w:rsid w:val="003513E7"/>
    <w:rsid w:val="00352746"/>
    <w:rsid w:val="00357D55"/>
    <w:rsid w:val="00363B50"/>
    <w:rsid w:val="00364559"/>
    <w:rsid w:val="003658D0"/>
    <w:rsid w:val="00367FF7"/>
    <w:rsid w:val="00376192"/>
    <w:rsid w:val="00377E6B"/>
    <w:rsid w:val="0038026B"/>
    <w:rsid w:val="0038170D"/>
    <w:rsid w:val="0039354B"/>
    <w:rsid w:val="003B2E6C"/>
    <w:rsid w:val="003B3A08"/>
    <w:rsid w:val="003C06BC"/>
    <w:rsid w:val="003C3DE4"/>
    <w:rsid w:val="003C5B15"/>
    <w:rsid w:val="003C6059"/>
    <w:rsid w:val="003D122C"/>
    <w:rsid w:val="003D393D"/>
    <w:rsid w:val="003D4866"/>
    <w:rsid w:val="003D54D0"/>
    <w:rsid w:val="003E1079"/>
    <w:rsid w:val="003F3D05"/>
    <w:rsid w:val="00400CEE"/>
    <w:rsid w:val="00401AB8"/>
    <w:rsid w:val="00405795"/>
    <w:rsid w:val="00417BC8"/>
    <w:rsid w:val="00421CAF"/>
    <w:rsid w:val="00426B6A"/>
    <w:rsid w:val="00432BE1"/>
    <w:rsid w:val="004402AD"/>
    <w:rsid w:val="004414AB"/>
    <w:rsid w:val="00442C4C"/>
    <w:rsid w:val="004432A1"/>
    <w:rsid w:val="00445C6F"/>
    <w:rsid w:val="00446258"/>
    <w:rsid w:val="00447D22"/>
    <w:rsid w:val="00451FD2"/>
    <w:rsid w:val="00452133"/>
    <w:rsid w:val="00452B8C"/>
    <w:rsid w:val="00457595"/>
    <w:rsid w:val="00461BCC"/>
    <w:rsid w:val="00461E43"/>
    <w:rsid w:val="00462770"/>
    <w:rsid w:val="004635BA"/>
    <w:rsid w:val="00466F59"/>
    <w:rsid w:val="00472C97"/>
    <w:rsid w:val="00480564"/>
    <w:rsid w:val="00481558"/>
    <w:rsid w:val="004825B9"/>
    <w:rsid w:val="00485677"/>
    <w:rsid w:val="00490D6B"/>
    <w:rsid w:val="00495817"/>
    <w:rsid w:val="004976BF"/>
    <w:rsid w:val="004A7876"/>
    <w:rsid w:val="004B124D"/>
    <w:rsid w:val="004B700B"/>
    <w:rsid w:val="004C2284"/>
    <w:rsid w:val="004C5539"/>
    <w:rsid w:val="004C5970"/>
    <w:rsid w:val="004C7231"/>
    <w:rsid w:val="004D4B2E"/>
    <w:rsid w:val="004D56DD"/>
    <w:rsid w:val="004E112B"/>
    <w:rsid w:val="004E1849"/>
    <w:rsid w:val="004E2AB7"/>
    <w:rsid w:val="004E5BAD"/>
    <w:rsid w:val="004E6A78"/>
    <w:rsid w:val="004F0B8A"/>
    <w:rsid w:val="004F296C"/>
    <w:rsid w:val="004F7436"/>
    <w:rsid w:val="004F7A22"/>
    <w:rsid w:val="00501B6A"/>
    <w:rsid w:val="00504C92"/>
    <w:rsid w:val="00513776"/>
    <w:rsid w:val="0051479D"/>
    <w:rsid w:val="005226EB"/>
    <w:rsid w:val="00525452"/>
    <w:rsid w:val="00525A69"/>
    <w:rsid w:val="00525EDD"/>
    <w:rsid w:val="00530B8C"/>
    <w:rsid w:val="00532170"/>
    <w:rsid w:val="00534E63"/>
    <w:rsid w:val="00547A88"/>
    <w:rsid w:val="00552048"/>
    <w:rsid w:val="00556055"/>
    <w:rsid w:val="00561108"/>
    <w:rsid w:val="0056419C"/>
    <w:rsid w:val="005645EF"/>
    <w:rsid w:val="00566B5D"/>
    <w:rsid w:val="0057259D"/>
    <w:rsid w:val="00574855"/>
    <w:rsid w:val="005824ED"/>
    <w:rsid w:val="00582D4B"/>
    <w:rsid w:val="005A427F"/>
    <w:rsid w:val="005A5414"/>
    <w:rsid w:val="005A7813"/>
    <w:rsid w:val="005B2220"/>
    <w:rsid w:val="005B6F5F"/>
    <w:rsid w:val="005C109D"/>
    <w:rsid w:val="005C3014"/>
    <w:rsid w:val="005D7820"/>
    <w:rsid w:val="005E7DE1"/>
    <w:rsid w:val="005F6642"/>
    <w:rsid w:val="006023BF"/>
    <w:rsid w:val="00605992"/>
    <w:rsid w:val="00606EF4"/>
    <w:rsid w:val="00613513"/>
    <w:rsid w:val="00614351"/>
    <w:rsid w:val="00615DF4"/>
    <w:rsid w:val="0062017E"/>
    <w:rsid w:val="00622BDC"/>
    <w:rsid w:val="0062530E"/>
    <w:rsid w:val="0063095E"/>
    <w:rsid w:val="0063115A"/>
    <w:rsid w:val="006346EE"/>
    <w:rsid w:val="00635A28"/>
    <w:rsid w:val="00643D8F"/>
    <w:rsid w:val="00644011"/>
    <w:rsid w:val="00644CDF"/>
    <w:rsid w:val="006478BE"/>
    <w:rsid w:val="00655A85"/>
    <w:rsid w:val="006578CD"/>
    <w:rsid w:val="00664899"/>
    <w:rsid w:val="00671848"/>
    <w:rsid w:val="00680FE6"/>
    <w:rsid w:val="006865E2"/>
    <w:rsid w:val="00686A48"/>
    <w:rsid w:val="006877ED"/>
    <w:rsid w:val="00690194"/>
    <w:rsid w:val="006B2CF4"/>
    <w:rsid w:val="006C0380"/>
    <w:rsid w:val="006C38F0"/>
    <w:rsid w:val="006C659A"/>
    <w:rsid w:val="006D1C6C"/>
    <w:rsid w:val="006E1D56"/>
    <w:rsid w:val="006F0118"/>
    <w:rsid w:val="006F1A48"/>
    <w:rsid w:val="006F484E"/>
    <w:rsid w:val="006F5B0A"/>
    <w:rsid w:val="006F70DB"/>
    <w:rsid w:val="00702E94"/>
    <w:rsid w:val="00704332"/>
    <w:rsid w:val="007054D0"/>
    <w:rsid w:val="00705AB9"/>
    <w:rsid w:val="007073C5"/>
    <w:rsid w:val="007144A4"/>
    <w:rsid w:val="00715226"/>
    <w:rsid w:val="00716863"/>
    <w:rsid w:val="007174D9"/>
    <w:rsid w:val="00720D1E"/>
    <w:rsid w:val="00724CE6"/>
    <w:rsid w:val="00727264"/>
    <w:rsid w:val="007322BE"/>
    <w:rsid w:val="00734055"/>
    <w:rsid w:val="00753EEB"/>
    <w:rsid w:val="00755037"/>
    <w:rsid w:val="00765AD1"/>
    <w:rsid w:val="00766133"/>
    <w:rsid w:val="00791D57"/>
    <w:rsid w:val="007A5D1C"/>
    <w:rsid w:val="007A65CC"/>
    <w:rsid w:val="007B48CA"/>
    <w:rsid w:val="007B4B41"/>
    <w:rsid w:val="007C4CBB"/>
    <w:rsid w:val="007C5E9A"/>
    <w:rsid w:val="007D68B2"/>
    <w:rsid w:val="007E55F2"/>
    <w:rsid w:val="007E5E4D"/>
    <w:rsid w:val="007E5F32"/>
    <w:rsid w:val="007F4B8B"/>
    <w:rsid w:val="007F4DDB"/>
    <w:rsid w:val="007F652E"/>
    <w:rsid w:val="00801304"/>
    <w:rsid w:val="0080401D"/>
    <w:rsid w:val="0080642A"/>
    <w:rsid w:val="008070A0"/>
    <w:rsid w:val="00811E7B"/>
    <w:rsid w:val="00814861"/>
    <w:rsid w:val="008148D9"/>
    <w:rsid w:val="008206BA"/>
    <w:rsid w:val="00820F84"/>
    <w:rsid w:val="008211AC"/>
    <w:rsid w:val="008229A5"/>
    <w:rsid w:val="0083619D"/>
    <w:rsid w:val="008413CD"/>
    <w:rsid w:val="00846AB6"/>
    <w:rsid w:val="008514B1"/>
    <w:rsid w:val="008526F8"/>
    <w:rsid w:val="008562DF"/>
    <w:rsid w:val="00861BFA"/>
    <w:rsid w:val="008703E6"/>
    <w:rsid w:val="00872D23"/>
    <w:rsid w:val="00873315"/>
    <w:rsid w:val="00877F52"/>
    <w:rsid w:val="00882EDB"/>
    <w:rsid w:val="00890209"/>
    <w:rsid w:val="0089260E"/>
    <w:rsid w:val="00894496"/>
    <w:rsid w:val="00895CE8"/>
    <w:rsid w:val="00896BE1"/>
    <w:rsid w:val="008A43DD"/>
    <w:rsid w:val="008A52BE"/>
    <w:rsid w:val="008A7E79"/>
    <w:rsid w:val="008C127A"/>
    <w:rsid w:val="008C2FA7"/>
    <w:rsid w:val="008C36CB"/>
    <w:rsid w:val="008C733A"/>
    <w:rsid w:val="008C77A2"/>
    <w:rsid w:val="008E51F9"/>
    <w:rsid w:val="008E7BF8"/>
    <w:rsid w:val="008F2FB8"/>
    <w:rsid w:val="008F5ED6"/>
    <w:rsid w:val="008F6246"/>
    <w:rsid w:val="008F6AA0"/>
    <w:rsid w:val="008F78ED"/>
    <w:rsid w:val="009078B8"/>
    <w:rsid w:val="00907C05"/>
    <w:rsid w:val="00911129"/>
    <w:rsid w:val="00912653"/>
    <w:rsid w:val="00912819"/>
    <w:rsid w:val="00922B78"/>
    <w:rsid w:val="00926C35"/>
    <w:rsid w:val="009359A5"/>
    <w:rsid w:val="0093789E"/>
    <w:rsid w:val="009414A7"/>
    <w:rsid w:val="0094522E"/>
    <w:rsid w:val="0094754F"/>
    <w:rsid w:val="00954655"/>
    <w:rsid w:val="00957466"/>
    <w:rsid w:val="009621D7"/>
    <w:rsid w:val="00965BD8"/>
    <w:rsid w:val="0096696D"/>
    <w:rsid w:val="009854A5"/>
    <w:rsid w:val="0098594C"/>
    <w:rsid w:val="009874D7"/>
    <w:rsid w:val="009936F6"/>
    <w:rsid w:val="00993AF8"/>
    <w:rsid w:val="009978D5"/>
    <w:rsid w:val="009A0795"/>
    <w:rsid w:val="009A4816"/>
    <w:rsid w:val="009B0E7E"/>
    <w:rsid w:val="009B31D1"/>
    <w:rsid w:val="009B35F4"/>
    <w:rsid w:val="009B4BF2"/>
    <w:rsid w:val="009C5C70"/>
    <w:rsid w:val="009C7CAA"/>
    <w:rsid w:val="009D60F9"/>
    <w:rsid w:val="009E4A03"/>
    <w:rsid w:val="009F082E"/>
    <w:rsid w:val="009F62DD"/>
    <w:rsid w:val="00A0088D"/>
    <w:rsid w:val="00A00B02"/>
    <w:rsid w:val="00A016EE"/>
    <w:rsid w:val="00A01BD0"/>
    <w:rsid w:val="00A01DA3"/>
    <w:rsid w:val="00A04C95"/>
    <w:rsid w:val="00A055A9"/>
    <w:rsid w:val="00A11842"/>
    <w:rsid w:val="00A13227"/>
    <w:rsid w:val="00A14289"/>
    <w:rsid w:val="00A15CBB"/>
    <w:rsid w:val="00A24E25"/>
    <w:rsid w:val="00A31546"/>
    <w:rsid w:val="00A360A8"/>
    <w:rsid w:val="00A422A9"/>
    <w:rsid w:val="00A43E28"/>
    <w:rsid w:val="00A44BD3"/>
    <w:rsid w:val="00A661C2"/>
    <w:rsid w:val="00A721FE"/>
    <w:rsid w:val="00A73F47"/>
    <w:rsid w:val="00A74AF4"/>
    <w:rsid w:val="00A778E0"/>
    <w:rsid w:val="00A81EBA"/>
    <w:rsid w:val="00A85A54"/>
    <w:rsid w:val="00A913D6"/>
    <w:rsid w:val="00AA4A7F"/>
    <w:rsid w:val="00AB0253"/>
    <w:rsid w:val="00AB5093"/>
    <w:rsid w:val="00AB5D48"/>
    <w:rsid w:val="00AB7931"/>
    <w:rsid w:val="00AC0FC0"/>
    <w:rsid w:val="00AC7CB3"/>
    <w:rsid w:val="00AD3D18"/>
    <w:rsid w:val="00AE0103"/>
    <w:rsid w:val="00AE5735"/>
    <w:rsid w:val="00AE5F51"/>
    <w:rsid w:val="00AE75A3"/>
    <w:rsid w:val="00B006BB"/>
    <w:rsid w:val="00B028DF"/>
    <w:rsid w:val="00B02FDE"/>
    <w:rsid w:val="00B06971"/>
    <w:rsid w:val="00B1018D"/>
    <w:rsid w:val="00B10C63"/>
    <w:rsid w:val="00B13793"/>
    <w:rsid w:val="00B26B9F"/>
    <w:rsid w:val="00B2796E"/>
    <w:rsid w:val="00B30F09"/>
    <w:rsid w:val="00B33350"/>
    <w:rsid w:val="00B350ED"/>
    <w:rsid w:val="00B44707"/>
    <w:rsid w:val="00B50846"/>
    <w:rsid w:val="00B533FF"/>
    <w:rsid w:val="00B5584A"/>
    <w:rsid w:val="00B55F46"/>
    <w:rsid w:val="00B717C8"/>
    <w:rsid w:val="00B71A92"/>
    <w:rsid w:val="00B75761"/>
    <w:rsid w:val="00B823C4"/>
    <w:rsid w:val="00B83094"/>
    <w:rsid w:val="00B93D6C"/>
    <w:rsid w:val="00BA5D9F"/>
    <w:rsid w:val="00BB0339"/>
    <w:rsid w:val="00BB312A"/>
    <w:rsid w:val="00BB3958"/>
    <w:rsid w:val="00BB3B8F"/>
    <w:rsid w:val="00BB4455"/>
    <w:rsid w:val="00BB5F3B"/>
    <w:rsid w:val="00BC0998"/>
    <w:rsid w:val="00BC34F5"/>
    <w:rsid w:val="00BC3D08"/>
    <w:rsid w:val="00BC4E8D"/>
    <w:rsid w:val="00BC5DD1"/>
    <w:rsid w:val="00BC681F"/>
    <w:rsid w:val="00BD0797"/>
    <w:rsid w:val="00BD60A5"/>
    <w:rsid w:val="00BD702C"/>
    <w:rsid w:val="00BD7964"/>
    <w:rsid w:val="00BE0E2B"/>
    <w:rsid w:val="00BE0F49"/>
    <w:rsid w:val="00BE65DA"/>
    <w:rsid w:val="00C016DA"/>
    <w:rsid w:val="00C045D4"/>
    <w:rsid w:val="00C12DA2"/>
    <w:rsid w:val="00C13D69"/>
    <w:rsid w:val="00C16BC7"/>
    <w:rsid w:val="00C17D0C"/>
    <w:rsid w:val="00C17EBA"/>
    <w:rsid w:val="00C21421"/>
    <w:rsid w:val="00C27E17"/>
    <w:rsid w:val="00C4039C"/>
    <w:rsid w:val="00C46E98"/>
    <w:rsid w:val="00C53D3A"/>
    <w:rsid w:val="00C6090D"/>
    <w:rsid w:val="00C65B59"/>
    <w:rsid w:val="00C75864"/>
    <w:rsid w:val="00C77435"/>
    <w:rsid w:val="00C774B2"/>
    <w:rsid w:val="00C77C12"/>
    <w:rsid w:val="00C8713F"/>
    <w:rsid w:val="00C978FA"/>
    <w:rsid w:val="00CA1265"/>
    <w:rsid w:val="00CA1476"/>
    <w:rsid w:val="00CA552F"/>
    <w:rsid w:val="00CA792F"/>
    <w:rsid w:val="00CB1D79"/>
    <w:rsid w:val="00CB2833"/>
    <w:rsid w:val="00CB3ACA"/>
    <w:rsid w:val="00CC33DE"/>
    <w:rsid w:val="00CD1F5C"/>
    <w:rsid w:val="00CD50B2"/>
    <w:rsid w:val="00CE61B0"/>
    <w:rsid w:val="00CE6716"/>
    <w:rsid w:val="00CE6757"/>
    <w:rsid w:val="00CE7E80"/>
    <w:rsid w:val="00CF133B"/>
    <w:rsid w:val="00CF163B"/>
    <w:rsid w:val="00CF3C51"/>
    <w:rsid w:val="00D017C7"/>
    <w:rsid w:val="00D20021"/>
    <w:rsid w:val="00D21782"/>
    <w:rsid w:val="00D25367"/>
    <w:rsid w:val="00D26C8E"/>
    <w:rsid w:val="00D32963"/>
    <w:rsid w:val="00D43291"/>
    <w:rsid w:val="00D521CF"/>
    <w:rsid w:val="00D53E66"/>
    <w:rsid w:val="00D548D1"/>
    <w:rsid w:val="00D55E71"/>
    <w:rsid w:val="00D6634D"/>
    <w:rsid w:val="00D75966"/>
    <w:rsid w:val="00D77EE6"/>
    <w:rsid w:val="00D82450"/>
    <w:rsid w:val="00D824BA"/>
    <w:rsid w:val="00DA210A"/>
    <w:rsid w:val="00DA5A69"/>
    <w:rsid w:val="00DB21D9"/>
    <w:rsid w:val="00DB3ED5"/>
    <w:rsid w:val="00DC363D"/>
    <w:rsid w:val="00DD1C5F"/>
    <w:rsid w:val="00DD3719"/>
    <w:rsid w:val="00DD4A27"/>
    <w:rsid w:val="00DE4967"/>
    <w:rsid w:val="00DE5AFB"/>
    <w:rsid w:val="00DF1BD1"/>
    <w:rsid w:val="00E002B8"/>
    <w:rsid w:val="00E00616"/>
    <w:rsid w:val="00E0705A"/>
    <w:rsid w:val="00E15B94"/>
    <w:rsid w:val="00E20E8E"/>
    <w:rsid w:val="00E230A1"/>
    <w:rsid w:val="00E25F5C"/>
    <w:rsid w:val="00E33107"/>
    <w:rsid w:val="00E34DBC"/>
    <w:rsid w:val="00E36E84"/>
    <w:rsid w:val="00E37BA8"/>
    <w:rsid w:val="00E41209"/>
    <w:rsid w:val="00E451C5"/>
    <w:rsid w:val="00E57594"/>
    <w:rsid w:val="00E576D2"/>
    <w:rsid w:val="00E63600"/>
    <w:rsid w:val="00E71C93"/>
    <w:rsid w:val="00E772A7"/>
    <w:rsid w:val="00E77CE1"/>
    <w:rsid w:val="00E8598F"/>
    <w:rsid w:val="00E918DC"/>
    <w:rsid w:val="00E92614"/>
    <w:rsid w:val="00E93827"/>
    <w:rsid w:val="00E94F47"/>
    <w:rsid w:val="00EB06E0"/>
    <w:rsid w:val="00EB33B5"/>
    <w:rsid w:val="00EB7F69"/>
    <w:rsid w:val="00EC788C"/>
    <w:rsid w:val="00ED01C7"/>
    <w:rsid w:val="00ED7FEC"/>
    <w:rsid w:val="00EE57FC"/>
    <w:rsid w:val="00EE681F"/>
    <w:rsid w:val="00EF3DA7"/>
    <w:rsid w:val="00EF7069"/>
    <w:rsid w:val="00F00120"/>
    <w:rsid w:val="00F10851"/>
    <w:rsid w:val="00F14EED"/>
    <w:rsid w:val="00F15558"/>
    <w:rsid w:val="00F2368E"/>
    <w:rsid w:val="00F34819"/>
    <w:rsid w:val="00F50075"/>
    <w:rsid w:val="00F50AD4"/>
    <w:rsid w:val="00F51BC5"/>
    <w:rsid w:val="00F52415"/>
    <w:rsid w:val="00F53BAD"/>
    <w:rsid w:val="00F53ECA"/>
    <w:rsid w:val="00F565E3"/>
    <w:rsid w:val="00F60607"/>
    <w:rsid w:val="00F65817"/>
    <w:rsid w:val="00F67F84"/>
    <w:rsid w:val="00F743F5"/>
    <w:rsid w:val="00F7769E"/>
    <w:rsid w:val="00F81313"/>
    <w:rsid w:val="00FA39DE"/>
    <w:rsid w:val="00FA49D3"/>
    <w:rsid w:val="00FA5A6C"/>
    <w:rsid w:val="00FB62D3"/>
    <w:rsid w:val="00FB6854"/>
    <w:rsid w:val="00FB7E43"/>
    <w:rsid w:val="00FC4EFD"/>
    <w:rsid w:val="00FC5677"/>
    <w:rsid w:val="00FD1265"/>
    <w:rsid w:val="00FD19F9"/>
    <w:rsid w:val="00FD26AD"/>
    <w:rsid w:val="00FD4BEB"/>
    <w:rsid w:val="00FD5DF3"/>
    <w:rsid w:val="00FE5833"/>
    <w:rsid w:val="00FF0138"/>
    <w:rsid w:val="00FF17F0"/>
    <w:rsid w:val="00FF2B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546CC48"/>
  <w15:chartTrackingRefBased/>
  <w15:docId w15:val="{71376D62-6F92-4003-ABFB-B17FA830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5D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5D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15D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DF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15DF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15DF4"/>
    <w:rPr>
      <w:rFonts w:asciiTheme="majorHAnsi" w:eastAsiaTheme="majorEastAsia" w:hAnsiTheme="majorHAnsi" w:cstheme="majorBidi"/>
      <w:color w:val="1F4D78" w:themeColor="accent1" w:themeShade="7F"/>
      <w:sz w:val="24"/>
      <w:szCs w:val="24"/>
    </w:rPr>
  </w:style>
  <w:style w:type="character" w:customStyle="1" w:styleId="BodyText3Char">
    <w:name w:val="Body Text 3 Char"/>
    <w:basedOn w:val="DefaultParagraphFont"/>
    <w:link w:val="BodyText3"/>
    <w:uiPriority w:val="99"/>
    <w:semiHidden/>
    <w:rsid w:val="00615DF4"/>
    <w:rPr>
      <w:sz w:val="16"/>
      <w:szCs w:val="16"/>
    </w:rPr>
  </w:style>
  <w:style w:type="paragraph" w:styleId="BodyText3">
    <w:name w:val="Body Text 3"/>
    <w:basedOn w:val="Normal"/>
    <w:link w:val="BodyText3Char"/>
    <w:uiPriority w:val="99"/>
    <w:semiHidden/>
    <w:unhideWhenUsed/>
    <w:rsid w:val="00615DF4"/>
    <w:pPr>
      <w:spacing w:after="120"/>
    </w:pPr>
    <w:rPr>
      <w:sz w:val="16"/>
      <w:szCs w:val="16"/>
    </w:rPr>
  </w:style>
  <w:style w:type="character" w:customStyle="1" w:styleId="FootnoteTextChar">
    <w:name w:val="Footnote Text Char"/>
    <w:basedOn w:val="DefaultParagraphFont"/>
    <w:link w:val="FootnoteText"/>
    <w:semiHidden/>
    <w:rsid w:val="00615DF4"/>
    <w:rPr>
      <w:rFonts w:ascii="Times New Roman" w:eastAsia="Times New Roman" w:hAnsi="Times New Roman" w:cs="Traditional Arabic"/>
      <w:sz w:val="20"/>
      <w:szCs w:val="20"/>
    </w:rPr>
  </w:style>
  <w:style w:type="paragraph" w:styleId="FootnoteText">
    <w:name w:val="footnote text"/>
    <w:basedOn w:val="Normal"/>
    <w:link w:val="FootnoteTextChar"/>
    <w:semiHidden/>
    <w:rsid w:val="00615DF4"/>
    <w:pPr>
      <w:bidi/>
      <w:spacing w:after="0" w:line="240" w:lineRule="auto"/>
    </w:pPr>
    <w:rPr>
      <w:rFonts w:ascii="Times New Roman" w:eastAsia="Times New Roman" w:hAnsi="Times New Roman" w:cs="Traditional Arabic"/>
      <w:sz w:val="20"/>
      <w:szCs w:val="20"/>
    </w:rPr>
  </w:style>
  <w:style w:type="character" w:customStyle="1" w:styleId="HeaderChar">
    <w:name w:val="Header Char"/>
    <w:basedOn w:val="DefaultParagraphFont"/>
    <w:link w:val="Header"/>
    <w:uiPriority w:val="99"/>
    <w:rsid w:val="00615DF4"/>
  </w:style>
  <w:style w:type="paragraph" w:styleId="Header">
    <w:name w:val="header"/>
    <w:basedOn w:val="Normal"/>
    <w:link w:val="HeaderChar"/>
    <w:uiPriority w:val="99"/>
    <w:unhideWhenUsed/>
    <w:rsid w:val="00615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DF4"/>
  </w:style>
  <w:style w:type="paragraph" w:styleId="Footer">
    <w:name w:val="footer"/>
    <w:basedOn w:val="Normal"/>
    <w:link w:val="FooterChar"/>
    <w:uiPriority w:val="99"/>
    <w:unhideWhenUsed/>
    <w:rsid w:val="00615DF4"/>
    <w:pPr>
      <w:tabs>
        <w:tab w:val="center" w:pos="4680"/>
        <w:tab w:val="right" w:pos="9360"/>
      </w:tabs>
      <w:spacing w:after="0" w:line="240" w:lineRule="auto"/>
    </w:pPr>
  </w:style>
  <w:style w:type="character" w:styleId="FootnoteReference">
    <w:name w:val="footnote reference"/>
    <w:semiHidden/>
    <w:rsid w:val="00615DF4"/>
    <w:rPr>
      <w:vertAlign w:val="superscript"/>
    </w:rPr>
  </w:style>
  <w:style w:type="paragraph" w:styleId="ListParagraph">
    <w:name w:val="List Paragraph"/>
    <w:basedOn w:val="Normal"/>
    <w:uiPriority w:val="34"/>
    <w:qFormat/>
    <w:rsid w:val="00FF0138"/>
    <w:pPr>
      <w:ind w:left="720"/>
      <w:contextualSpacing/>
    </w:pPr>
  </w:style>
  <w:style w:type="character" w:styleId="Hyperlink">
    <w:name w:val="Hyperlink"/>
    <w:basedOn w:val="DefaultParagraphFont"/>
    <w:uiPriority w:val="99"/>
    <w:unhideWhenUsed/>
    <w:rsid w:val="001C6A7C"/>
    <w:rPr>
      <w:color w:val="0563C1" w:themeColor="hyperlink"/>
      <w:u w:val="single"/>
    </w:rPr>
  </w:style>
  <w:style w:type="paragraph" w:styleId="TOCHeading">
    <w:name w:val="TOC Heading"/>
    <w:basedOn w:val="Heading1"/>
    <w:next w:val="Normal"/>
    <w:uiPriority w:val="39"/>
    <w:unhideWhenUsed/>
    <w:qFormat/>
    <w:rsid w:val="007174D9"/>
    <w:pPr>
      <w:outlineLvl w:val="9"/>
    </w:pPr>
  </w:style>
  <w:style w:type="paragraph" w:styleId="TOC1">
    <w:name w:val="toc 1"/>
    <w:basedOn w:val="Normal"/>
    <w:next w:val="Normal"/>
    <w:autoRedefine/>
    <w:uiPriority w:val="39"/>
    <w:unhideWhenUsed/>
    <w:rsid w:val="007174D9"/>
    <w:pPr>
      <w:spacing w:after="100"/>
    </w:pPr>
  </w:style>
  <w:style w:type="paragraph" w:styleId="TOC2">
    <w:name w:val="toc 2"/>
    <w:basedOn w:val="Normal"/>
    <w:next w:val="Normal"/>
    <w:autoRedefine/>
    <w:uiPriority w:val="39"/>
    <w:unhideWhenUsed/>
    <w:rsid w:val="007174D9"/>
    <w:pPr>
      <w:spacing w:after="100"/>
      <w:ind w:left="220"/>
    </w:pPr>
  </w:style>
  <w:style w:type="paragraph" w:styleId="Bibliography">
    <w:name w:val="Bibliography"/>
    <w:basedOn w:val="Normal"/>
    <w:next w:val="Normal"/>
    <w:uiPriority w:val="37"/>
    <w:unhideWhenUsed/>
    <w:rsid w:val="00530B8C"/>
  </w:style>
  <w:style w:type="paragraph" w:styleId="EndnoteText">
    <w:name w:val="endnote text"/>
    <w:basedOn w:val="Normal"/>
    <w:link w:val="EndnoteTextChar"/>
    <w:uiPriority w:val="99"/>
    <w:unhideWhenUsed/>
    <w:rsid w:val="00AB5093"/>
    <w:pPr>
      <w:spacing w:after="0" w:line="240" w:lineRule="auto"/>
    </w:pPr>
    <w:rPr>
      <w:sz w:val="20"/>
      <w:szCs w:val="20"/>
    </w:rPr>
  </w:style>
  <w:style w:type="character" w:customStyle="1" w:styleId="EndnoteTextChar">
    <w:name w:val="Endnote Text Char"/>
    <w:basedOn w:val="DefaultParagraphFont"/>
    <w:link w:val="EndnoteText"/>
    <w:uiPriority w:val="99"/>
    <w:rsid w:val="00AB5093"/>
    <w:rPr>
      <w:sz w:val="20"/>
      <w:szCs w:val="20"/>
    </w:rPr>
  </w:style>
  <w:style w:type="character" w:styleId="EndnoteReference">
    <w:name w:val="endnote reference"/>
    <w:basedOn w:val="DefaultParagraphFont"/>
    <w:uiPriority w:val="99"/>
    <w:semiHidden/>
    <w:unhideWhenUsed/>
    <w:rsid w:val="00AB5093"/>
    <w:rPr>
      <w:vertAlign w:val="superscript"/>
    </w:rPr>
  </w:style>
  <w:style w:type="paragraph" w:customStyle="1" w:styleId="a">
    <w:name w:val="תו תו תו"/>
    <w:basedOn w:val="Normal"/>
    <w:rsid w:val="008A43DD"/>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bidi="he-IL"/>
    </w:rPr>
  </w:style>
  <w:style w:type="character" w:styleId="CommentReference">
    <w:name w:val="annotation reference"/>
    <w:basedOn w:val="DefaultParagraphFont"/>
    <w:uiPriority w:val="99"/>
    <w:semiHidden/>
    <w:unhideWhenUsed/>
    <w:rsid w:val="00680FE6"/>
    <w:rPr>
      <w:sz w:val="16"/>
      <w:szCs w:val="16"/>
    </w:rPr>
  </w:style>
  <w:style w:type="paragraph" w:styleId="CommentText">
    <w:name w:val="annotation text"/>
    <w:basedOn w:val="Normal"/>
    <w:link w:val="CommentTextChar"/>
    <w:uiPriority w:val="99"/>
    <w:semiHidden/>
    <w:unhideWhenUsed/>
    <w:rsid w:val="00680FE6"/>
    <w:pPr>
      <w:spacing w:line="240" w:lineRule="auto"/>
    </w:pPr>
    <w:rPr>
      <w:sz w:val="20"/>
      <w:szCs w:val="20"/>
    </w:rPr>
  </w:style>
  <w:style w:type="character" w:customStyle="1" w:styleId="CommentTextChar">
    <w:name w:val="Comment Text Char"/>
    <w:basedOn w:val="DefaultParagraphFont"/>
    <w:link w:val="CommentText"/>
    <w:uiPriority w:val="99"/>
    <w:semiHidden/>
    <w:rsid w:val="00680FE6"/>
    <w:rPr>
      <w:sz w:val="20"/>
      <w:szCs w:val="20"/>
    </w:rPr>
  </w:style>
  <w:style w:type="paragraph" w:styleId="CommentSubject">
    <w:name w:val="annotation subject"/>
    <w:basedOn w:val="CommentText"/>
    <w:next w:val="CommentText"/>
    <w:link w:val="CommentSubjectChar"/>
    <w:uiPriority w:val="99"/>
    <w:semiHidden/>
    <w:unhideWhenUsed/>
    <w:rsid w:val="00680FE6"/>
    <w:rPr>
      <w:b/>
      <w:bCs/>
    </w:rPr>
  </w:style>
  <w:style w:type="character" w:customStyle="1" w:styleId="CommentSubjectChar">
    <w:name w:val="Comment Subject Char"/>
    <w:basedOn w:val="CommentTextChar"/>
    <w:link w:val="CommentSubject"/>
    <w:uiPriority w:val="99"/>
    <w:semiHidden/>
    <w:rsid w:val="00680FE6"/>
    <w:rPr>
      <w:b/>
      <w:bCs/>
      <w:sz w:val="20"/>
      <w:szCs w:val="20"/>
    </w:rPr>
  </w:style>
  <w:style w:type="paragraph" w:styleId="BalloonText">
    <w:name w:val="Balloon Text"/>
    <w:basedOn w:val="Normal"/>
    <w:link w:val="BalloonTextChar"/>
    <w:uiPriority w:val="99"/>
    <w:semiHidden/>
    <w:unhideWhenUsed/>
    <w:rsid w:val="00680F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F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1919">
      <w:bodyDiv w:val="1"/>
      <w:marLeft w:val="0"/>
      <w:marRight w:val="0"/>
      <w:marTop w:val="0"/>
      <w:marBottom w:val="0"/>
      <w:divBdr>
        <w:top w:val="none" w:sz="0" w:space="0" w:color="auto"/>
        <w:left w:val="none" w:sz="0" w:space="0" w:color="auto"/>
        <w:bottom w:val="none" w:sz="0" w:space="0" w:color="auto"/>
        <w:right w:val="none" w:sz="0" w:space="0" w:color="auto"/>
      </w:divBdr>
    </w:div>
    <w:div w:id="6760534">
      <w:bodyDiv w:val="1"/>
      <w:marLeft w:val="0"/>
      <w:marRight w:val="0"/>
      <w:marTop w:val="0"/>
      <w:marBottom w:val="0"/>
      <w:divBdr>
        <w:top w:val="none" w:sz="0" w:space="0" w:color="auto"/>
        <w:left w:val="none" w:sz="0" w:space="0" w:color="auto"/>
        <w:bottom w:val="none" w:sz="0" w:space="0" w:color="auto"/>
        <w:right w:val="none" w:sz="0" w:space="0" w:color="auto"/>
      </w:divBdr>
    </w:div>
    <w:div w:id="7800953">
      <w:bodyDiv w:val="1"/>
      <w:marLeft w:val="0"/>
      <w:marRight w:val="0"/>
      <w:marTop w:val="0"/>
      <w:marBottom w:val="0"/>
      <w:divBdr>
        <w:top w:val="none" w:sz="0" w:space="0" w:color="auto"/>
        <w:left w:val="none" w:sz="0" w:space="0" w:color="auto"/>
        <w:bottom w:val="none" w:sz="0" w:space="0" w:color="auto"/>
        <w:right w:val="none" w:sz="0" w:space="0" w:color="auto"/>
      </w:divBdr>
    </w:div>
    <w:div w:id="27490445">
      <w:bodyDiv w:val="1"/>
      <w:marLeft w:val="0"/>
      <w:marRight w:val="0"/>
      <w:marTop w:val="0"/>
      <w:marBottom w:val="0"/>
      <w:divBdr>
        <w:top w:val="none" w:sz="0" w:space="0" w:color="auto"/>
        <w:left w:val="none" w:sz="0" w:space="0" w:color="auto"/>
        <w:bottom w:val="none" w:sz="0" w:space="0" w:color="auto"/>
        <w:right w:val="none" w:sz="0" w:space="0" w:color="auto"/>
      </w:divBdr>
    </w:div>
    <w:div w:id="30572356">
      <w:bodyDiv w:val="1"/>
      <w:marLeft w:val="0"/>
      <w:marRight w:val="0"/>
      <w:marTop w:val="0"/>
      <w:marBottom w:val="0"/>
      <w:divBdr>
        <w:top w:val="none" w:sz="0" w:space="0" w:color="auto"/>
        <w:left w:val="none" w:sz="0" w:space="0" w:color="auto"/>
        <w:bottom w:val="none" w:sz="0" w:space="0" w:color="auto"/>
        <w:right w:val="none" w:sz="0" w:space="0" w:color="auto"/>
      </w:divBdr>
    </w:div>
    <w:div w:id="32966930">
      <w:bodyDiv w:val="1"/>
      <w:marLeft w:val="0"/>
      <w:marRight w:val="0"/>
      <w:marTop w:val="0"/>
      <w:marBottom w:val="0"/>
      <w:divBdr>
        <w:top w:val="none" w:sz="0" w:space="0" w:color="auto"/>
        <w:left w:val="none" w:sz="0" w:space="0" w:color="auto"/>
        <w:bottom w:val="none" w:sz="0" w:space="0" w:color="auto"/>
        <w:right w:val="none" w:sz="0" w:space="0" w:color="auto"/>
      </w:divBdr>
    </w:div>
    <w:div w:id="41174164">
      <w:bodyDiv w:val="1"/>
      <w:marLeft w:val="0"/>
      <w:marRight w:val="0"/>
      <w:marTop w:val="0"/>
      <w:marBottom w:val="0"/>
      <w:divBdr>
        <w:top w:val="none" w:sz="0" w:space="0" w:color="auto"/>
        <w:left w:val="none" w:sz="0" w:space="0" w:color="auto"/>
        <w:bottom w:val="none" w:sz="0" w:space="0" w:color="auto"/>
        <w:right w:val="none" w:sz="0" w:space="0" w:color="auto"/>
      </w:divBdr>
    </w:div>
    <w:div w:id="41486680">
      <w:bodyDiv w:val="1"/>
      <w:marLeft w:val="0"/>
      <w:marRight w:val="0"/>
      <w:marTop w:val="0"/>
      <w:marBottom w:val="0"/>
      <w:divBdr>
        <w:top w:val="none" w:sz="0" w:space="0" w:color="auto"/>
        <w:left w:val="none" w:sz="0" w:space="0" w:color="auto"/>
        <w:bottom w:val="none" w:sz="0" w:space="0" w:color="auto"/>
        <w:right w:val="none" w:sz="0" w:space="0" w:color="auto"/>
      </w:divBdr>
    </w:div>
    <w:div w:id="52118303">
      <w:bodyDiv w:val="1"/>
      <w:marLeft w:val="0"/>
      <w:marRight w:val="0"/>
      <w:marTop w:val="0"/>
      <w:marBottom w:val="0"/>
      <w:divBdr>
        <w:top w:val="none" w:sz="0" w:space="0" w:color="auto"/>
        <w:left w:val="none" w:sz="0" w:space="0" w:color="auto"/>
        <w:bottom w:val="none" w:sz="0" w:space="0" w:color="auto"/>
        <w:right w:val="none" w:sz="0" w:space="0" w:color="auto"/>
      </w:divBdr>
    </w:div>
    <w:div w:id="56515685">
      <w:bodyDiv w:val="1"/>
      <w:marLeft w:val="0"/>
      <w:marRight w:val="0"/>
      <w:marTop w:val="0"/>
      <w:marBottom w:val="0"/>
      <w:divBdr>
        <w:top w:val="none" w:sz="0" w:space="0" w:color="auto"/>
        <w:left w:val="none" w:sz="0" w:space="0" w:color="auto"/>
        <w:bottom w:val="none" w:sz="0" w:space="0" w:color="auto"/>
        <w:right w:val="none" w:sz="0" w:space="0" w:color="auto"/>
      </w:divBdr>
    </w:div>
    <w:div w:id="63261801">
      <w:bodyDiv w:val="1"/>
      <w:marLeft w:val="0"/>
      <w:marRight w:val="0"/>
      <w:marTop w:val="0"/>
      <w:marBottom w:val="0"/>
      <w:divBdr>
        <w:top w:val="none" w:sz="0" w:space="0" w:color="auto"/>
        <w:left w:val="none" w:sz="0" w:space="0" w:color="auto"/>
        <w:bottom w:val="none" w:sz="0" w:space="0" w:color="auto"/>
        <w:right w:val="none" w:sz="0" w:space="0" w:color="auto"/>
      </w:divBdr>
    </w:div>
    <w:div w:id="76051086">
      <w:bodyDiv w:val="1"/>
      <w:marLeft w:val="0"/>
      <w:marRight w:val="0"/>
      <w:marTop w:val="0"/>
      <w:marBottom w:val="0"/>
      <w:divBdr>
        <w:top w:val="none" w:sz="0" w:space="0" w:color="auto"/>
        <w:left w:val="none" w:sz="0" w:space="0" w:color="auto"/>
        <w:bottom w:val="none" w:sz="0" w:space="0" w:color="auto"/>
        <w:right w:val="none" w:sz="0" w:space="0" w:color="auto"/>
      </w:divBdr>
    </w:div>
    <w:div w:id="93984203">
      <w:bodyDiv w:val="1"/>
      <w:marLeft w:val="0"/>
      <w:marRight w:val="0"/>
      <w:marTop w:val="0"/>
      <w:marBottom w:val="0"/>
      <w:divBdr>
        <w:top w:val="none" w:sz="0" w:space="0" w:color="auto"/>
        <w:left w:val="none" w:sz="0" w:space="0" w:color="auto"/>
        <w:bottom w:val="none" w:sz="0" w:space="0" w:color="auto"/>
        <w:right w:val="none" w:sz="0" w:space="0" w:color="auto"/>
      </w:divBdr>
    </w:div>
    <w:div w:id="97872130">
      <w:bodyDiv w:val="1"/>
      <w:marLeft w:val="0"/>
      <w:marRight w:val="0"/>
      <w:marTop w:val="0"/>
      <w:marBottom w:val="0"/>
      <w:divBdr>
        <w:top w:val="none" w:sz="0" w:space="0" w:color="auto"/>
        <w:left w:val="none" w:sz="0" w:space="0" w:color="auto"/>
        <w:bottom w:val="none" w:sz="0" w:space="0" w:color="auto"/>
        <w:right w:val="none" w:sz="0" w:space="0" w:color="auto"/>
      </w:divBdr>
    </w:div>
    <w:div w:id="98335891">
      <w:bodyDiv w:val="1"/>
      <w:marLeft w:val="0"/>
      <w:marRight w:val="0"/>
      <w:marTop w:val="0"/>
      <w:marBottom w:val="0"/>
      <w:divBdr>
        <w:top w:val="none" w:sz="0" w:space="0" w:color="auto"/>
        <w:left w:val="none" w:sz="0" w:space="0" w:color="auto"/>
        <w:bottom w:val="none" w:sz="0" w:space="0" w:color="auto"/>
        <w:right w:val="none" w:sz="0" w:space="0" w:color="auto"/>
      </w:divBdr>
    </w:div>
    <w:div w:id="105850033">
      <w:bodyDiv w:val="1"/>
      <w:marLeft w:val="0"/>
      <w:marRight w:val="0"/>
      <w:marTop w:val="0"/>
      <w:marBottom w:val="0"/>
      <w:divBdr>
        <w:top w:val="none" w:sz="0" w:space="0" w:color="auto"/>
        <w:left w:val="none" w:sz="0" w:space="0" w:color="auto"/>
        <w:bottom w:val="none" w:sz="0" w:space="0" w:color="auto"/>
        <w:right w:val="none" w:sz="0" w:space="0" w:color="auto"/>
      </w:divBdr>
    </w:div>
    <w:div w:id="150799129">
      <w:bodyDiv w:val="1"/>
      <w:marLeft w:val="0"/>
      <w:marRight w:val="0"/>
      <w:marTop w:val="0"/>
      <w:marBottom w:val="0"/>
      <w:divBdr>
        <w:top w:val="none" w:sz="0" w:space="0" w:color="auto"/>
        <w:left w:val="none" w:sz="0" w:space="0" w:color="auto"/>
        <w:bottom w:val="none" w:sz="0" w:space="0" w:color="auto"/>
        <w:right w:val="none" w:sz="0" w:space="0" w:color="auto"/>
      </w:divBdr>
    </w:div>
    <w:div w:id="197015996">
      <w:bodyDiv w:val="1"/>
      <w:marLeft w:val="0"/>
      <w:marRight w:val="0"/>
      <w:marTop w:val="0"/>
      <w:marBottom w:val="0"/>
      <w:divBdr>
        <w:top w:val="none" w:sz="0" w:space="0" w:color="auto"/>
        <w:left w:val="none" w:sz="0" w:space="0" w:color="auto"/>
        <w:bottom w:val="none" w:sz="0" w:space="0" w:color="auto"/>
        <w:right w:val="none" w:sz="0" w:space="0" w:color="auto"/>
      </w:divBdr>
    </w:div>
    <w:div w:id="212350986">
      <w:bodyDiv w:val="1"/>
      <w:marLeft w:val="0"/>
      <w:marRight w:val="0"/>
      <w:marTop w:val="0"/>
      <w:marBottom w:val="0"/>
      <w:divBdr>
        <w:top w:val="none" w:sz="0" w:space="0" w:color="auto"/>
        <w:left w:val="none" w:sz="0" w:space="0" w:color="auto"/>
        <w:bottom w:val="none" w:sz="0" w:space="0" w:color="auto"/>
        <w:right w:val="none" w:sz="0" w:space="0" w:color="auto"/>
      </w:divBdr>
      <w:divsChild>
        <w:div w:id="1596667217">
          <w:marLeft w:val="0"/>
          <w:marRight w:val="0"/>
          <w:marTop w:val="0"/>
          <w:marBottom w:val="0"/>
          <w:divBdr>
            <w:top w:val="none" w:sz="0" w:space="0" w:color="auto"/>
            <w:left w:val="none" w:sz="0" w:space="0" w:color="auto"/>
            <w:bottom w:val="none" w:sz="0" w:space="0" w:color="auto"/>
            <w:right w:val="none" w:sz="0" w:space="0" w:color="auto"/>
          </w:divBdr>
        </w:div>
        <w:div w:id="161287439">
          <w:marLeft w:val="0"/>
          <w:marRight w:val="0"/>
          <w:marTop w:val="0"/>
          <w:marBottom w:val="0"/>
          <w:divBdr>
            <w:top w:val="none" w:sz="0" w:space="0" w:color="auto"/>
            <w:left w:val="none" w:sz="0" w:space="0" w:color="auto"/>
            <w:bottom w:val="none" w:sz="0" w:space="0" w:color="auto"/>
            <w:right w:val="none" w:sz="0" w:space="0" w:color="auto"/>
          </w:divBdr>
        </w:div>
      </w:divsChild>
    </w:div>
    <w:div w:id="216552662">
      <w:bodyDiv w:val="1"/>
      <w:marLeft w:val="0"/>
      <w:marRight w:val="0"/>
      <w:marTop w:val="0"/>
      <w:marBottom w:val="0"/>
      <w:divBdr>
        <w:top w:val="none" w:sz="0" w:space="0" w:color="auto"/>
        <w:left w:val="none" w:sz="0" w:space="0" w:color="auto"/>
        <w:bottom w:val="none" w:sz="0" w:space="0" w:color="auto"/>
        <w:right w:val="none" w:sz="0" w:space="0" w:color="auto"/>
      </w:divBdr>
    </w:div>
    <w:div w:id="228418625">
      <w:bodyDiv w:val="1"/>
      <w:marLeft w:val="0"/>
      <w:marRight w:val="0"/>
      <w:marTop w:val="0"/>
      <w:marBottom w:val="0"/>
      <w:divBdr>
        <w:top w:val="none" w:sz="0" w:space="0" w:color="auto"/>
        <w:left w:val="none" w:sz="0" w:space="0" w:color="auto"/>
        <w:bottom w:val="none" w:sz="0" w:space="0" w:color="auto"/>
        <w:right w:val="none" w:sz="0" w:space="0" w:color="auto"/>
      </w:divBdr>
    </w:div>
    <w:div w:id="236403333">
      <w:bodyDiv w:val="1"/>
      <w:marLeft w:val="0"/>
      <w:marRight w:val="0"/>
      <w:marTop w:val="0"/>
      <w:marBottom w:val="0"/>
      <w:divBdr>
        <w:top w:val="none" w:sz="0" w:space="0" w:color="auto"/>
        <w:left w:val="none" w:sz="0" w:space="0" w:color="auto"/>
        <w:bottom w:val="none" w:sz="0" w:space="0" w:color="auto"/>
        <w:right w:val="none" w:sz="0" w:space="0" w:color="auto"/>
      </w:divBdr>
    </w:div>
    <w:div w:id="266472076">
      <w:bodyDiv w:val="1"/>
      <w:marLeft w:val="0"/>
      <w:marRight w:val="0"/>
      <w:marTop w:val="0"/>
      <w:marBottom w:val="0"/>
      <w:divBdr>
        <w:top w:val="none" w:sz="0" w:space="0" w:color="auto"/>
        <w:left w:val="none" w:sz="0" w:space="0" w:color="auto"/>
        <w:bottom w:val="none" w:sz="0" w:space="0" w:color="auto"/>
        <w:right w:val="none" w:sz="0" w:space="0" w:color="auto"/>
      </w:divBdr>
    </w:div>
    <w:div w:id="267663644">
      <w:bodyDiv w:val="1"/>
      <w:marLeft w:val="0"/>
      <w:marRight w:val="0"/>
      <w:marTop w:val="0"/>
      <w:marBottom w:val="0"/>
      <w:divBdr>
        <w:top w:val="none" w:sz="0" w:space="0" w:color="auto"/>
        <w:left w:val="none" w:sz="0" w:space="0" w:color="auto"/>
        <w:bottom w:val="none" w:sz="0" w:space="0" w:color="auto"/>
        <w:right w:val="none" w:sz="0" w:space="0" w:color="auto"/>
      </w:divBdr>
    </w:div>
    <w:div w:id="278536407">
      <w:bodyDiv w:val="1"/>
      <w:marLeft w:val="0"/>
      <w:marRight w:val="0"/>
      <w:marTop w:val="0"/>
      <w:marBottom w:val="0"/>
      <w:divBdr>
        <w:top w:val="none" w:sz="0" w:space="0" w:color="auto"/>
        <w:left w:val="none" w:sz="0" w:space="0" w:color="auto"/>
        <w:bottom w:val="none" w:sz="0" w:space="0" w:color="auto"/>
        <w:right w:val="none" w:sz="0" w:space="0" w:color="auto"/>
      </w:divBdr>
    </w:div>
    <w:div w:id="279578040">
      <w:bodyDiv w:val="1"/>
      <w:marLeft w:val="0"/>
      <w:marRight w:val="0"/>
      <w:marTop w:val="0"/>
      <w:marBottom w:val="0"/>
      <w:divBdr>
        <w:top w:val="none" w:sz="0" w:space="0" w:color="auto"/>
        <w:left w:val="none" w:sz="0" w:space="0" w:color="auto"/>
        <w:bottom w:val="none" w:sz="0" w:space="0" w:color="auto"/>
        <w:right w:val="none" w:sz="0" w:space="0" w:color="auto"/>
      </w:divBdr>
    </w:div>
    <w:div w:id="317417616">
      <w:bodyDiv w:val="1"/>
      <w:marLeft w:val="0"/>
      <w:marRight w:val="0"/>
      <w:marTop w:val="0"/>
      <w:marBottom w:val="0"/>
      <w:divBdr>
        <w:top w:val="none" w:sz="0" w:space="0" w:color="auto"/>
        <w:left w:val="none" w:sz="0" w:space="0" w:color="auto"/>
        <w:bottom w:val="none" w:sz="0" w:space="0" w:color="auto"/>
        <w:right w:val="none" w:sz="0" w:space="0" w:color="auto"/>
      </w:divBdr>
    </w:div>
    <w:div w:id="321397787">
      <w:bodyDiv w:val="1"/>
      <w:marLeft w:val="0"/>
      <w:marRight w:val="0"/>
      <w:marTop w:val="0"/>
      <w:marBottom w:val="0"/>
      <w:divBdr>
        <w:top w:val="none" w:sz="0" w:space="0" w:color="auto"/>
        <w:left w:val="none" w:sz="0" w:space="0" w:color="auto"/>
        <w:bottom w:val="none" w:sz="0" w:space="0" w:color="auto"/>
        <w:right w:val="none" w:sz="0" w:space="0" w:color="auto"/>
      </w:divBdr>
    </w:div>
    <w:div w:id="337780476">
      <w:bodyDiv w:val="1"/>
      <w:marLeft w:val="0"/>
      <w:marRight w:val="0"/>
      <w:marTop w:val="0"/>
      <w:marBottom w:val="0"/>
      <w:divBdr>
        <w:top w:val="none" w:sz="0" w:space="0" w:color="auto"/>
        <w:left w:val="none" w:sz="0" w:space="0" w:color="auto"/>
        <w:bottom w:val="none" w:sz="0" w:space="0" w:color="auto"/>
        <w:right w:val="none" w:sz="0" w:space="0" w:color="auto"/>
      </w:divBdr>
    </w:div>
    <w:div w:id="371266456">
      <w:bodyDiv w:val="1"/>
      <w:marLeft w:val="0"/>
      <w:marRight w:val="0"/>
      <w:marTop w:val="0"/>
      <w:marBottom w:val="0"/>
      <w:divBdr>
        <w:top w:val="none" w:sz="0" w:space="0" w:color="auto"/>
        <w:left w:val="none" w:sz="0" w:space="0" w:color="auto"/>
        <w:bottom w:val="none" w:sz="0" w:space="0" w:color="auto"/>
        <w:right w:val="none" w:sz="0" w:space="0" w:color="auto"/>
      </w:divBdr>
    </w:div>
    <w:div w:id="372341972">
      <w:bodyDiv w:val="1"/>
      <w:marLeft w:val="0"/>
      <w:marRight w:val="0"/>
      <w:marTop w:val="0"/>
      <w:marBottom w:val="0"/>
      <w:divBdr>
        <w:top w:val="none" w:sz="0" w:space="0" w:color="auto"/>
        <w:left w:val="none" w:sz="0" w:space="0" w:color="auto"/>
        <w:bottom w:val="none" w:sz="0" w:space="0" w:color="auto"/>
        <w:right w:val="none" w:sz="0" w:space="0" w:color="auto"/>
      </w:divBdr>
    </w:div>
    <w:div w:id="373429555">
      <w:bodyDiv w:val="1"/>
      <w:marLeft w:val="0"/>
      <w:marRight w:val="0"/>
      <w:marTop w:val="0"/>
      <w:marBottom w:val="0"/>
      <w:divBdr>
        <w:top w:val="none" w:sz="0" w:space="0" w:color="auto"/>
        <w:left w:val="none" w:sz="0" w:space="0" w:color="auto"/>
        <w:bottom w:val="none" w:sz="0" w:space="0" w:color="auto"/>
        <w:right w:val="none" w:sz="0" w:space="0" w:color="auto"/>
      </w:divBdr>
    </w:div>
    <w:div w:id="381447039">
      <w:bodyDiv w:val="1"/>
      <w:marLeft w:val="0"/>
      <w:marRight w:val="0"/>
      <w:marTop w:val="0"/>
      <w:marBottom w:val="0"/>
      <w:divBdr>
        <w:top w:val="none" w:sz="0" w:space="0" w:color="auto"/>
        <w:left w:val="none" w:sz="0" w:space="0" w:color="auto"/>
        <w:bottom w:val="none" w:sz="0" w:space="0" w:color="auto"/>
        <w:right w:val="none" w:sz="0" w:space="0" w:color="auto"/>
      </w:divBdr>
    </w:div>
    <w:div w:id="385614953">
      <w:bodyDiv w:val="1"/>
      <w:marLeft w:val="0"/>
      <w:marRight w:val="0"/>
      <w:marTop w:val="0"/>
      <w:marBottom w:val="0"/>
      <w:divBdr>
        <w:top w:val="none" w:sz="0" w:space="0" w:color="auto"/>
        <w:left w:val="none" w:sz="0" w:space="0" w:color="auto"/>
        <w:bottom w:val="none" w:sz="0" w:space="0" w:color="auto"/>
        <w:right w:val="none" w:sz="0" w:space="0" w:color="auto"/>
      </w:divBdr>
    </w:div>
    <w:div w:id="391972264">
      <w:bodyDiv w:val="1"/>
      <w:marLeft w:val="0"/>
      <w:marRight w:val="0"/>
      <w:marTop w:val="0"/>
      <w:marBottom w:val="0"/>
      <w:divBdr>
        <w:top w:val="none" w:sz="0" w:space="0" w:color="auto"/>
        <w:left w:val="none" w:sz="0" w:space="0" w:color="auto"/>
        <w:bottom w:val="none" w:sz="0" w:space="0" w:color="auto"/>
        <w:right w:val="none" w:sz="0" w:space="0" w:color="auto"/>
      </w:divBdr>
    </w:div>
    <w:div w:id="442040743">
      <w:bodyDiv w:val="1"/>
      <w:marLeft w:val="0"/>
      <w:marRight w:val="0"/>
      <w:marTop w:val="0"/>
      <w:marBottom w:val="0"/>
      <w:divBdr>
        <w:top w:val="none" w:sz="0" w:space="0" w:color="auto"/>
        <w:left w:val="none" w:sz="0" w:space="0" w:color="auto"/>
        <w:bottom w:val="none" w:sz="0" w:space="0" w:color="auto"/>
        <w:right w:val="none" w:sz="0" w:space="0" w:color="auto"/>
      </w:divBdr>
    </w:div>
    <w:div w:id="493105431">
      <w:bodyDiv w:val="1"/>
      <w:marLeft w:val="0"/>
      <w:marRight w:val="0"/>
      <w:marTop w:val="0"/>
      <w:marBottom w:val="0"/>
      <w:divBdr>
        <w:top w:val="none" w:sz="0" w:space="0" w:color="auto"/>
        <w:left w:val="none" w:sz="0" w:space="0" w:color="auto"/>
        <w:bottom w:val="none" w:sz="0" w:space="0" w:color="auto"/>
        <w:right w:val="none" w:sz="0" w:space="0" w:color="auto"/>
      </w:divBdr>
    </w:div>
    <w:div w:id="542250858">
      <w:bodyDiv w:val="1"/>
      <w:marLeft w:val="0"/>
      <w:marRight w:val="0"/>
      <w:marTop w:val="0"/>
      <w:marBottom w:val="0"/>
      <w:divBdr>
        <w:top w:val="none" w:sz="0" w:space="0" w:color="auto"/>
        <w:left w:val="none" w:sz="0" w:space="0" w:color="auto"/>
        <w:bottom w:val="none" w:sz="0" w:space="0" w:color="auto"/>
        <w:right w:val="none" w:sz="0" w:space="0" w:color="auto"/>
      </w:divBdr>
    </w:div>
    <w:div w:id="559679029">
      <w:bodyDiv w:val="1"/>
      <w:marLeft w:val="0"/>
      <w:marRight w:val="0"/>
      <w:marTop w:val="0"/>
      <w:marBottom w:val="0"/>
      <w:divBdr>
        <w:top w:val="none" w:sz="0" w:space="0" w:color="auto"/>
        <w:left w:val="none" w:sz="0" w:space="0" w:color="auto"/>
        <w:bottom w:val="none" w:sz="0" w:space="0" w:color="auto"/>
        <w:right w:val="none" w:sz="0" w:space="0" w:color="auto"/>
      </w:divBdr>
    </w:div>
    <w:div w:id="578296512">
      <w:bodyDiv w:val="1"/>
      <w:marLeft w:val="0"/>
      <w:marRight w:val="0"/>
      <w:marTop w:val="0"/>
      <w:marBottom w:val="0"/>
      <w:divBdr>
        <w:top w:val="none" w:sz="0" w:space="0" w:color="auto"/>
        <w:left w:val="none" w:sz="0" w:space="0" w:color="auto"/>
        <w:bottom w:val="none" w:sz="0" w:space="0" w:color="auto"/>
        <w:right w:val="none" w:sz="0" w:space="0" w:color="auto"/>
      </w:divBdr>
    </w:div>
    <w:div w:id="590117447">
      <w:bodyDiv w:val="1"/>
      <w:marLeft w:val="0"/>
      <w:marRight w:val="0"/>
      <w:marTop w:val="0"/>
      <w:marBottom w:val="0"/>
      <w:divBdr>
        <w:top w:val="none" w:sz="0" w:space="0" w:color="auto"/>
        <w:left w:val="none" w:sz="0" w:space="0" w:color="auto"/>
        <w:bottom w:val="none" w:sz="0" w:space="0" w:color="auto"/>
        <w:right w:val="none" w:sz="0" w:space="0" w:color="auto"/>
      </w:divBdr>
    </w:div>
    <w:div w:id="614555071">
      <w:bodyDiv w:val="1"/>
      <w:marLeft w:val="0"/>
      <w:marRight w:val="0"/>
      <w:marTop w:val="0"/>
      <w:marBottom w:val="0"/>
      <w:divBdr>
        <w:top w:val="none" w:sz="0" w:space="0" w:color="auto"/>
        <w:left w:val="none" w:sz="0" w:space="0" w:color="auto"/>
        <w:bottom w:val="none" w:sz="0" w:space="0" w:color="auto"/>
        <w:right w:val="none" w:sz="0" w:space="0" w:color="auto"/>
      </w:divBdr>
    </w:div>
    <w:div w:id="657151148">
      <w:bodyDiv w:val="1"/>
      <w:marLeft w:val="0"/>
      <w:marRight w:val="0"/>
      <w:marTop w:val="0"/>
      <w:marBottom w:val="0"/>
      <w:divBdr>
        <w:top w:val="none" w:sz="0" w:space="0" w:color="auto"/>
        <w:left w:val="none" w:sz="0" w:space="0" w:color="auto"/>
        <w:bottom w:val="none" w:sz="0" w:space="0" w:color="auto"/>
        <w:right w:val="none" w:sz="0" w:space="0" w:color="auto"/>
      </w:divBdr>
    </w:div>
    <w:div w:id="670179622">
      <w:bodyDiv w:val="1"/>
      <w:marLeft w:val="0"/>
      <w:marRight w:val="0"/>
      <w:marTop w:val="0"/>
      <w:marBottom w:val="0"/>
      <w:divBdr>
        <w:top w:val="none" w:sz="0" w:space="0" w:color="auto"/>
        <w:left w:val="none" w:sz="0" w:space="0" w:color="auto"/>
        <w:bottom w:val="none" w:sz="0" w:space="0" w:color="auto"/>
        <w:right w:val="none" w:sz="0" w:space="0" w:color="auto"/>
      </w:divBdr>
    </w:div>
    <w:div w:id="676923698">
      <w:bodyDiv w:val="1"/>
      <w:marLeft w:val="0"/>
      <w:marRight w:val="0"/>
      <w:marTop w:val="0"/>
      <w:marBottom w:val="0"/>
      <w:divBdr>
        <w:top w:val="none" w:sz="0" w:space="0" w:color="auto"/>
        <w:left w:val="none" w:sz="0" w:space="0" w:color="auto"/>
        <w:bottom w:val="none" w:sz="0" w:space="0" w:color="auto"/>
        <w:right w:val="none" w:sz="0" w:space="0" w:color="auto"/>
      </w:divBdr>
    </w:div>
    <w:div w:id="683244052">
      <w:bodyDiv w:val="1"/>
      <w:marLeft w:val="0"/>
      <w:marRight w:val="0"/>
      <w:marTop w:val="0"/>
      <w:marBottom w:val="0"/>
      <w:divBdr>
        <w:top w:val="none" w:sz="0" w:space="0" w:color="auto"/>
        <w:left w:val="none" w:sz="0" w:space="0" w:color="auto"/>
        <w:bottom w:val="none" w:sz="0" w:space="0" w:color="auto"/>
        <w:right w:val="none" w:sz="0" w:space="0" w:color="auto"/>
      </w:divBdr>
    </w:div>
    <w:div w:id="695695011">
      <w:bodyDiv w:val="1"/>
      <w:marLeft w:val="0"/>
      <w:marRight w:val="0"/>
      <w:marTop w:val="0"/>
      <w:marBottom w:val="0"/>
      <w:divBdr>
        <w:top w:val="none" w:sz="0" w:space="0" w:color="auto"/>
        <w:left w:val="none" w:sz="0" w:space="0" w:color="auto"/>
        <w:bottom w:val="none" w:sz="0" w:space="0" w:color="auto"/>
        <w:right w:val="none" w:sz="0" w:space="0" w:color="auto"/>
      </w:divBdr>
    </w:div>
    <w:div w:id="706949897">
      <w:bodyDiv w:val="1"/>
      <w:marLeft w:val="0"/>
      <w:marRight w:val="0"/>
      <w:marTop w:val="0"/>
      <w:marBottom w:val="0"/>
      <w:divBdr>
        <w:top w:val="none" w:sz="0" w:space="0" w:color="auto"/>
        <w:left w:val="none" w:sz="0" w:space="0" w:color="auto"/>
        <w:bottom w:val="none" w:sz="0" w:space="0" w:color="auto"/>
        <w:right w:val="none" w:sz="0" w:space="0" w:color="auto"/>
      </w:divBdr>
      <w:divsChild>
        <w:div w:id="1306662767">
          <w:marLeft w:val="0"/>
          <w:marRight w:val="0"/>
          <w:marTop w:val="0"/>
          <w:marBottom w:val="0"/>
          <w:divBdr>
            <w:top w:val="none" w:sz="0" w:space="0" w:color="auto"/>
            <w:left w:val="none" w:sz="0" w:space="0" w:color="auto"/>
            <w:bottom w:val="none" w:sz="0" w:space="0" w:color="auto"/>
            <w:right w:val="none" w:sz="0" w:space="0" w:color="auto"/>
          </w:divBdr>
        </w:div>
        <w:div w:id="164592893">
          <w:marLeft w:val="0"/>
          <w:marRight w:val="0"/>
          <w:marTop w:val="0"/>
          <w:marBottom w:val="0"/>
          <w:divBdr>
            <w:top w:val="none" w:sz="0" w:space="0" w:color="auto"/>
            <w:left w:val="none" w:sz="0" w:space="0" w:color="auto"/>
            <w:bottom w:val="none" w:sz="0" w:space="0" w:color="auto"/>
            <w:right w:val="none" w:sz="0" w:space="0" w:color="auto"/>
          </w:divBdr>
        </w:div>
      </w:divsChild>
    </w:div>
    <w:div w:id="713966054">
      <w:bodyDiv w:val="1"/>
      <w:marLeft w:val="0"/>
      <w:marRight w:val="0"/>
      <w:marTop w:val="0"/>
      <w:marBottom w:val="0"/>
      <w:divBdr>
        <w:top w:val="none" w:sz="0" w:space="0" w:color="auto"/>
        <w:left w:val="none" w:sz="0" w:space="0" w:color="auto"/>
        <w:bottom w:val="none" w:sz="0" w:space="0" w:color="auto"/>
        <w:right w:val="none" w:sz="0" w:space="0" w:color="auto"/>
      </w:divBdr>
    </w:div>
    <w:div w:id="715736629">
      <w:bodyDiv w:val="1"/>
      <w:marLeft w:val="0"/>
      <w:marRight w:val="0"/>
      <w:marTop w:val="0"/>
      <w:marBottom w:val="0"/>
      <w:divBdr>
        <w:top w:val="none" w:sz="0" w:space="0" w:color="auto"/>
        <w:left w:val="none" w:sz="0" w:space="0" w:color="auto"/>
        <w:bottom w:val="none" w:sz="0" w:space="0" w:color="auto"/>
        <w:right w:val="none" w:sz="0" w:space="0" w:color="auto"/>
      </w:divBdr>
    </w:div>
    <w:div w:id="721252520">
      <w:bodyDiv w:val="1"/>
      <w:marLeft w:val="0"/>
      <w:marRight w:val="0"/>
      <w:marTop w:val="0"/>
      <w:marBottom w:val="0"/>
      <w:divBdr>
        <w:top w:val="none" w:sz="0" w:space="0" w:color="auto"/>
        <w:left w:val="none" w:sz="0" w:space="0" w:color="auto"/>
        <w:bottom w:val="none" w:sz="0" w:space="0" w:color="auto"/>
        <w:right w:val="none" w:sz="0" w:space="0" w:color="auto"/>
      </w:divBdr>
    </w:div>
    <w:div w:id="732968824">
      <w:bodyDiv w:val="1"/>
      <w:marLeft w:val="0"/>
      <w:marRight w:val="0"/>
      <w:marTop w:val="0"/>
      <w:marBottom w:val="0"/>
      <w:divBdr>
        <w:top w:val="none" w:sz="0" w:space="0" w:color="auto"/>
        <w:left w:val="none" w:sz="0" w:space="0" w:color="auto"/>
        <w:bottom w:val="none" w:sz="0" w:space="0" w:color="auto"/>
        <w:right w:val="none" w:sz="0" w:space="0" w:color="auto"/>
      </w:divBdr>
    </w:div>
    <w:div w:id="763647820">
      <w:bodyDiv w:val="1"/>
      <w:marLeft w:val="0"/>
      <w:marRight w:val="0"/>
      <w:marTop w:val="0"/>
      <w:marBottom w:val="0"/>
      <w:divBdr>
        <w:top w:val="none" w:sz="0" w:space="0" w:color="auto"/>
        <w:left w:val="none" w:sz="0" w:space="0" w:color="auto"/>
        <w:bottom w:val="none" w:sz="0" w:space="0" w:color="auto"/>
        <w:right w:val="none" w:sz="0" w:space="0" w:color="auto"/>
      </w:divBdr>
    </w:div>
    <w:div w:id="765855559">
      <w:bodyDiv w:val="1"/>
      <w:marLeft w:val="0"/>
      <w:marRight w:val="0"/>
      <w:marTop w:val="0"/>
      <w:marBottom w:val="0"/>
      <w:divBdr>
        <w:top w:val="none" w:sz="0" w:space="0" w:color="auto"/>
        <w:left w:val="none" w:sz="0" w:space="0" w:color="auto"/>
        <w:bottom w:val="none" w:sz="0" w:space="0" w:color="auto"/>
        <w:right w:val="none" w:sz="0" w:space="0" w:color="auto"/>
      </w:divBdr>
    </w:div>
    <w:div w:id="776756669">
      <w:bodyDiv w:val="1"/>
      <w:marLeft w:val="0"/>
      <w:marRight w:val="0"/>
      <w:marTop w:val="0"/>
      <w:marBottom w:val="0"/>
      <w:divBdr>
        <w:top w:val="none" w:sz="0" w:space="0" w:color="auto"/>
        <w:left w:val="none" w:sz="0" w:space="0" w:color="auto"/>
        <w:bottom w:val="none" w:sz="0" w:space="0" w:color="auto"/>
        <w:right w:val="none" w:sz="0" w:space="0" w:color="auto"/>
      </w:divBdr>
    </w:div>
    <w:div w:id="788743539">
      <w:bodyDiv w:val="1"/>
      <w:marLeft w:val="0"/>
      <w:marRight w:val="0"/>
      <w:marTop w:val="0"/>
      <w:marBottom w:val="0"/>
      <w:divBdr>
        <w:top w:val="none" w:sz="0" w:space="0" w:color="auto"/>
        <w:left w:val="none" w:sz="0" w:space="0" w:color="auto"/>
        <w:bottom w:val="none" w:sz="0" w:space="0" w:color="auto"/>
        <w:right w:val="none" w:sz="0" w:space="0" w:color="auto"/>
      </w:divBdr>
    </w:div>
    <w:div w:id="794981457">
      <w:bodyDiv w:val="1"/>
      <w:marLeft w:val="0"/>
      <w:marRight w:val="0"/>
      <w:marTop w:val="0"/>
      <w:marBottom w:val="0"/>
      <w:divBdr>
        <w:top w:val="none" w:sz="0" w:space="0" w:color="auto"/>
        <w:left w:val="none" w:sz="0" w:space="0" w:color="auto"/>
        <w:bottom w:val="none" w:sz="0" w:space="0" w:color="auto"/>
        <w:right w:val="none" w:sz="0" w:space="0" w:color="auto"/>
      </w:divBdr>
    </w:div>
    <w:div w:id="798451526">
      <w:bodyDiv w:val="1"/>
      <w:marLeft w:val="0"/>
      <w:marRight w:val="0"/>
      <w:marTop w:val="0"/>
      <w:marBottom w:val="0"/>
      <w:divBdr>
        <w:top w:val="none" w:sz="0" w:space="0" w:color="auto"/>
        <w:left w:val="none" w:sz="0" w:space="0" w:color="auto"/>
        <w:bottom w:val="none" w:sz="0" w:space="0" w:color="auto"/>
        <w:right w:val="none" w:sz="0" w:space="0" w:color="auto"/>
      </w:divBdr>
    </w:div>
    <w:div w:id="802115754">
      <w:bodyDiv w:val="1"/>
      <w:marLeft w:val="0"/>
      <w:marRight w:val="0"/>
      <w:marTop w:val="0"/>
      <w:marBottom w:val="0"/>
      <w:divBdr>
        <w:top w:val="none" w:sz="0" w:space="0" w:color="auto"/>
        <w:left w:val="none" w:sz="0" w:space="0" w:color="auto"/>
        <w:bottom w:val="none" w:sz="0" w:space="0" w:color="auto"/>
        <w:right w:val="none" w:sz="0" w:space="0" w:color="auto"/>
      </w:divBdr>
    </w:div>
    <w:div w:id="815949875">
      <w:bodyDiv w:val="1"/>
      <w:marLeft w:val="0"/>
      <w:marRight w:val="0"/>
      <w:marTop w:val="0"/>
      <w:marBottom w:val="0"/>
      <w:divBdr>
        <w:top w:val="none" w:sz="0" w:space="0" w:color="auto"/>
        <w:left w:val="none" w:sz="0" w:space="0" w:color="auto"/>
        <w:bottom w:val="none" w:sz="0" w:space="0" w:color="auto"/>
        <w:right w:val="none" w:sz="0" w:space="0" w:color="auto"/>
      </w:divBdr>
    </w:div>
    <w:div w:id="824471174">
      <w:bodyDiv w:val="1"/>
      <w:marLeft w:val="0"/>
      <w:marRight w:val="0"/>
      <w:marTop w:val="0"/>
      <w:marBottom w:val="0"/>
      <w:divBdr>
        <w:top w:val="none" w:sz="0" w:space="0" w:color="auto"/>
        <w:left w:val="none" w:sz="0" w:space="0" w:color="auto"/>
        <w:bottom w:val="none" w:sz="0" w:space="0" w:color="auto"/>
        <w:right w:val="none" w:sz="0" w:space="0" w:color="auto"/>
      </w:divBdr>
    </w:div>
    <w:div w:id="825633399">
      <w:bodyDiv w:val="1"/>
      <w:marLeft w:val="0"/>
      <w:marRight w:val="0"/>
      <w:marTop w:val="0"/>
      <w:marBottom w:val="0"/>
      <w:divBdr>
        <w:top w:val="none" w:sz="0" w:space="0" w:color="auto"/>
        <w:left w:val="none" w:sz="0" w:space="0" w:color="auto"/>
        <w:bottom w:val="none" w:sz="0" w:space="0" w:color="auto"/>
        <w:right w:val="none" w:sz="0" w:space="0" w:color="auto"/>
      </w:divBdr>
    </w:div>
    <w:div w:id="861213072">
      <w:bodyDiv w:val="1"/>
      <w:marLeft w:val="0"/>
      <w:marRight w:val="0"/>
      <w:marTop w:val="0"/>
      <w:marBottom w:val="0"/>
      <w:divBdr>
        <w:top w:val="none" w:sz="0" w:space="0" w:color="auto"/>
        <w:left w:val="none" w:sz="0" w:space="0" w:color="auto"/>
        <w:bottom w:val="none" w:sz="0" w:space="0" w:color="auto"/>
        <w:right w:val="none" w:sz="0" w:space="0" w:color="auto"/>
      </w:divBdr>
    </w:div>
    <w:div w:id="869031673">
      <w:bodyDiv w:val="1"/>
      <w:marLeft w:val="0"/>
      <w:marRight w:val="0"/>
      <w:marTop w:val="0"/>
      <w:marBottom w:val="0"/>
      <w:divBdr>
        <w:top w:val="none" w:sz="0" w:space="0" w:color="auto"/>
        <w:left w:val="none" w:sz="0" w:space="0" w:color="auto"/>
        <w:bottom w:val="none" w:sz="0" w:space="0" w:color="auto"/>
        <w:right w:val="none" w:sz="0" w:space="0" w:color="auto"/>
      </w:divBdr>
    </w:div>
    <w:div w:id="881944898">
      <w:bodyDiv w:val="1"/>
      <w:marLeft w:val="0"/>
      <w:marRight w:val="0"/>
      <w:marTop w:val="0"/>
      <w:marBottom w:val="0"/>
      <w:divBdr>
        <w:top w:val="none" w:sz="0" w:space="0" w:color="auto"/>
        <w:left w:val="none" w:sz="0" w:space="0" w:color="auto"/>
        <w:bottom w:val="none" w:sz="0" w:space="0" w:color="auto"/>
        <w:right w:val="none" w:sz="0" w:space="0" w:color="auto"/>
      </w:divBdr>
    </w:div>
    <w:div w:id="897545535">
      <w:bodyDiv w:val="1"/>
      <w:marLeft w:val="0"/>
      <w:marRight w:val="0"/>
      <w:marTop w:val="0"/>
      <w:marBottom w:val="0"/>
      <w:divBdr>
        <w:top w:val="none" w:sz="0" w:space="0" w:color="auto"/>
        <w:left w:val="none" w:sz="0" w:space="0" w:color="auto"/>
        <w:bottom w:val="none" w:sz="0" w:space="0" w:color="auto"/>
        <w:right w:val="none" w:sz="0" w:space="0" w:color="auto"/>
      </w:divBdr>
    </w:div>
    <w:div w:id="899243495">
      <w:bodyDiv w:val="1"/>
      <w:marLeft w:val="0"/>
      <w:marRight w:val="0"/>
      <w:marTop w:val="0"/>
      <w:marBottom w:val="0"/>
      <w:divBdr>
        <w:top w:val="none" w:sz="0" w:space="0" w:color="auto"/>
        <w:left w:val="none" w:sz="0" w:space="0" w:color="auto"/>
        <w:bottom w:val="none" w:sz="0" w:space="0" w:color="auto"/>
        <w:right w:val="none" w:sz="0" w:space="0" w:color="auto"/>
      </w:divBdr>
    </w:div>
    <w:div w:id="906838609">
      <w:bodyDiv w:val="1"/>
      <w:marLeft w:val="0"/>
      <w:marRight w:val="0"/>
      <w:marTop w:val="0"/>
      <w:marBottom w:val="0"/>
      <w:divBdr>
        <w:top w:val="none" w:sz="0" w:space="0" w:color="auto"/>
        <w:left w:val="none" w:sz="0" w:space="0" w:color="auto"/>
        <w:bottom w:val="none" w:sz="0" w:space="0" w:color="auto"/>
        <w:right w:val="none" w:sz="0" w:space="0" w:color="auto"/>
      </w:divBdr>
    </w:div>
    <w:div w:id="916473503">
      <w:bodyDiv w:val="1"/>
      <w:marLeft w:val="0"/>
      <w:marRight w:val="0"/>
      <w:marTop w:val="0"/>
      <w:marBottom w:val="0"/>
      <w:divBdr>
        <w:top w:val="none" w:sz="0" w:space="0" w:color="auto"/>
        <w:left w:val="none" w:sz="0" w:space="0" w:color="auto"/>
        <w:bottom w:val="none" w:sz="0" w:space="0" w:color="auto"/>
        <w:right w:val="none" w:sz="0" w:space="0" w:color="auto"/>
      </w:divBdr>
    </w:div>
    <w:div w:id="917441076">
      <w:bodyDiv w:val="1"/>
      <w:marLeft w:val="0"/>
      <w:marRight w:val="0"/>
      <w:marTop w:val="0"/>
      <w:marBottom w:val="0"/>
      <w:divBdr>
        <w:top w:val="none" w:sz="0" w:space="0" w:color="auto"/>
        <w:left w:val="none" w:sz="0" w:space="0" w:color="auto"/>
        <w:bottom w:val="none" w:sz="0" w:space="0" w:color="auto"/>
        <w:right w:val="none" w:sz="0" w:space="0" w:color="auto"/>
      </w:divBdr>
    </w:div>
    <w:div w:id="969671011">
      <w:bodyDiv w:val="1"/>
      <w:marLeft w:val="0"/>
      <w:marRight w:val="0"/>
      <w:marTop w:val="0"/>
      <w:marBottom w:val="0"/>
      <w:divBdr>
        <w:top w:val="none" w:sz="0" w:space="0" w:color="auto"/>
        <w:left w:val="none" w:sz="0" w:space="0" w:color="auto"/>
        <w:bottom w:val="none" w:sz="0" w:space="0" w:color="auto"/>
        <w:right w:val="none" w:sz="0" w:space="0" w:color="auto"/>
      </w:divBdr>
    </w:div>
    <w:div w:id="976183783">
      <w:bodyDiv w:val="1"/>
      <w:marLeft w:val="0"/>
      <w:marRight w:val="0"/>
      <w:marTop w:val="0"/>
      <w:marBottom w:val="0"/>
      <w:divBdr>
        <w:top w:val="none" w:sz="0" w:space="0" w:color="auto"/>
        <w:left w:val="none" w:sz="0" w:space="0" w:color="auto"/>
        <w:bottom w:val="none" w:sz="0" w:space="0" w:color="auto"/>
        <w:right w:val="none" w:sz="0" w:space="0" w:color="auto"/>
      </w:divBdr>
    </w:div>
    <w:div w:id="980773586">
      <w:bodyDiv w:val="1"/>
      <w:marLeft w:val="0"/>
      <w:marRight w:val="0"/>
      <w:marTop w:val="0"/>
      <w:marBottom w:val="0"/>
      <w:divBdr>
        <w:top w:val="none" w:sz="0" w:space="0" w:color="auto"/>
        <w:left w:val="none" w:sz="0" w:space="0" w:color="auto"/>
        <w:bottom w:val="none" w:sz="0" w:space="0" w:color="auto"/>
        <w:right w:val="none" w:sz="0" w:space="0" w:color="auto"/>
      </w:divBdr>
    </w:div>
    <w:div w:id="985430421">
      <w:bodyDiv w:val="1"/>
      <w:marLeft w:val="0"/>
      <w:marRight w:val="0"/>
      <w:marTop w:val="0"/>
      <w:marBottom w:val="0"/>
      <w:divBdr>
        <w:top w:val="none" w:sz="0" w:space="0" w:color="auto"/>
        <w:left w:val="none" w:sz="0" w:space="0" w:color="auto"/>
        <w:bottom w:val="none" w:sz="0" w:space="0" w:color="auto"/>
        <w:right w:val="none" w:sz="0" w:space="0" w:color="auto"/>
      </w:divBdr>
    </w:div>
    <w:div w:id="1013730836">
      <w:bodyDiv w:val="1"/>
      <w:marLeft w:val="0"/>
      <w:marRight w:val="0"/>
      <w:marTop w:val="0"/>
      <w:marBottom w:val="0"/>
      <w:divBdr>
        <w:top w:val="none" w:sz="0" w:space="0" w:color="auto"/>
        <w:left w:val="none" w:sz="0" w:space="0" w:color="auto"/>
        <w:bottom w:val="none" w:sz="0" w:space="0" w:color="auto"/>
        <w:right w:val="none" w:sz="0" w:space="0" w:color="auto"/>
      </w:divBdr>
    </w:div>
    <w:div w:id="1020010879">
      <w:bodyDiv w:val="1"/>
      <w:marLeft w:val="0"/>
      <w:marRight w:val="0"/>
      <w:marTop w:val="0"/>
      <w:marBottom w:val="0"/>
      <w:divBdr>
        <w:top w:val="none" w:sz="0" w:space="0" w:color="auto"/>
        <w:left w:val="none" w:sz="0" w:space="0" w:color="auto"/>
        <w:bottom w:val="none" w:sz="0" w:space="0" w:color="auto"/>
        <w:right w:val="none" w:sz="0" w:space="0" w:color="auto"/>
      </w:divBdr>
    </w:div>
    <w:div w:id="1050426031">
      <w:bodyDiv w:val="1"/>
      <w:marLeft w:val="0"/>
      <w:marRight w:val="0"/>
      <w:marTop w:val="0"/>
      <w:marBottom w:val="0"/>
      <w:divBdr>
        <w:top w:val="none" w:sz="0" w:space="0" w:color="auto"/>
        <w:left w:val="none" w:sz="0" w:space="0" w:color="auto"/>
        <w:bottom w:val="none" w:sz="0" w:space="0" w:color="auto"/>
        <w:right w:val="none" w:sz="0" w:space="0" w:color="auto"/>
      </w:divBdr>
    </w:div>
    <w:div w:id="1094278588">
      <w:bodyDiv w:val="1"/>
      <w:marLeft w:val="0"/>
      <w:marRight w:val="0"/>
      <w:marTop w:val="0"/>
      <w:marBottom w:val="0"/>
      <w:divBdr>
        <w:top w:val="none" w:sz="0" w:space="0" w:color="auto"/>
        <w:left w:val="none" w:sz="0" w:space="0" w:color="auto"/>
        <w:bottom w:val="none" w:sz="0" w:space="0" w:color="auto"/>
        <w:right w:val="none" w:sz="0" w:space="0" w:color="auto"/>
      </w:divBdr>
    </w:div>
    <w:div w:id="1098604334">
      <w:bodyDiv w:val="1"/>
      <w:marLeft w:val="0"/>
      <w:marRight w:val="0"/>
      <w:marTop w:val="0"/>
      <w:marBottom w:val="0"/>
      <w:divBdr>
        <w:top w:val="none" w:sz="0" w:space="0" w:color="auto"/>
        <w:left w:val="none" w:sz="0" w:space="0" w:color="auto"/>
        <w:bottom w:val="none" w:sz="0" w:space="0" w:color="auto"/>
        <w:right w:val="none" w:sz="0" w:space="0" w:color="auto"/>
      </w:divBdr>
    </w:div>
    <w:div w:id="1141383063">
      <w:bodyDiv w:val="1"/>
      <w:marLeft w:val="0"/>
      <w:marRight w:val="0"/>
      <w:marTop w:val="0"/>
      <w:marBottom w:val="0"/>
      <w:divBdr>
        <w:top w:val="none" w:sz="0" w:space="0" w:color="auto"/>
        <w:left w:val="none" w:sz="0" w:space="0" w:color="auto"/>
        <w:bottom w:val="none" w:sz="0" w:space="0" w:color="auto"/>
        <w:right w:val="none" w:sz="0" w:space="0" w:color="auto"/>
      </w:divBdr>
    </w:div>
    <w:div w:id="1148278971">
      <w:bodyDiv w:val="1"/>
      <w:marLeft w:val="0"/>
      <w:marRight w:val="0"/>
      <w:marTop w:val="0"/>
      <w:marBottom w:val="0"/>
      <w:divBdr>
        <w:top w:val="none" w:sz="0" w:space="0" w:color="auto"/>
        <w:left w:val="none" w:sz="0" w:space="0" w:color="auto"/>
        <w:bottom w:val="none" w:sz="0" w:space="0" w:color="auto"/>
        <w:right w:val="none" w:sz="0" w:space="0" w:color="auto"/>
      </w:divBdr>
    </w:div>
    <w:div w:id="1154638964">
      <w:bodyDiv w:val="1"/>
      <w:marLeft w:val="0"/>
      <w:marRight w:val="0"/>
      <w:marTop w:val="0"/>
      <w:marBottom w:val="0"/>
      <w:divBdr>
        <w:top w:val="none" w:sz="0" w:space="0" w:color="auto"/>
        <w:left w:val="none" w:sz="0" w:space="0" w:color="auto"/>
        <w:bottom w:val="none" w:sz="0" w:space="0" w:color="auto"/>
        <w:right w:val="none" w:sz="0" w:space="0" w:color="auto"/>
      </w:divBdr>
    </w:div>
    <w:div w:id="1155104752">
      <w:bodyDiv w:val="1"/>
      <w:marLeft w:val="0"/>
      <w:marRight w:val="0"/>
      <w:marTop w:val="0"/>
      <w:marBottom w:val="0"/>
      <w:divBdr>
        <w:top w:val="none" w:sz="0" w:space="0" w:color="auto"/>
        <w:left w:val="none" w:sz="0" w:space="0" w:color="auto"/>
        <w:bottom w:val="none" w:sz="0" w:space="0" w:color="auto"/>
        <w:right w:val="none" w:sz="0" w:space="0" w:color="auto"/>
      </w:divBdr>
    </w:div>
    <w:div w:id="1169060588">
      <w:bodyDiv w:val="1"/>
      <w:marLeft w:val="0"/>
      <w:marRight w:val="0"/>
      <w:marTop w:val="0"/>
      <w:marBottom w:val="0"/>
      <w:divBdr>
        <w:top w:val="none" w:sz="0" w:space="0" w:color="auto"/>
        <w:left w:val="none" w:sz="0" w:space="0" w:color="auto"/>
        <w:bottom w:val="none" w:sz="0" w:space="0" w:color="auto"/>
        <w:right w:val="none" w:sz="0" w:space="0" w:color="auto"/>
      </w:divBdr>
    </w:div>
    <w:div w:id="1170487636">
      <w:bodyDiv w:val="1"/>
      <w:marLeft w:val="0"/>
      <w:marRight w:val="0"/>
      <w:marTop w:val="0"/>
      <w:marBottom w:val="0"/>
      <w:divBdr>
        <w:top w:val="none" w:sz="0" w:space="0" w:color="auto"/>
        <w:left w:val="none" w:sz="0" w:space="0" w:color="auto"/>
        <w:bottom w:val="none" w:sz="0" w:space="0" w:color="auto"/>
        <w:right w:val="none" w:sz="0" w:space="0" w:color="auto"/>
      </w:divBdr>
    </w:div>
    <w:div w:id="1208371836">
      <w:bodyDiv w:val="1"/>
      <w:marLeft w:val="0"/>
      <w:marRight w:val="0"/>
      <w:marTop w:val="0"/>
      <w:marBottom w:val="0"/>
      <w:divBdr>
        <w:top w:val="none" w:sz="0" w:space="0" w:color="auto"/>
        <w:left w:val="none" w:sz="0" w:space="0" w:color="auto"/>
        <w:bottom w:val="none" w:sz="0" w:space="0" w:color="auto"/>
        <w:right w:val="none" w:sz="0" w:space="0" w:color="auto"/>
      </w:divBdr>
    </w:div>
    <w:div w:id="1290631174">
      <w:bodyDiv w:val="1"/>
      <w:marLeft w:val="0"/>
      <w:marRight w:val="0"/>
      <w:marTop w:val="0"/>
      <w:marBottom w:val="0"/>
      <w:divBdr>
        <w:top w:val="none" w:sz="0" w:space="0" w:color="auto"/>
        <w:left w:val="none" w:sz="0" w:space="0" w:color="auto"/>
        <w:bottom w:val="none" w:sz="0" w:space="0" w:color="auto"/>
        <w:right w:val="none" w:sz="0" w:space="0" w:color="auto"/>
      </w:divBdr>
    </w:div>
    <w:div w:id="1293708148">
      <w:bodyDiv w:val="1"/>
      <w:marLeft w:val="0"/>
      <w:marRight w:val="0"/>
      <w:marTop w:val="0"/>
      <w:marBottom w:val="0"/>
      <w:divBdr>
        <w:top w:val="none" w:sz="0" w:space="0" w:color="auto"/>
        <w:left w:val="none" w:sz="0" w:space="0" w:color="auto"/>
        <w:bottom w:val="none" w:sz="0" w:space="0" w:color="auto"/>
        <w:right w:val="none" w:sz="0" w:space="0" w:color="auto"/>
      </w:divBdr>
    </w:div>
    <w:div w:id="1308827021">
      <w:bodyDiv w:val="1"/>
      <w:marLeft w:val="0"/>
      <w:marRight w:val="0"/>
      <w:marTop w:val="0"/>
      <w:marBottom w:val="0"/>
      <w:divBdr>
        <w:top w:val="none" w:sz="0" w:space="0" w:color="auto"/>
        <w:left w:val="none" w:sz="0" w:space="0" w:color="auto"/>
        <w:bottom w:val="none" w:sz="0" w:space="0" w:color="auto"/>
        <w:right w:val="none" w:sz="0" w:space="0" w:color="auto"/>
      </w:divBdr>
    </w:div>
    <w:div w:id="1311593734">
      <w:bodyDiv w:val="1"/>
      <w:marLeft w:val="0"/>
      <w:marRight w:val="0"/>
      <w:marTop w:val="0"/>
      <w:marBottom w:val="0"/>
      <w:divBdr>
        <w:top w:val="none" w:sz="0" w:space="0" w:color="auto"/>
        <w:left w:val="none" w:sz="0" w:space="0" w:color="auto"/>
        <w:bottom w:val="none" w:sz="0" w:space="0" w:color="auto"/>
        <w:right w:val="none" w:sz="0" w:space="0" w:color="auto"/>
      </w:divBdr>
    </w:div>
    <w:div w:id="1315645789">
      <w:bodyDiv w:val="1"/>
      <w:marLeft w:val="0"/>
      <w:marRight w:val="0"/>
      <w:marTop w:val="0"/>
      <w:marBottom w:val="0"/>
      <w:divBdr>
        <w:top w:val="none" w:sz="0" w:space="0" w:color="auto"/>
        <w:left w:val="none" w:sz="0" w:space="0" w:color="auto"/>
        <w:bottom w:val="none" w:sz="0" w:space="0" w:color="auto"/>
        <w:right w:val="none" w:sz="0" w:space="0" w:color="auto"/>
      </w:divBdr>
    </w:div>
    <w:div w:id="1321806615">
      <w:bodyDiv w:val="1"/>
      <w:marLeft w:val="0"/>
      <w:marRight w:val="0"/>
      <w:marTop w:val="0"/>
      <w:marBottom w:val="0"/>
      <w:divBdr>
        <w:top w:val="none" w:sz="0" w:space="0" w:color="auto"/>
        <w:left w:val="none" w:sz="0" w:space="0" w:color="auto"/>
        <w:bottom w:val="none" w:sz="0" w:space="0" w:color="auto"/>
        <w:right w:val="none" w:sz="0" w:space="0" w:color="auto"/>
      </w:divBdr>
    </w:div>
    <w:div w:id="1322005552">
      <w:bodyDiv w:val="1"/>
      <w:marLeft w:val="0"/>
      <w:marRight w:val="0"/>
      <w:marTop w:val="0"/>
      <w:marBottom w:val="0"/>
      <w:divBdr>
        <w:top w:val="none" w:sz="0" w:space="0" w:color="auto"/>
        <w:left w:val="none" w:sz="0" w:space="0" w:color="auto"/>
        <w:bottom w:val="none" w:sz="0" w:space="0" w:color="auto"/>
        <w:right w:val="none" w:sz="0" w:space="0" w:color="auto"/>
      </w:divBdr>
    </w:div>
    <w:div w:id="1335449715">
      <w:bodyDiv w:val="1"/>
      <w:marLeft w:val="0"/>
      <w:marRight w:val="0"/>
      <w:marTop w:val="0"/>
      <w:marBottom w:val="0"/>
      <w:divBdr>
        <w:top w:val="none" w:sz="0" w:space="0" w:color="auto"/>
        <w:left w:val="none" w:sz="0" w:space="0" w:color="auto"/>
        <w:bottom w:val="none" w:sz="0" w:space="0" w:color="auto"/>
        <w:right w:val="none" w:sz="0" w:space="0" w:color="auto"/>
      </w:divBdr>
    </w:div>
    <w:div w:id="1353216361">
      <w:bodyDiv w:val="1"/>
      <w:marLeft w:val="0"/>
      <w:marRight w:val="0"/>
      <w:marTop w:val="0"/>
      <w:marBottom w:val="0"/>
      <w:divBdr>
        <w:top w:val="none" w:sz="0" w:space="0" w:color="auto"/>
        <w:left w:val="none" w:sz="0" w:space="0" w:color="auto"/>
        <w:bottom w:val="none" w:sz="0" w:space="0" w:color="auto"/>
        <w:right w:val="none" w:sz="0" w:space="0" w:color="auto"/>
      </w:divBdr>
    </w:div>
    <w:div w:id="1356154389">
      <w:bodyDiv w:val="1"/>
      <w:marLeft w:val="0"/>
      <w:marRight w:val="0"/>
      <w:marTop w:val="0"/>
      <w:marBottom w:val="0"/>
      <w:divBdr>
        <w:top w:val="none" w:sz="0" w:space="0" w:color="auto"/>
        <w:left w:val="none" w:sz="0" w:space="0" w:color="auto"/>
        <w:bottom w:val="none" w:sz="0" w:space="0" w:color="auto"/>
        <w:right w:val="none" w:sz="0" w:space="0" w:color="auto"/>
      </w:divBdr>
    </w:div>
    <w:div w:id="1392382115">
      <w:bodyDiv w:val="1"/>
      <w:marLeft w:val="0"/>
      <w:marRight w:val="0"/>
      <w:marTop w:val="0"/>
      <w:marBottom w:val="0"/>
      <w:divBdr>
        <w:top w:val="none" w:sz="0" w:space="0" w:color="auto"/>
        <w:left w:val="none" w:sz="0" w:space="0" w:color="auto"/>
        <w:bottom w:val="none" w:sz="0" w:space="0" w:color="auto"/>
        <w:right w:val="none" w:sz="0" w:space="0" w:color="auto"/>
      </w:divBdr>
    </w:div>
    <w:div w:id="1403868589">
      <w:bodyDiv w:val="1"/>
      <w:marLeft w:val="0"/>
      <w:marRight w:val="0"/>
      <w:marTop w:val="0"/>
      <w:marBottom w:val="0"/>
      <w:divBdr>
        <w:top w:val="none" w:sz="0" w:space="0" w:color="auto"/>
        <w:left w:val="none" w:sz="0" w:space="0" w:color="auto"/>
        <w:bottom w:val="none" w:sz="0" w:space="0" w:color="auto"/>
        <w:right w:val="none" w:sz="0" w:space="0" w:color="auto"/>
      </w:divBdr>
    </w:div>
    <w:div w:id="1413627839">
      <w:bodyDiv w:val="1"/>
      <w:marLeft w:val="0"/>
      <w:marRight w:val="0"/>
      <w:marTop w:val="0"/>
      <w:marBottom w:val="0"/>
      <w:divBdr>
        <w:top w:val="none" w:sz="0" w:space="0" w:color="auto"/>
        <w:left w:val="none" w:sz="0" w:space="0" w:color="auto"/>
        <w:bottom w:val="none" w:sz="0" w:space="0" w:color="auto"/>
        <w:right w:val="none" w:sz="0" w:space="0" w:color="auto"/>
      </w:divBdr>
    </w:div>
    <w:div w:id="1422096149">
      <w:bodyDiv w:val="1"/>
      <w:marLeft w:val="0"/>
      <w:marRight w:val="0"/>
      <w:marTop w:val="0"/>
      <w:marBottom w:val="0"/>
      <w:divBdr>
        <w:top w:val="none" w:sz="0" w:space="0" w:color="auto"/>
        <w:left w:val="none" w:sz="0" w:space="0" w:color="auto"/>
        <w:bottom w:val="none" w:sz="0" w:space="0" w:color="auto"/>
        <w:right w:val="none" w:sz="0" w:space="0" w:color="auto"/>
      </w:divBdr>
    </w:div>
    <w:div w:id="1434477217">
      <w:bodyDiv w:val="1"/>
      <w:marLeft w:val="0"/>
      <w:marRight w:val="0"/>
      <w:marTop w:val="0"/>
      <w:marBottom w:val="0"/>
      <w:divBdr>
        <w:top w:val="none" w:sz="0" w:space="0" w:color="auto"/>
        <w:left w:val="none" w:sz="0" w:space="0" w:color="auto"/>
        <w:bottom w:val="none" w:sz="0" w:space="0" w:color="auto"/>
        <w:right w:val="none" w:sz="0" w:space="0" w:color="auto"/>
      </w:divBdr>
    </w:div>
    <w:div w:id="1437752221">
      <w:bodyDiv w:val="1"/>
      <w:marLeft w:val="0"/>
      <w:marRight w:val="0"/>
      <w:marTop w:val="0"/>
      <w:marBottom w:val="0"/>
      <w:divBdr>
        <w:top w:val="none" w:sz="0" w:space="0" w:color="auto"/>
        <w:left w:val="none" w:sz="0" w:space="0" w:color="auto"/>
        <w:bottom w:val="none" w:sz="0" w:space="0" w:color="auto"/>
        <w:right w:val="none" w:sz="0" w:space="0" w:color="auto"/>
      </w:divBdr>
    </w:div>
    <w:div w:id="1442140567">
      <w:bodyDiv w:val="1"/>
      <w:marLeft w:val="0"/>
      <w:marRight w:val="0"/>
      <w:marTop w:val="0"/>
      <w:marBottom w:val="0"/>
      <w:divBdr>
        <w:top w:val="none" w:sz="0" w:space="0" w:color="auto"/>
        <w:left w:val="none" w:sz="0" w:space="0" w:color="auto"/>
        <w:bottom w:val="none" w:sz="0" w:space="0" w:color="auto"/>
        <w:right w:val="none" w:sz="0" w:space="0" w:color="auto"/>
      </w:divBdr>
    </w:div>
    <w:div w:id="1446577776">
      <w:bodyDiv w:val="1"/>
      <w:marLeft w:val="0"/>
      <w:marRight w:val="0"/>
      <w:marTop w:val="0"/>
      <w:marBottom w:val="0"/>
      <w:divBdr>
        <w:top w:val="none" w:sz="0" w:space="0" w:color="auto"/>
        <w:left w:val="none" w:sz="0" w:space="0" w:color="auto"/>
        <w:bottom w:val="none" w:sz="0" w:space="0" w:color="auto"/>
        <w:right w:val="none" w:sz="0" w:space="0" w:color="auto"/>
      </w:divBdr>
    </w:div>
    <w:div w:id="1447232642">
      <w:bodyDiv w:val="1"/>
      <w:marLeft w:val="0"/>
      <w:marRight w:val="0"/>
      <w:marTop w:val="0"/>
      <w:marBottom w:val="0"/>
      <w:divBdr>
        <w:top w:val="none" w:sz="0" w:space="0" w:color="auto"/>
        <w:left w:val="none" w:sz="0" w:space="0" w:color="auto"/>
        <w:bottom w:val="none" w:sz="0" w:space="0" w:color="auto"/>
        <w:right w:val="none" w:sz="0" w:space="0" w:color="auto"/>
      </w:divBdr>
    </w:div>
    <w:div w:id="1449162522">
      <w:bodyDiv w:val="1"/>
      <w:marLeft w:val="0"/>
      <w:marRight w:val="0"/>
      <w:marTop w:val="0"/>
      <w:marBottom w:val="0"/>
      <w:divBdr>
        <w:top w:val="none" w:sz="0" w:space="0" w:color="auto"/>
        <w:left w:val="none" w:sz="0" w:space="0" w:color="auto"/>
        <w:bottom w:val="none" w:sz="0" w:space="0" w:color="auto"/>
        <w:right w:val="none" w:sz="0" w:space="0" w:color="auto"/>
      </w:divBdr>
    </w:div>
    <w:div w:id="1465391974">
      <w:bodyDiv w:val="1"/>
      <w:marLeft w:val="0"/>
      <w:marRight w:val="0"/>
      <w:marTop w:val="0"/>
      <w:marBottom w:val="0"/>
      <w:divBdr>
        <w:top w:val="none" w:sz="0" w:space="0" w:color="auto"/>
        <w:left w:val="none" w:sz="0" w:space="0" w:color="auto"/>
        <w:bottom w:val="none" w:sz="0" w:space="0" w:color="auto"/>
        <w:right w:val="none" w:sz="0" w:space="0" w:color="auto"/>
      </w:divBdr>
    </w:div>
    <w:div w:id="1504080369">
      <w:bodyDiv w:val="1"/>
      <w:marLeft w:val="0"/>
      <w:marRight w:val="0"/>
      <w:marTop w:val="0"/>
      <w:marBottom w:val="0"/>
      <w:divBdr>
        <w:top w:val="none" w:sz="0" w:space="0" w:color="auto"/>
        <w:left w:val="none" w:sz="0" w:space="0" w:color="auto"/>
        <w:bottom w:val="none" w:sz="0" w:space="0" w:color="auto"/>
        <w:right w:val="none" w:sz="0" w:space="0" w:color="auto"/>
      </w:divBdr>
    </w:div>
    <w:div w:id="1506020633">
      <w:bodyDiv w:val="1"/>
      <w:marLeft w:val="0"/>
      <w:marRight w:val="0"/>
      <w:marTop w:val="0"/>
      <w:marBottom w:val="0"/>
      <w:divBdr>
        <w:top w:val="none" w:sz="0" w:space="0" w:color="auto"/>
        <w:left w:val="none" w:sz="0" w:space="0" w:color="auto"/>
        <w:bottom w:val="none" w:sz="0" w:space="0" w:color="auto"/>
        <w:right w:val="none" w:sz="0" w:space="0" w:color="auto"/>
      </w:divBdr>
    </w:div>
    <w:div w:id="1546331824">
      <w:bodyDiv w:val="1"/>
      <w:marLeft w:val="0"/>
      <w:marRight w:val="0"/>
      <w:marTop w:val="0"/>
      <w:marBottom w:val="0"/>
      <w:divBdr>
        <w:top w:val="none" w:sz="0" w:space="0" w:color="auto"/>
        <w:left w:val="none" w:sz="0" w:space="0" w:color="auto"/>
        <w:bottom w:val="none" w:sz="0" w:space="0" w:color="auto"/>
        <w:right w:val="none" w:sz="0" w:space="0" w:color="auto"/>
      </w:divBdr>
    </w:div>
    <w:div w:id="1558972203">
      <w:bodyDiv w:val="1"/>
      <w:marLeft w:val="0"/>
      <w:marRight w:val="0"/>
      <w:marTop w:val="0"/>
      <w:marBottom w:val="0"/>
      <w:divBdr>
        <w:top w:val="none" w:sz="0" w:space="0" w:color="auto"/>
        <w:left w:val="none" w:sz="0" w:space="0" w:color="auto"/>
        <w:bottom w:val="none" w:sz="0" w:space="0" w:color="auto"/>
        <w:right w:val="none" w:sz="0" w:space="0" w:color="auto"/>
      </w:divBdr>
    </w:div>
    <w:div w:id="1559627106">
      <w:bodyDiv w:val="1"/>
      <w:marLeft w:val="0"/>
      <w:marRight w:val="0"/>
      <w:marTop w:val="0"/>
      <w:marBottom w:val="0"/>
      <w:divBdr>
        <w:top w:val="none" w:sz="0" w:space="0" w:color="auto"/>
        <w:left w:val="none" w:sz="0" w:space="0" w:color="auto"/>
        <w:bottom w:val="none" w:sz="0" w:space="0" w:color="auto"/>
        <w:right w:val="none" w:sz="0" w:space="0" w:color="auto"/>
      </w:divBdr>
    </w:div>
    <w:div w:id="1564831475">
      <w:bodyDiv w:val="1"/>
      <w:marLeft w:val="0"/>
      <w:marRight w:val="0"/>
      <w:marTop w:val="0"/>
      <w:marBottom w:val="0"/>
      <w:divBdr>
        <w:top w:val="none" w:sz="0" w:space="0" w:color="auto"/>
        <w:left w:val="none" w:sz="0" w:space="0" w:color="auto"/>
        <w:bottom w:val="none" w:sz="0" w:space="0" w:color="auto"/>
        <w:right w:val="none" w:sz="0" w:space="0" w:color="auto"/>
      </w:divBdr>
    </w:div>
    <w:div w:id="1568413126">
      <w:bodyDiv w:val="1"/>
      <w:marLeft w:val="0"/>
      <w:marRight w:val="0"/>
      <w:marTop w:val="0"/>
      <w:marBottom w:val="0"/>
      <w:divBdr>
        <w:top w:val="none" w:sz="0" w:space="0" w:color="auto"/>
        <w:left w:val="none" w:sz="0" w:space="0" w:color="auto"/>
        <w:bottom w:val="none" w:sz="0" w:space="0" w:color="auto"/>
        <w:right w:val="none" w:sz="0" w:space="0" w:color="auto"/>
      </w:divBdr>
    </w:div>
    <w:div w:id="1580482507">
      <w:bodyDiv w:val="1"/>
      <w:marLeft w:val="0"/>
      <w:marRight w:val="0"/>
      <w:marTop w:val="0"/>
      <w:marBottom w:val="0"/>
      <w:divBdr>
        <w:top w:val="none" w:sz="0" w:space="0" w:color="auto"/>
        <w:left w:val="none" w:sz="0" w:space="0" w:color="auto"/>
        <w:bottom w:val="none" w:sz="0" w:space="0" w:color="auto"/>
        <w:right w:val="none" w:sz="0" w:space="0" w:color="auto"/>
      </w:divBdr>
    </w:div>
    <w:div w:id="1602880919">
      <w:bodyDiv w:val="1"/>
      <w:marLeft w:val="0"/>
      <w:marRight w:val="0"/>
      <w:marTop w:val="0"/>
      <w:marBottom w:val="0"/>
      <w:divBdr>
        <w:top w:val="none" w:sz="0" w:space="0" w:color="auto"/>
        <w:left w:val="none" w:sz="0" w:space="0" w:color="auto"/>
        <w:bottom w:val="none" w:sz="0" w:space="0" w:color="auto"/>
        <w:right w:val="none" w:sz="0" w:space="0" w:color="auto"/>
      </w:divBdr>
    </w:div>
    <w:div w:id="1631668629">
      <w:bodyDiv w:val="1"/>
      <w:marLeft w:val="0"/>
      <w:marRight w:val="0"/>
      <w:marTop w:val="0"/>
      <w:marBottom w:val="0"/>
      <w:divBdr>
        <w:top w:val="none" w:sz="0" w:space="0" w:color="auto"/>
        <w:left w:val="none" w:sz="0" w:space="0" w:color="auto"/>
        <w:bottom w:val="none" w:sz="0" w:space="0" w:color="auto"/>
        <w:right w:val="none" w:sz="0" w:space="0" w:color="auto"/>
      </w:divBdr>
    </w:div>
    <w:div w:id="1637029830">
      <w:bodyDiv w:val="1"/>
      <w:marLeft w:val="0"/>
      <w:marRight w:val="0"/>
      <w:marTop w:val="0"/>
      <w:marBottom w:val="0"/>
      <w:divBdr>
        <w:top w:val="none" w:sz="0" w:space="0" w:color="auto"/>
        <w:left w:val="none" w:sz="0" w:space="0" w:color="auto"/>
        <w:bottom w:val="none" w:sz="0" w:space="0" w:color="auto"/>
        <w:right w:val="none" w:sz="0" w:space="0" w:color="auto"/>
      </w:divBdr>
      <w:divsChild>
        <w:div w:id="397829980">
          <w:marLeft w:val="0"/>
          <w:marRight w:val="0"/>
          <w:marTop w:val="0"/>
          <w:marBottom w:val="0"/>
          <w:divBdr>
            <w:top w:val="none" w:sz="0" w:space="0" w:color="auto"/>
            <w:left w:val="none" w:sz="0" w:space="0" w:color="auto"/>
            <w:bottom w:val="none" w:sz="0" w:space="0" w:color="auto"/>
            <w:right w:val="none" w:sz="0" w:space="0" w:color="auto"/>
          </w:divBdr>
        </w:div>
      </w:divsChild>
    </w:div>
    <w:div w:id="1645357380">
      <w:bodyDiv w:val="1"/>
      <w:marLeft w:val="0"/>
      <w:marRight w:val="0"/>
      <w:marTop w:val="0"/>
      <w:marBottom w:val="0"/>
      <w:divBdr>
        <w:top w:val="none" w:sz="0" w:space="0" w:color="auto"/>
        <w:left w:val="none" w:sz="0" w:space="0" w:color="auto"/>
        <w:bottom w:val="none" w:sz="0" w:space="0" w:color="auto"/>
        <w:right w:val="none" w:sz="0" w:space="0" w:color="auto"/>
      </w:divBdr>
    </w:div>
    <w:div w:id="1661233759">
      <w:bodyDiv w:val="1"/>
      <w:marLeft w:val="0"/>
      <w:marRight w:val="0"/>
      <w:marTop w:val="0"/>
      <w:marBottom w:val="0"/>
      <w:divBdr>
        <w:top w:val="none" w:sz="0" w:space="0" w:color="auto"/>
        <w:left w:val="none" w:sz="0" w:space="0" w:color="auto"/>
        <w:bottom w:val="none" w:sz="0" w:space="0" w:color="auto"/>
        <w:right w:val="none" w:sz="0" w:space="0" w:color="auto"/>
      </w:divBdr>
    </w:div>
    <w:div w:id="1674408103">
      <w:bodyDiv w:val="1"/>
      <w:marLeft w:val="0"/>
      <w:marRight w:val="0"/>
      <w:marTop w:val="0"/>
      <w:marBottom w:val="0"/>
      <w:divBdr>
        <w:top w:val="none" w:sz="0" w:space="0" w:color="auto"/>
        <w:left w:val="none" w:sz="0" w:space="0" w:color="auto"/>
        <w:bottom w:val="none" w:sz="0" w:space="0" w:color="auto"/>
        <w:right w:val="none" w:sz="0" w:space="0" w:color="auto"/>
      </w:divBdr>
    </w:div>
    <w:div w:id="1679429554">
      <w:bodyDiv w:val="1"/>
      <w:marLeft w:val="0"/>
      <w:marRight w:val="0"/>
      <w:marTop w:val="0"/>
      <w:marBottom w:val="0"/>
      <w:divBdr>
        <w:top w:val="none" w:sz="0" w:space="0" w:color="auto"/>
        <w:left w:val="none" w:sz="0" w:space="0" w:color="auto"/>
        <w:bottom w:val="none" w:sz="0" w:space="0" w:color="auto"/>
        <w:right w:val="none" w:sz="0" w:space="0" w:color="auto"/>
      </w:divBdr>
    </w:div>
    <w:div w:id="1688824533">
      <w:bodyDiv w:val="1"/>
      <w:marLeft w:val="0"/>
      <w:marRight w:val="0"/>
      <w:marTop w:val="0"/>
      <w:marBottom w:val="0"/>
      <w:divBdr>
        <w:top w:val="none" w:sz="0" w:space="0" w:color="auto"/>
        <w:left w:val="none" w:sz="0" w:space="0" w:color="auto"/>
        <w:bottom w:val="none" w:sz="0" w:space="0" w:color="auto"/>
        <w:right w:val="none" w:sz="0" w:space="0" w:color="auto"/>
      </w:divBdr>
    </w:div>
    <w:div w:id="1694184614">
      <w:bodyDiv w:val="1"/>
      <w:marLeft w:val="0"/>
      <w:marRight w:val="0"/>
      <w:marTop w:val="0"/>
      <w:marBottom w:val="0"/>
      <w:divBdr>
        <w:top w:val="none" w:sz="0" w:space="0" w:color="auto"/>
        <w:left w:val="none" w:sz="0" w:space="0" w:color="auto"/>
        <w:bottom w:val="none" w:sz="0" w:space="0" w:color="auto"/>
        <w:right w:val="none" w:sz="0" w:space="0" w:color="auto"/>
      </w:divBdr>
    </w:div>
    <w:div w:id="1719234930">
      <w:bodyDiv w:val="1"/>
      <w:marLeft w:val="0"/>
      <w:marRight w:val="0"/>
      <w:marTop w:val="0"/>
      <w:marBottom w:val="0"/>
      <w:divBdr>
        <w:top w:val="none" w:sz="0" w:space="0" w:color="auto"/>
        <w:left w:val="none" w:sz="0" w:space="0" w:color="auto"/>
        <w:bottom w:val="none" w:sz="0" w:space="0" w:color="auto"/>
        <w:right w:val="none" w:sz="0" w:space="0" w:color="auto"/>
      </w:divBdr>
    </w:div>
    <w:div w:id="1728412341">
      <w:bodyDiv w:val="1"/>
      <w:marLeft w:val="0"/>
      <w:marRight w:val="0"/>
      <w:marTop w:val="0"/>
      <w:marBottom w:val="0"/>
      <w:divBdr>
        <w:top w:val="none" w:sz="0" w:space="0" w:color="auto"/>
        <w:left w:val="none" w:sz="0" w:space="0" w:color="auto"/>
        <w:bottom w:val="none" w:sz="0" w:space="0" w:color="auto"/>
        <w:right w:val="none" w:sz="0" w:space="0" w:color="auto"/>
      </w:divBdr>
    </w:div>
    <w:div w:id="1729182159">
      <w:bodyDiv w:val="1"/>
      <w:marLeft w:val="0"/>
      <w:marRight w:val="0"/>
      <w:marTop w:val="0"/>
      <w:marBottom w:val="0"/>
      <w:divBdr>
        <w:top w:val="none" w:sz="0" w:space="0" w:color="auto"/>
        <w:left w:val="none" w:sz="0" w:space="0" w:color="auto"/>
        <w:bottom w:val="none" w:sz="0" w:space="0" w:color="auto"/>
        <w:right w:val="none" w:sz="0" w:space="0" w:color="auto"/>
      </w:divBdr>
    </w:div>
    <w:div w:id="1736245346">
      <w:bodyDiv w:val="1"/>
      <w:marLeft w:val="0"/>
      <w:marRight w:val="0"/>
      <w:marTop w:val="0"/>
      <w:marBottom w:val="0"/>
      <w:divBdr>
        <w:top w:val="none" w:sz="0" w:space="0" w:color="auto"/>
        <w:left w:val="none" w:sz="0" w:space="0" w:color="auto"/>
        <w:bottom w:val="none" w:sz="0" w:space="0" w:color="auto"/>
        <w:right w:val="none" w:sz="0" w:space="0" w:color="auto"/>
      </w:divBdr>
    </w:div>
    <w:div w:id="1756855751">
      <w:bodyDiv w:val="1"/>
      <w:marLeft w:val="0"/>
      <w:marRight w:val="0"/>
      <w:marTop w:val="0"/>
      <w:marBottom w:val="0"/>
      <w:divBdr>
        <w:top w:val="none" w:sz="0" w:space="0" w:color="auto"/>
        <w:left w:val="none" w:sz="0" w:space="0" w:color="auto"/>
        <w:bottom w:val="none" w:sz="0" w:space="0" w:color="auto"/>
        <w:right w:val="none" w:sz="0" w:space="0" w:color="auto"/>
      </w:divBdr>
    </w:div>
    <w:div w:id="1757677030">
      <w:bodyDiv w:val="1"/>
      <w:marLeft w:val="0"/>
      <w:marRight w:val="0"/>
      <w:marTop w:val="0"/>
      <w:marBottom w:val="0"/>
      <w:divBdr>
        <w:top w:val="none" w:sz="0" w:space="0" w:color="auto"/>
        <w:left w:val="none" w:sz="0" w:space="0" w:color="auto"/>
        <w:bottom w:val="none" w:sz="0" w:space="0" w:color="auto"/>
        <w:right w:val="none" w:sz="0" w:space="0" w:color="auto"/>
      </w:divBdr>
    </w:div>
    <w:div w:id="1759204534">
      <w:bodyDiv w:val="1"/>
      <w:marLeft w:val="0"/>
      <w:marRight w:val="0"/>
      <w:marTop w:val="0"/>
      <w:marBottom w:val="0"/>
      <w:divBdr>
        <w:top w:val="none" w:sz="0" w:space="0" w:color="auto"/>
        <w:left w:val="none" w:sz="0" w:space="0" w:color="auto"/>
        <w:bottom w:val="none" w:sz="0" w:space="0" w:color="auto"/>
        <w:right w:val="none" w:sz="0" w:space="0" w:color="auto"/>
      </w:divBdr>
    </w:div>
    <w:div w:id="1774402811">
      <w:bodyDiv w:val="1"/>
      <w:marLeft w:val="0"/>
      <w:marRight w:val="0"/>
      <w:marTop w:val="0"/>
      <w:marBottom w:val="0"/>
      <w:divBdr>
        <w:top w:val="none" w:sz="0" w:space="0" w:color="auto"/>
        <w:left w:val="none" w:sz="0" w:space="0" w:color="auto"/>
        <w:bottom w:val="none" w:sz="0" w:space="0" w:color="auto"/>
        <w:right w:val="none" w:sz="0" w:space="0" w:color="auto"/>
      </w:divBdr>
    </w:div>
    <w:div w:id="1825462279">
      <w:bodyDiv w:val="1"/>
      <w:marLeft w:val="0"/>
      <w:marRight w:val="0"/>
      <w:marTop w:val="0"/>
      <w:marBottom w:val="0"/>
      <w:divBdr>
        <w:top w:val="none" w:sz="0" w:space="0" w:color="auto"/>
        <w:left w:val="none" w:sz="0" w:space="0" w:color="auto"/>
        <w:bottom w:val="none" w:sz="0" w:space="0" w:color="auto"/>
        <w:right w:val="none" w:sz="0" w:space="0" w:color="auto"/>
      </w:divBdr>
      <w:divsChild>
        <w:div w:id="916599881">
          <w:marLeft w:val="0"/>
          <w:marRight w:val="0"/>
          <w:marTop w:val="0"/>
          <w:marBottom w:val="0"/>
          <w:divBdr>
            <w:top w:val="none" w:sz="0" w:space="0" w:color="auto"/>
            <w:left w:val="none" w:sz="0" w:space="0" w:color="auto"/>
            <w:bottom w:val="none" w:sz="0" w:space="0" w:color="auto"/>
            <w:right w:val="none" w:sz="0" w:space="0" w:color="auto"/>
          </w:divBdr>
        </w:div>
      </w:divsChild>
    </w:div>
    <w:div w:id="1825703577">
      <w:bodyDiv w:val="1"/>
      <w:marLeft w:val="0"/>
      <w:marRight w:val="0"/>
      <w:marTop w:val="0"/>
      <w:marBottom w:val="0"/>
      <w:divBdr>
        <w:top w:val="none" w:sz="0" w:space="0" w:color="auto"/>
        <w:left w:val="none" w:sz="0" w:space="0" w:color="auto"/>
        <w:bottom w:val="none" w:sz="0" w:space="0" w:color="auto"/>
        <w:right w:val="none" w:sz="0" w:space="0" w:color="auto"/>
      </w:divBdr>
    </w:div>
    <w:div w:id="1877353265">
      <w:bodyDiv w:val="1"/>
      <w:marLeft w:val="0"/>
      <w:marRight w:val="0"/>
      <w:marTop w:val="0"/>
      <w:marBottom w:val="0"/>
      <w:divBdr>
        <w:top w:val="none" w:sz="0" w:space="0" w:color="auto"/>
        <w:left w:val="none" w:sz="0" w:space="0" w:color="auto"/>
        <w:bottom w:val="none" w:sz="0" w:space="0" w:color="auto"/>
        <w:right w:val="none" w:sz="0" w:space="0" w:color="auto"/>
      </w:divBdr>
    </w:div>
    <w:div w:id="1891188347">
      <w:bodyDiv w:val="1"/>
      <w:marLeft w:val="0"/>
      <w:marRight w:val="0"/>
      <w:marTop w:val="0"/>
      <w:marBottom w:val="0"/>
      <w:divBdr>
        <w:top w:val="none" w:sz="0" w:space="0" w:color="auto"/>
        <w:left w:val="none" w:sz="0" w:space="0" w:color="auto"/>
        <w:bottom w:val="none" w:sz="0" w:space="0" w:color="auto"/>
        <w:right w:val="none" w:sz="0" w:space="0" w:color="auto"/>
      </w:divBdr>
    </w:div>
    <w:div w:id="1896773477">
      <w:bodyDiv w:val="1"/>
      <w:marLeft w:val="0"/>
      <w:marRight w:val="0"/>
      <w:marTop w:val="0"/>
      <w:marBottom w:val="0"/>
      <w:divBdr>
        <w:top w:val="none" w:sz="0" w:space="0" w:color="auto"/>
        <w:left w:val="none" w:sz="0" w:space="0" w:color="auto"/>
        <w:bottom w:val="none" w:sz="0" w:space="0" w:color="auto"/>
        <w:right w:val="none" w:sz="0" w:space="0" w:color="auto"/>
      </w:divBdr>
    </w:div>
    <w:div w:id="1910773542">
      <w:bodyDiv w:val="1"/>
      <w:marLeft w:val="0"/>
      <w:marRight w:val="0"/>
      <w:marTop w:val="0"/>
      <w:marBottom w:val="0"/>
      <w:divBdr>
        <w:top w:val="none" w:sz="0" w:space="0" w:color="auto"/>
        <w:left w:val="none" w:sz="0" w:space="0" w:color="auto"/>
        <w:bottom w:val="none" w:sz="0" w:space="0" w:color="auto"/>
        <w:right w:val="none" w:sz="0" w:space="0" w:color="auto"/>
      </w:divBdr>
    </w:div>
    <w:div w:id="1939750784">
      <w:bodyDiv w:val="1"/>
      <w:marLeft w:val="0"/>
      <w:marRight w:val="0"/>
      <w:marTop w:val="0"/>
      <w:marBottom w:val="0"/>
      <w:divBdr>
        <w:top w:val="none" w:sz="0" w:space="0" w:color="auto"/>
        <w:left w:val="none" w:sz="0" w:space="0" w:color="auto"/>
        <w:bottom w:val="none" w:sz="0" w:space="0" w:color="auto"/>
        <w:right w:val="none" w:sz="0" w:space="0" w:color="auto"/>
      </w:divBdr>
    </w:div>
    <w:div w:id="1950235399">
      <w:bodyDiv w:val="1"/>
      <w:marLeft w:val="0"/>
      <w:marRight w:val="0"/>
      <w:marTop w:val="0"/>
      <w:marBottom w:val="0"/>
      <w:divBdr>
        <w:top w:val="none" w:sz="0" w:space="0" w:color="auto"/>
        <w:left w:val="none" w:sz="0" w:space="0" w:color="auto"/>
        <w:bottom w:val="none" w:sz="0" w:space="0" w:color="auto"/>
        <w:right w:val="none" w:sz="0" w:space="0" w:color="auto"/>
      </w:divBdr>
    </w:div>
    <w:div w:id="1959335959">
      <w:bodyDiv w:val="1"/>
      <w:marLeft w:val="0"/>
      <w:marRight w:val="0"/>
      <w:marTop w:val="0"/>
      <w:marBottom w:val="0"/>
      <w:divBdr>
        <w:top w:val="none" w:sz="0" w:space="0" w:color="auto"/>
        <w:left w:val="none" w:sz="0" w:space="0" w:color="auto"/>
        <w:bottom w:val="none" w:sz="0" w:space="0" w:color="auto"/>
        <w:right w:val="none" w:sz="0" w:space="0" w:color="auto"/>
      </w:divBdr>
    </w:div>
    <w:div w:id="1994334349">
      <w:bodyDiv w:val="1"/>
      <w:marLeft w:val="0"/>
      <w:marRight w:val="0"/>
      <w:marTop w:val="0"/>
      <w:marBottom w:val="0"/>
      <w:divBdr>
        <w:top w:val="none" w:sz="0" w:space="0" w:color="auto"/>
        <w:left w:val="none" w:sz="0" w:space="0" w:color="auto"/>
        <w:bottom w:val="none" w:sz="0" w:space="0" w:color="auto"/>
        <w:right w:val="none" w:sz="0" w:space="0" w:color="auto"/>
      </w:divBdr>
    </w:div>
    <w:div w:id="2022119120">
      <w:bodyDiv w:val="1"/>
      <w:marLeft w:val="0"/>
      <w:marRight w:val="0"/>
      <w:marTop w:val="0"/>
      <w:marBottom w:val="0"/>
      <w:divBdr>
        <w:top w:val="none" w:sz="0" w:space="0" w:color="auto"/>
        <w:left w:val="none" w:sz="0" w:space="0" w:color="auto"/>
        <w:bottom w:val="none" w:sz="0" w:space="0" w:color="auto"/>
        <w:right w:val="none" w:sz="0" w:space="0" w:color="auto"/>
      </w:divBdr>
    </w:div>
    <w:div w:id="2026900784">
      <w:bodyDiv w:val="1"/>
      <w:marLeft w:val="0"/>
      <w:marRight w:val="0"/>
      <w:marTop w:val="0"/>
      <w:marBottom w:val="0"/>
      <w:divBdr>
        <w:top w:val="none" w:sz="0" w:space="0" w:color="auto"/>
        <w:left w:val="none" w:sz="0" w:space="0" w:color="auto"/>
        <w:bottom w:val="none" w:sz="0" w:space="0" w:color="auto"/>
        <w:right w:val="none" w:sz="0" w:space="0" w:color="auto"/>
      </w:divBdr>
    </w:div>
    <w:div w:id="2037153348">
      <w:bodyDiv w:val="1"/>
      <w:marLeft w:val="0"/>
      <w:marRight w:val="0"/>
      <w:marTop w:val="0"/>
      <w:marBottom w:val="0"/>
      <w:divBdr>
        <w:top w:val="none" w:sz="0" w:space="0" w:color="auto"/>
        <w:left w:val="none" w:sz="0" w:space="0" w:color="auto"/>
        <w:bottom w:val="none" w:sz="0" w:space="0" w:color="auto"/>
        <w:right w:val="none" w:sz="0" w:space="0" w:color="auto"/>
      </w:divBdr>
    </w:div>
    <w:div w:id="2041777139">
      <w:bodyDiv w:val="1"/>
      <w:marLeft w:val="0"/>
      <w:marRight w:val="0"/>
      <w:marTop w:val="0"/>
      <w:marBottom w:val="0"/>
      <w:divBdr>
        <w:top w:val="none" w:sz="0" w:space="0" w:color="auto"/>
        <w:left w:val="none" w:sz="0" w:space="0" w:color="auto"/>
        <w:bottom w:val="none" w:sz="0" w:space="0" w:color="auto"/>
        <w:right w:val="none" w:sz="0" w:space="0" w:color="auto"/>
      </w:divBdr>
    </w:div>
    <w:div w:id="2046055615">
      <w:bodyDiv w:val="1"/>
      <w:marLeft w:val="0"/>
      <w:marRight w:val="0"/>
      <w:marTop w:val="0"/>
      <w:marBottom w:val="0"/>
      <w:divBdr>
        <w:top w:val="none" w:sz="0" w:space="0" w:color="auto"/>
        <w:left w:val="none" w:sz="0" w:space="0" w:color="auto"/>
        <w:bottom w:val="none" w:sz="0" w:space="0" w:color="auto"/>
        <w:right w:val="none" w:sz="0" w:space="0" w:color="auto"/>
      </w:divBdr>
    </w:div>
    <w:div w:id="2058506708">
      <w:bodyDiv w:val="1"/>
      <w:marLeft w:val="0"/>
      <w:marRight w:val="0"/>
      <w:marTop w:val="0"/>
      <w:marBottom w:val="0"/>
      <w:divBdr>
        <w:top w:val="none" w:sz="0" w:space="0" w:color="auto"/>
        <w:left w:val="none" w:sz="0" w:space="0" w:color="auto"/>
        <w:bottom w:val="none" w:sz="0" w:space="0" w:color="auto"/>
        <w:right w:val="none" w:sz="0" w:space="0" w:color="auto"/>
      </w:divBdr>
    </w:div>
    <w:div w:id="2078090225">
      <w:bodyDiv w:val="1"/>
      <w:marLeft w:val="0"/>
      <w:marRight w:val="0"/>
      <w:marTop w:val="0"/>
      <w:marBottom w:val="0"/>
      <w:divBdr>
        <w:top w:val="none" w:sz="0" w:space="0" w:color="auto"/>
        <w:left w:val="none" w:sz="0" w:space="0" w:color="auto"/>
        <w:bottom w:val="none" w:sz="0" w:space="0" w:color="auto"/>
        <w:right w:val="none" w:sz="0" w:space="0" w:color="auto"/>
      </w:divBdr>
    </w:div>
    <w:div w:id="2098211531">
      <w:bodyDiv w:val="1"/>
      <w:marLeft w:val="0"/>
      <w:marRight w:val="0"/>
      <w:marTop w:val="0"/>
      <w:marBottom w:val="0"/>
      <w:divBdr>
        <w:top w:val="none" w:sz="0" w:space="0" w:color="auto"/>
        <w:left w:val="none" w:sz="0" w:space="0" w:color="auto"/>
        <w:bottom w:val="none" w:sz="0" w:space="0" w:color="auto"/>
        <w:right w:val="none" w:sz="0" w:space="0" w:color="auto"/>
      </w:divBdr>
    </w:div>
    <w:div w:id="2113283498">
      <w:bodyDiv w:val="1"/>
      <w:marLeft w:val="0"/>
      <w:marRight w:val="0"/>
      <w:marTop w:val="0"/>
      <w:marBottom w:val="0"/>
      <w:divBdr>
        <w:top w:val="none" w:sz="0" w:space="0" w:color="auto"/>
        <w:left w:val="none" w:sz="0" w:space="0" w:color="auto"/>
        <w:bottom w:val="none" w:sz="0" w:space="0" w:color="auto"/>
        <w:right w:val="none" w:sz="0" w:space="0" w:color="auto"/>
      </w:divBdr>
    </w:div>
    <w:div w:id="2121294517">
      <w:bodyDiv w:val="1"/>
      <w:marLeft w:val="0"/>
      <w:marRight w:val="0"/>
      <w:marTop w:val="0"/>
      <w:marBottom w:val="0"/>
      <w:divBdr>
        <w:top w:val="none" w:sz="0" w:space="0" w:color="auto"/>
        <w:left w:val="none" w:sz="0" w:space="0" w:color="auto"/>
        <w:bottom w:val="none" w:sz="0" w:space="0" w:color="auto"/>
        <w:right w:val="none" w:sz="0" w:space="0" w:color="auto"/>
      </w:divBdr>
    </w:div>
    <w:div w:id="2127767452">
      <w:bodyDiv w:val="1"/>
      <w:marLeft w:val="0"/>
      <w:marRight w:val="0"/>
      <w:marTop w:val="0"/>
      <w:marBottom w:val="0"/>
      <w:divBdr>
        <w:top w:val="none" w:sz="0" w:space="0" w:color="auto"/>
        <w:left w:val="none" w:sz="0" w:space="0" w:color="auto"/>
        <w:bottom w:val="none" w:sz="0" w:space="0" w:color="auto"/>
        <w:right w:val="none" w:sz="0" w:space="0" w:color="auto"/>
      </w:divBdr>
    </w:div>
    <w:div w:id="2133479200">
      <w:bodyDiv w:val="1"/>
      <w:marLeft w:val="0"/>
      <w:marRight w:val="0"/>
      <w:marTop w:val="0"/>
      <w:marBottom w:val="0"/>
      <w:divBdr>
        <w:top w:val="none" w:sz="0" w:space="0" w:color="auto"/>
        <w:left w:val="none" w:sz="0" w:space="0" w:color="auto"/>
        <w:bottom w:val="none" w:sz="0" w:space="0" w:color="auto"/>
        <w:right w:val="none" w:sz="0" w:space="0" w:color="auto"/>
      </w:divBdr>
    </w:div>
    <w:div w:id="2135249038">
      <w:bodyDiv w:val="1"/>
      <w:marLeft w:val="0"/>
      <w:marRight w:val="0"/>
      <w:marTop w:val="0"/>
      <w:marBottom w:val="0"/>
      <w:divBdr>
        <w:top w:val="none" w:sz="0" w:space="0" w:color="auto"/>
        <w:left w:val="none" w:sz="0" w:space="0" w:color="auto"/>
        <w:bottom w:val="none" w:sz="0" w:space="0" w:color="auto"/>
        <w:right w:val="none" w:sz="0" w:space="0" w:color="auto"/>
      </w:divBdr>
    </w:div>
    <w:div w:id="2137137679">
      <w:bodyDiv w:val="1"/>
      <w:marLeft w:val="0"/>
      <w:marRight w:val="0"/>
      <w:marTop w:val="0"/>
      <w:marBottom w:val="0"/>
      <w:divBdr>
        <w:top w:val="none" w:sz="0" w:space="0" w:color="auto"/>
        <w:left w:val="none" w:sz="0" w:space="0" w:color="auto"/>
        <w:bottom w:val="none" w:sz="0" w:space="0" w:color="auto"/>
        <w:right w:val="none" w:sz="0" w:space="0" w:color="auto"/>
      </w:divBdr>
    </w:div>
    <w:div w:id="2143693475">
      <w:bodyDiv w:val="1"/>
      <w:marLeft w:val="0"/>
      <w:marRight w:val="0"/>
      <w:marTop w:val="0"/>
      <w:marBottom w:val="0"/>
      <w:divBdr>
        <w:top w:val="none" w:sz="0" w:space="0" w:color="auto"/>
        <w:left w:val="none" w:sz="0" w:space="0" w:color="auto"/>
        <w:bottom w:val="none" w:sz="0" w:space="0" w:color="auto"/>
        <w:right w:val="none" w:sz="0" w:space="0" w:color="auto"/>
      </w:divBdr>
    </w:div>
    <w:div w:id="2144492865">
      <w:bodyDiv w:val="1"/>
      <w:marLeft w:val="0"/>
      <w:marRight w:val="0"/>
      <w:marTop w:val="0"/>
      <w:marBottom w:val="0"/>
      <w:divBdr>
        <w:top w:val="none" w:sz="0" w:space="0" w:color="auto"/>
        <w:left w:val="none" w:sz="0" w:space="0" w:color="auto"/>
        <w:bottom w:val="none" w:sz="0" w:space="0" w:color="auto"/>
        <w:right w:val="none" w:sz="0" w:space="0" w:color="auto"/>
      </w:divBdr>
    </w:div>
    <w:div w:id="214650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نوف95</b:Tag>
    <b:SourceType>JournalArticle</b:SourceType>
    <b:Guid>{8652A769-280A-49AC-98ED-B4939FF31EB6}</b:Guid>
    <b:Title>إشكالية العلاقة بين السلطة الفلسطينية ومنظمة التحرير، وسبل حلها</b:Title>
    <b:JournalName>الدراسات الفلسطينية عدد 22</b:JournalName>
    <b:Year>1995</b:Year>
    <b:Pages>52-73</b:Pages>
    <b:Author>
      <b:Author>
        <b:NameList>
          <b:Person>
            <b:Last>نوفل</b:Last>
            <b:First>ممدوح</b:First>
          </b:Person>
        </b:NameList>
      </b:Author>
    </b:Author>
    <b:RefOrder>63</b:RefOrder>
  </b:Source>
  <b:Source>
    <b:Tag>هلا06</b:Tag>
    <b:SourceType>Book</b:SourceType>
    <b:Guid>{F47ECBE0-4B49-4F9D-99EE-40B7A2D50017}</b:Guid>
    <b:LCID>ar-SA</b:LCID>
    <b:Title>النظام السياسي الفلسطيني بعد أوسلو: دراسة تحليلية نقدية</b:Title>
    <b:Year>2006</b:Year>
    <b:City>رام الله</b:City>
    <b:Publisher>مواطن</b:Publisher>
    <b:Author>
      <b:Author>
        <b:NameList>
          <b:Person>
            <b:Last>هلال</b:Last>
            <b:First>جميل</b:First>
          </b:Person>
        </b:NameList>
      </b:Author>
    </b:Author>
    <b:RefOrder>42</b:RefOrder>
  </b:Source>
  <b:Source>
    <b:Tag>هلا02</b:Tag>
    <b:SourceType>Book</b:SourceType>
    <b:Guid>{2D52EDEB-36BC-4680-842E-256A5019006A}</b:Guid>
    <b:LCID>ar-SA</b:LCID>
    <b:Title>تكوين النخبة الفلسطينية منذ نشوء الحركة الوطنية إلى ما بعد قيام السلطة الفلسطينية</b:Title>
    <b:Year>2002</b:Year>
    <b:City>رام الله</b:City>
    <b:Publisher>مواطن</b:Publisher>
    <b:Author>
      <b:Author>
        <b:NameList>
          <b:Person>
            <b:Last>هلال</b:Last>
            <b:First>جميل</b:First>
          </b:Person>
        </b:NameList>
      </b:Author>
    </b:Author>
    <b:RefOrder>64</b:RefOrder>
  </b:Source>
  <b:Source>
    <b:Tag>هلا16</b:Tag>
    <b:SourceType>JournalArticle</b:SourceType>
    <b:Guid>{838DE71F-64C8-427C-80E5-C0F3BDA8D93C}</b:Guid>
    <b:LCID>ar-SA</b:LCID>
    <b:Title>تفكك الحقل السياسي الفلسطيني</b:Title>
    <b:Year>2016</b:Year>
    <b:Author>
      <b:Author>
        <b:NameList>
          <b:Person>
            <b:Last>هلال</b:Last>
            <b:First>جميل</b:First>
          </b:Person>
        </b:NameList>
      </b:Author>
    </b:Author>
    <b:JournalName>الدراسات الفلسطينية 107</b:JournalName>
    <b:Pages>7-13</b:Pages>
    <b:RefOrder>65</b:RefOrder>
  </b:Source>
  <b:Source>
    <b:Tag>خلي05</b:Tag>
    <b:SourceType>JournalArticle</b:SourceType>
    <b:Guid>{A6D4D424-3BE7-46E3-8DED-1BE0A2A39638}</b:Guid>
    <b:Title>إشكاليات السلطة الدستورية في ضوء الواقع الفلسطيني</b:Title>
    <b:Year>2005</b:Year>
    <b:LCID>ar-SA</b:LCID>
    <b:JournalName>الدراسات الفلسطينية 63</b:JournalName>
    <b:Pages>31-52</b:Pages>
    <b:Author>
      <b:Author>
        <b:NameList>
          <b:Person>
            <b:Last>خليل</b:Last>
            <b:First>عاصم</b:First>
          </b:Person>
        </b:NameList>
      </b:Author>
    </b:Author>
    <b:RefOrder>1</b:RefOrder>
  </b:Source>
  <b:Source>
    <b:Tag>سام08</b:Tag>
    <b:SourceType>JournalArticle</b:SourceType>
    <b:Guid>{2450369F-6070-4D24-89F3-17B86237FF75}</b:Guid>
    <b:Title>المأزق الفلسطيني الراهن: كيف وصلنا إلى هنا وما العمل؟</b:Title>
    <b:JournalName>الدراسات الفلسطينية 74-75</b:JournalName>
    <b:Year>2008</b:Year>
    <b:Pages>5-12</b:Pages>
    <b:Author>
      <b:Author>
        <b:NameList>
          <b:Person>
            <b:Last>سامح الخالدي</b:Last>
            <b:First>أحمد</b:First>
          </b:Person>
        </b:NameList>
      </b:Author>
    </b:Author>
    <b:RefOrder>2</b:RefOrder>
  </b:Source>
  <b:Source>
    <b:Tag>برن08</b:Tag>
    <b:SourceType>InternetSite</b:SourceType>
    <b:Guid>{83BA0ECE-77A8-4FD2-94AB-9ECEEBF8FDFA}</b:Guid>
    <b:Title>شرعية رئيس السلطة الفلسطينية بعد انتهاء ولايته</b:Title>
    <b:Year>2008</b:Year>
    <b:LCID>ar-SA</b:LCID>
    <b:Author>
      <b:Author>
        <b:Corporate>الجزيرة نت</b:Corporate>
      </b:Author>
    </b:Author>
    <b:Month>حزيران/ يونيو</b:Month>
    <b:Day>16</b:Day>
    <b:YearAccessed>2018</b:YearAccessed>
    <b:MonthAccessed>أيار/ مايو</b:MonthAccessed>
    <b:DayAccessed>13</b:DayAccessed>
    <b:URL>https://bit.ly/1PPfn7F</b:URL>
    <b:RefOrder>3</b:RefOrder>
  </b:Source>
  <b:Source>
    <b:Tag>الخ99</b:Tag>
    <b:SourceType>JournalArticle</b:SourceType>
    <b:Guid>{0580BBD0-06FD-4E0D-BA42-0A0885429516}</b:Guid>
    <b:Title>مأزق الاقتصاد الفلسطيني والأمل بالبعد العربي</b:Title>
    <b:JournalName>الدراسات الفلسطينية 37</b:JournalName>
    <b:Year>1999</b:Year>
    <b:Pages>62-83</b:Pages>
    <b:Author>
      <b:Author>
        <b:NameList>
          <b:Person>
            <b:Last>الخواجا</b:Last>
            <b:First>حمدي</b:First>
          </b:Person>
        </b:NameList>
      </b:Author>
    </b:Author>
    <b:RefOrder>4</b:RefOrder>
  </b:Source>
  <b:Source>
    <b:Tag>الخ11</b:Tag>
    <b:SourceType>JournalArticle</b:SourceType>
    <b:Guid>{F660C17C-3C65-4279-ACAE-C247B0632438}</b:Guid>
    <b:LCID>ar-SA</b:LCID>
    <b:Title>النيوليبرالية بصفتها تحرراً: الدولة الفلسطينية وإعادة بناء الحركة الوطنية</b:Title>
    <b:Year>2011</b:Year>
    <b:Author>
      <b:Author>
        <b:NameList>
          <b:Person>
            <b:Last>الخالدي</b:Last>
            <b:First>رجا</b:First>
          </b:Person>
          <b:Person>
            <b:Last>سمّور</b:Last>
            <b:First>صبحي</b:First>
          </b:Person>
        </b:NameList>
      </b:Author>
    </b:Author>
    <b:JournalName>مجلة الدراسات الفلسطينية</b:JournalName>
    <b:Pages>74-93</b:Pages>
    <b:RefOrder>5</b:RefOrder>
  </b:Source>
  <b:Source>
    <b:Tag>جما99</b:Tag>
    <b:SourceType>JournalArticle</b:SourceType>
    <b:Guid>{8AE52F59-FFDB-4095-ACC5-94AF303026E8}</b:Guid>
    <b:LCID>ar-SA</b:LCID>
    <b:Title>تشكُّل الدولة وإمكانات الديمقراطية في فلسطين</b:Title>
    <b:JournalName>الدراسات الفلسطينية</b:JournalName>
    <b:Year>1999</b:Year>
    <b:Pages>112-137</b:Pages>
    <b:Author>
      <b:Author>
        <b:NameList>
          <b:Person>
            <b:Last>جمال</b:Last>
            <b:First>أمل</b:First>
          </b:Person>
        </b:NameList>
      </b:Author>
    </b:Author>
    <b:RefOrder>6</b:RefOrder>
  </b:Source>
  <b:Source>
    <b:Tag>الس97</b:Tag>
    <b:SourceType>JournalArticle</b:SourceType>
    <b:Guid>{2F747757-3CCC-4931-A816-363BD0717086}</b:Guid>
    <b:LCID>ar-SA</b:LCID>
    <b:Title>حقوق الإنسان في ظل السلطة الفلسطينية</b:Title>
    <b:JournalName>الدراسات الفلسطينية 30</b:JournalName>
    <b:Year>1997</b:Year>
    <b:Pages>58-70</b:Pages>
    <b:Author>
      <b:Author>
        <b:NameList>
          <b:Person>
            <b:Last>السراج</b:Last>
            <b:First>إياد</b:First>
          </b:Person>
        </b:NameList>
      </b:Author>
    </b:Author>
    <b:RefOrder>7</b:RefOrder>
  </b:Source>
  <b:Source>
    <b:Tag>الش04</b:Tag>
    <b:SourceType>Report</b:SourceType>
    <b:Guid>{FE680B2A-1134-44D6-B09B-83750BFE4AC8}</b:Guid>
    <b:Title>الفساد والحكم الصالح في البلاد العربية/ الحالة الفلسطينية</b:Title>
    <b:Year>2004</b:Year>
    <b:LCID>ar-SA</b:LCID>
    <b:Publisher>مركز دراسات الوحدة العربية</b:Publisher>
    <b:City>بيروت</b:City>
    <b:Author>
      <b:Author>
        <b:NameList>
          <b:Person>
            <b:Last>الشعيبي</b:Last>
            <b:First>عزمي</b:First>
          </b:Person>
        </b:NameList>
      </b:Author>
    </b:Author>
    <b:RefOrder>8</b:RefOrder>
  </b:Source>
  <b:Source>
    <b:Tag>الك12</b:Tag>
    <b:SourceType>JournalArticle</b:SourceType>
    <b:Guid>{4E72BF4F-C8A6-492E-B8BD-79A20930435D}</b:Guid>
    <b:Title>صعود وأفول الهوية الوطنية والكيانية السياسية للفلسطينيين</b:Title>
    <b:JournalName>الدراسات الفلسطينية 90</b:JournalName>
    <b:Year>2012</b:Year>
    <b:Pages>7-14</b:Pages>
    <b:Author>
      <b:Author>
        <b:NameList>
          <b:Person>
            <b:Last>الكيالي</b:Last>
            <b:First>ماجد</b:First>
          </b:Person>
        </b:NameList>
      </b:Author>
    </b:Author>
    <b:RefOrder>9</b:RefOrder>
  </b:Source>
  <b:Source>
    <b:Tag>روح13</b:Tag>
    <b:SourceType>JournalArticle</b:SourceType>
    <b:Guid>{AFB610D6-65CA-4802-AB65-524DF176BD38}</b:Guid>
    <b:Title>المفاوضات وأزمة المشروع الوطني</b:Title>
    <b:JournalName>الدراسات الفلسطينية 96</b:JournalName>
    <b:Year>2013</b:Year>
    <b:Pages>8-13</b:Pages>
    <b:Author>
      <b:Author>
        <b:NameList>
          <b:Person>
            <b:Last>روحانا</b:Last>
            <b:First>نديم</b:First>
          </b:Person>
        </b:NameList>
      </b:Author>
    </b:Author>
    <b:RefOrder>10</b:RefOrder>
  </b:Source>
  <b:Source>
    <b:Tag>الج</b:Tag>
    <b:SourceType>JournalArticle</b:SourceType>
    <b:Guid>{C3BBA1F4-71E6-4E7D-BD1F-8A4A32C5A98E}</b:Guid>
    <b:Title>السلطة الفلسطينية ومشروع التحرر الوطني</b:Title>
    <b:JournalName>الدراسات الفلسطينية 106</b:JournalName>
    <b:Author>
      <b:Author>
        <b:NameList>
          <b:Person>
            <b:Last>الجرباوي</b:Last>
            <b:First>علي</b:First>
          </b:Person>
        </b:NameList>
      </b:Author>
    </b:Author>
    <b:Year>2016</b:Year>
    <b:Pages>22-33</b:Pages>
    <b:RefOrder>66</b:RefOrder>
  </b:Source>
  <b:Source>
    <b:Tag>Han80</b:Tag>
    <b:SourceType>JournalArticle</b:SourceType>
    <b:Guid>{CA753C90-03E2-4D4C-B5EB-B82A1D899F9F}</b:Guid>
    <b:Title>The Concept of Autonomy in International Law</b:Title>
    <b:Year>1980</b:Year>
    <b:LCID>en-US</b:LCID>
    <b:JournalName> The American Journal of International Law, Vol. 74, No. 4</b:JournalName>
    <b:Pages> 858-889</b:Pages>
    <b:Author>
      <b:Author>
        <b:NameList>
          <b:Person>
            <b:Last> Hannum </b:Last>
            <b:First> Hurst</b:First>
          </b:Person>
          <b:Person>
            <b:Last> B. Lillich</b:Last>
            <b:First> Richard</b:First>
          </b:Person>
        </b:NameList>
      </b:Author>
    </b:Author>
    <b:RefOrder>12</b:RefOrder>
  </b:Source>
  <b:Source>
    <b:Tag>Pot01</b:Tag>
    <b:SourceType>Book</b:SourceType>
    <b:Guid>{0D9DF9A4-FDC8-4804-8DFB-6985AAD3B702}</b:Guid>
    <b:Title>Conflict in Nagorno-Karabakh, Abkhazia and South Ossetia: A Legal appraisal</b:Title>
    <b:Year>2001</b:Year>
    <b:LCID>en-US</b:LCID>
    <b:City>The Hague, London, Boston</b:City>
    <b:Publisher>Kluwer Law International</b:Publisher>
    <b:Author>
      <b:Author>
        <b:NameList>
          <b:Person>
            <b:Last> Potier</b:Last>
            <b:First>Tim</b:First>
          </b:Person>
        </b:NameList>
      </b:Author>
    </b:Author>
    <b:RefOrder>13</b:RefOrder>
  </b:Source>
  <b:Source>
    <b:Tag>Way54</b:Tag>
    <b:SourceType>Book</b:SourceType>
    <b:Guid>{E8D6C8DB-1555-4A6D-8310-55CDA62C40A9}</b:Guid>
    <b:LCID>en-US</b:LCID>
    <b:Title>Political Thought: The Teach Yourself Books</b:Title>
    <b:Year>1954</b:Year>
    <b:City>London</b:City>
    <b:Publisher>English Unirversities Press</b:Publisher>
    <b:Author>
      <b:Author>
        <b:NameList>
          <b:Person>
            <b:Last>Wayper</b:Last>
            <b:First>C.L</b:First>
          </b:Person>
        </b:NameList>
      </b:Author>
    </b:Author>
    <b:RefOrder>14</b:RefOrder>
  </b:Source>
  <b:Source>
    <b:Tag>فنس97</b:Tag>
    <b:SourceType>Book</b:SourceType>
    <b:Guid>{5900CD44-AE92-42F5-99BD-FFEFE1FA293C}</b:Guid>
    <b:Title>نظريات الدولة</b:Title>
    <b:Year>1997</b:Year>
    <b:City>بيروت</b:City>
    <b:Publisher>دار  الجيل</b:Publisher>
    <b:Author>
      <b:Author>
        <b:NameList>
          <b:Person>
            <b:Last>فنسنت</b:Last>
            <b:First>أندرو</b:First>
          </b:Person>
        </b:NameList>
      </b:Author>
    </b:Author>
    <b:RefOrder>15</b:RefOrder>
  </b:Source>
  <b:Source>
    <b:Tag>الم03</b:Tag>
    <b:SourceType>InternetSite</b:SourceType>
    <b:Guid>{8C26EFC5-2FC9-48F4-B7B0-20CA107D69A7}</b:Guid>
    <b:Title>القانون الأساسي المعدل</b:Title>
    <b:Year>2003</b:Year>
    <b:LCID>ar-SA</b:LCID>
    <b:Author>
      <b:Author>
        <b:Corporate>المقتفى</b:Corporate>
      </b:Author>
    </b:Author>
    <b:Month>مارس</b:Month>
    <b:Day>18</b:Day>
    <b:YearAccessed>2018</b:YearAccessed>
    <b:MonthAccessed>مايو</b:MonthAccessed>
    <b:DayAccessed>2018</b:DayAccessed>
    <b:URL>http://muqtafi.birzeit.edu/pg/getleg.asp?id=14138</b:URL>
    <b:RefOrder>16</b:RefOrder>
  </b:Source>
  <b:Source>
    <b:Tag>هلا061</b:Tag>
    <b:SourceType>Book</b:SourceType>
    <b:Guid>{DD978166-6D81-4DB9-9B0D-05B2EFCBD10C}</b:Guid>
    <b:Title>الطبقة الوسطى الفلسطينية</b:Title>
    <b:Year>2006</b:Year>
    <b:LCID>ar-SA</b:LCID>
    <b:City>رام الله، بيروت</b:City>
    <b:Publisher>مواطن، مؤسسة الدراسات الفلسطينية</b:Publisher>
    <b:Author>
      <b:Author>
        <b:NameList>
          <b:Person>
            <b:Last>هلال</b:Last>
            <b:First>جميل</b:First>
          </b:Person>
        </b:NameList>
      </b:Author>
    </b:Author>
    <b:RefOrder>17</b:RefOrder>
  </b:Source>
  <b:Source>
    <b:Tag>بلق02</b:Tag>
    <b:SourceType>BookSection</b:SourceType>
    <b:Guid>{D1A5C8F2-2879-411E-9F84-D3A6D52653F4}</b:Guid>
    <b:Title>السياسة في ميزان العلاقة بين الجيش والسلطة</b:Title>
    <b:Year>2002</b:Year>
    <b:City>بيروت</b:City>
    <b:Publisher>مركز دراسات الوحدة العربية</b:Publisher>
    <b:LCID>ar-SA</b:LCID>
    <b:BookTitle>الجيش والسياسة والسلطة في الوطن العربي</b:BookTitle>
    <b:Pages>11-55</b:Pages>
    <b:Author>
      <b:Author>
        <b:NameList>
          <b:Person>
            <b:Last>بلقزيز</b:Last>
            <b:First>عبد الإله</b:First>
          </b:Person>
        </b:NameList>
      </b:Author>
      <b:BookAuthor>
        <b:NameList>
          <b:Person>
            <b:Last>مؤلفين</b:Last>
            <b:First>مجموعة</b:First>
          </b:Person>
        </b:NameList>
      </b:BookAuthor>
    </b:Author>
    <b:RefOrder>18</b:RefOrder>
  </b:Source>
  <b:Source>
    <b:Tag>بول10</b:Tag>
    <b:SourceType>Book</b:SourceType>
    <b:Guid>{01FD5B22-CBC4-4499-98A0-8C05B74BE292}</b:Guid>
    <b:Title>نظرية الدولة</b:Title>
    <b:Year>2010</b:Year>
    <b:City>بيروت</b:City>
    <b:Publisher>التنوير للطباعة والنشر</b:Publisher>
    <b:Author>
      <b:Author>
        <b:NameList>
          <b:Person>
            <b:Last>بولانتزاس</b:Last>
            <b:First>نيكولاس</b:First>
          </b:Person>
        </b:NameList>
      </b:Author>
    </b:Author>
    <b:RefOrder>19</b:RefOrder>
  </b:Source>
  <b:Source>
    <b:Tag>Guh97</b:Tag>
    <b:SourceType>Book</b:SourceType>
    <b:Guid>{17145FD1-3591-41C0-AFC1-1E5E040D030A}</b:Guid>
    <b:LCID>en-US</b:LCID>
    <b:Title>Dominance Without Hegemony: History and Power in Colonial India</b:Title>
    <b:Year>1997</b:Year>
    <b:City>Cambridge</b:City>
    <b:Publisher> Cambridge University Press</b:Publisher>
    <b:Author>
      <b:Author>
        <b:NameList>
          <b:Person>
            <b:Last>Guha</b:Last>
            <b:First> Ranajit</b:First>
          </b:Person>
        </b:NameList>
      </b:Author>
    </b:Author>
    <b:RefOrder>20</b:RefOrder>
  </b:Source>
  <b:Source>
    <b:Tag>فوك901</b:Tag>
    <b:SourceType>Book</b:SourceType>
    <b:Guid>{92190234-D9CD-4DF1-B875-9E57D08B4115}</b:Guid>
    <b:Title>إرادة المعرفة</b:Title>
    <b:Year>1990</b:Year>
    <b:City>بيروت</b:City>
    <b:Publisher>مركز الإنماء القومي</b:Publisher>
    <b:Author>
      <b:Author>
        <b:NameList>
          <b:Person>
            <b:Last>فوكو</b:Last>
            <b:First>ميشيل</b:First>
          </b:Person>
        </b:NameList>
      </b:Author>
    </b:Author>
    <b:RefOrder>67</b:RefOrder>
  </b:Source>
  <b:Source>
    <b:Tag>الش12</b:Tag>
    <b:SourceType>Book</b:SourceType>
    <b:Guid>{DCCFEC5A-55B9-4B49-8635-F42D2BD11012}</b:Guid>
    <b:Title>فلسفة الدولة</b:Title>
    <b:Year>2012</b:Year>
    <b:City>بغداد</b:City>
    <b:Publisher>الذاكرة للنشر والتوزيع</b:Publisher>
    <b:Author>
      <b:Author>
        <b:NameList>
          <b:Person>
            <b:Last>الشاوي</b:Last>
            <b:First>منذر</b:First>
          </b:Person>
        </b:NameList>
      </b:Author>
    </b:Author>
    <b:RefOrder>21</b:RefOrder>
  </b:Source>
  <b:Source>
    <b:Tag>تضخ10</b:Tag>
    <b:SourceType>Book</b:SourceType>
    <b:Guid>{15EA6B98-10C5-4C5D-BFD5-4C31FD516071}</b:Guid>
    <b:Title>تضخيم الدولة العربية/ السياسة والمجتمع في الشرق الأوسط</b:Title>
    <b:Year>2010</b:Year>
    <b:City>بيروت</b:City>
    <b:Publisher>المنظمة العربية للترجمة</b:Publisher>
    <b:LCID>ar-SA</b:LCID>
    <b:Author>
      <b:Author>
        <b:NameList>
          <b:Person>
            <b:Last>الأيوبي</b:Last>
            <b:First>نزيه</b:First>
          </b:Person>
        </b:NameList>
      </b:Author>
    </b:Author>
    <b:RefOrder>22</b:RefOrder>
  </b:Source>
  <b:Source>
    <b:Tag>بور16</b:Tag>
    <b:SourceType>Book</b:SourceType>
    <b:Guid>{FCF7ECED-B047-42C2-9B04-DA14DE547238}</b:Guid>
    <b:LCID>ar-SA</b:LCID>
    <b:Title>عن الدولة</b:Title>
    <b:Year>2016</b:Year>
    <b:City>بيروت</b:City>
    <b:Publisher>المركز العربي للأبحاث ودراسة السياسات</b:Publisher>
    <b:Author>
      <b:Author>
        <b:NameList>
          <b:Person>
            <b:Last>بورديو</b:Last>
            <b:First>بيار</b:First>
          </b:Person>
        </b:NameList>
      </b:Author>
    </b:Author>
    <b:RefOrder>23</b:RefOrder>
  </b:Source>
  <b:Source>
    <b:Tag>بور94</b:Tag>
    <b:SourceType>Book</b:SourceType>
    <b:Guid>{5FA6670A-88FC-490B-A458-11E6DBED0F9C}</b:Guid>
    <b:Title>العنف الرمزي</b:Title>
    <b:Year>1994</b:Year>
    <b:City>بيروت</b:City>
    <b:Publisher>المركز الثقافي العربي</b:Publisher>
    <b:LCID>ar-SA</b:LCID>
    <b:Author>
      <b:Author>
        <b:NameList>
          <b:Person>
            <b:Last>بورديو</b:Last>
            <b:First>بيير</b:First>
          </b:Person>
        </b:NameList>
      </b:Author>
    </b:Author>
    <b:RefOrder>24</b:RefOrder>
  </b:Source>
  <b:Source>
    <b:Tag>جرا94</b:Tag>
    <b:SourceType>Book</b:SourceType>
    <b:Guid>{8F60DFED-FBD1-40B3-90A2-7B7A610BCA83}</b:Guid>
    <b:LCID>ar-SA</b:LCID>
    <b:Title>كراسات السجن</b:Title>
    <b:Year>1994</b:Year>
    <b:City>القاهرة</b:City>
    <b:Publisher>دار المستقبل العربي</b:Publisher>
    <b:Author>
      <b:Author>
        <b:NameList>
          <b:Person>
            <b:Last>جرامشي</b:Last>
            <b:First>أنطونيو</b:First>
          </b:Person>
        </b:NameList>
      </b:Author>
    </b:Author>
    <b:RefOrder>25</b:RefOrder>
  </b:Source>
  <b:Source>
    <b:Tag>فوك03</b:Tag>
    <b:SourceType>Book</b:SourceType>
    <b:Guid>{BBB2CB19-DE12-4F7C-9C6A-DF81922AC06A}</b:Guid>
    <b:LCID>ar-SA</b:LCID>
    <b:Title>يجب الدفاع عن المجتمع</b:Title>
    <b:Year>2003</b:Year>
    <b:City>بيروت</b:City>
    <b:Publisher>دار الطليعة</b:Publisher>
    <b:Author>
      <b:Author>
        <b:NameList>
          <b:Person>
            <b:Last>فوكو</b:Last>
            <b:First>ميشيل</b:First>
          </b:Person>
        </b:NameList>
      </b:Author>
    </b:Author>
    <b:RefOrder>68</b:RefOrder>
  </b:Source>
  <b:Source>
    <b:Tag>فهم01</b:Tag>
    <b:SourceType>Book</b:SourceType>
    <b:Guid>{C1AC40FE-D2EF-49E9-AD00-8A8A078F4926}</b:Guid>
    <b:LCID>ar-SA</b:LCID>
    <b:Title>كل رجال الباشا</b:Title>
    <b:Year>2001</b:Year>
    <b:City>القاهرة</b:City>
    <b:Publisher>دار الشروق</b:Publisher>
    <b:Author>
      <b:Author>
        <b:NameList>
          <b:Person>
            <b:Last>فهمي</b:Last>
            <b:First>خالد</b:First>
          </b:Person>
        </b:NameList>
      </b:Author>
    </b:Author>
    <b:RefOrder>26</b:RefOrder>
  </b:Source>
  <b:Source>
    <b:Tag>أغا15</b:Tag>
    <b:SourceType>Book</b:SourceType>
    <b:Guid>{7018D861-5A54-4907-8253-588396AEF0AF}</b:Guid>
    <b:Title>حالة الاستثناء: الانسان الحرام 1,2</b:Title>
    <b:Year>2015</b:Year>
    <b:LCID>ar-SA</b:LCID>
    <b:City>القاهرة</b:City>
    <b:Publisher>مدارات للأبحاث والنشر</b:Publisher>
    <b:Author>
      <b:Author>
        <b:NameList>
          <b:Person>
            <b:Last>أغامبين</b:Last>
            <b:First>جورجو</b:First>
          </b:Person>
        </b:NameList>
      </b:Author>
    </b:Author>
    <b:RefOrder>27</b:RefOrder>
  </b:Source>
  <b:Source>
    <b:Tag>Gra99</b:Tag>
    <b:SourceType>Book</b:SourceType>
    <b:Guid>{3570231D-4042-40E0-8B8A-0AE11195B9D1}</b:Guid>
    <b:LCID>en-US</b:LCID>
    <b:Title>SELECTIONS FROM THE PRISON NOTEBOOKS</b:Title>
    <b:Year>1999</b:Year>
    <b:City>London</b:City>
    <b:Publisher>ElecBook</b:Publisher>
    <b:Author>
      <b:Author>
        <b:NameList>
          <b:Person>
            <b:Last> Gramsci</b:Last>
            <b:First>Antonio</b:First>
          </b:Person>
        </b:NameList>
      </b:Author>
    </b:Author>
    <b:RefOrder>69</b:RefOrder>
  </b:Source>
  <b:Source>
    <b:Tag>جاب15</b:Tag>
    <b:SourceType>InternetSite</b:SourceType>
    <b:Guid>{841F3BED-2B61-45C9-BFE7-9B42988EDC74}</b:Guid>
    <b:Title>الجبهة الشعبية لتحرير فلسطين: الرفض السياسي والمقاومة العملية</b:Title>
    <b:Year>2015</b:Year>
    <b:LCID>ar-SA</b:LCID>
    <b:Month>كانون الأول/ ديسمبر</b:Month>
    <b:Day>27</b:Day>
    <b:YearAccessed>2018</b:YearAccessed>
    <b:MonthAccessed>أيار/ مايو</b:MonthAccessed>
    <b:DayAccessed>15</b:DayAccessed>
    <b:URL>https://bit.ly/2IE7NBT</b:URL>
    <b:Author>
      <b:Author>
        <b:NameList>
          <b:Person>
            <b:Last>جابر</b:Last>
            <b:First>محفوظ</b:First>
          </b:Person>
        </b:NameList>
      </b:Author>
    </b:Author>
    <b:RefOrder>28</b:RefOrder>
  </b:Source>
  <b:Source>
    <b:Tag>الم18</b:Tag>
    <b:SourceType>Book</b:SourceType>
    <b:Guid>{2809ED5D-055B-4A78-93F9-4B72679BF6FF}</b:Guid>
    <b:Title>تحولات المجتمع الفلسطيني منذ سنة 1948: جدلية الفقدان وتحديات البقاء</b:Title>
    <b:Year>2018</b:Year>
    <b:LCID>ar-SA</b:LCID>
    <b:City>بيروت</b:City>
    <b:Publisher>مؤسسة الدراسات الفلسطينية</b:Publisher>
    <b:Author>
      <b:Author>
        <b:NameList>
          <b:Person>
            <b:Last>المالكي</b:Last>
            <b:First>مجدي</b:First>
          </b:Person>
          <b:Person>
            <b:Last>لدادوة</b:Last>
            <b:First>حسن</b:First>
          </b:Person>
        </b:NameList>
      </b:Author>
    </b:Author>
    <b:RefOrder>29</b:RefOrder>
  </b:Source>
  <b:Source>
    <b:Tag>وفا11</b:Tag>
    <b:SourceType>InternetSite</b:SourceType>
    <b:Guid>{AF78E86A-8DCA-44CE-94AC-532C8B92D8F8}</b:Guid>
    <b:Title>الدورة التاسعة عشر</b:Title>
    <b:Year>2011</b:Year>
    <b:LCID>ar-SA</b:LCID>
    <b:Author>
      <b:Author>
        <b:Corporate>وفا</b:Corporate>
      </b:Author>
    </b:Author>
    <b:YearAccessed>2018</b:YearAccessed>
    <b:MonthAccessed>أيار/ مايو</b:MonthAccessed>
    <b:DayAccessed>15</b:DayAccessed>
    <b:URL>https://bit.ly/2IlL9Lo</b:URL>
    <b:RefOrder>30</b:RefOrder>
  </b:Source>
  <b:Source>
    <b:Tag>شبي88</b:Tag>
    <b:SourceType>JournalArticle</b:SourceType>
    <b:Guid>{48C36903-B6B5-4DD4-B927-F54C4A3BD6B4}</b:Guid>
    <b:Title> الدورة التاسعة عشرة  للمجلس الوطني الفلسطيني</b:Title>
    <b:Year>1988</b:Year>
    <b:LCID>ar-SA</b:LCID>
    <b:JournalName>شؤون فلسطينية 189</b:JournalName>
    <b:Pages>91-95</b:Pages>
    <b:Author>
      <b:Author>
        <b:NameList>
          <b:Person>
            <b:Last>شبيب</b:Last>
            <b:First>سميح</b:First>
          </b:Person>
        </b:NameList>
      </b:Author>
    </b:Author>
    <b:RefOrder>31</b:RefOrder>
  </b:Source>
  <b:Source>
    <b:Tag>تلح17</b:Tag>
    <b:SourceType>Book</b:SourceType>
    <b:Guid>{43063EEC-6CC7-4267-B058-086AF3883C42}</b:Guid>
    <b:Title>الفكرة والدولة</b:Title>
    <b:Year>2017</b:Year>
    <b:LCID>ar-SA</b:LCID>
    <b:City>بيروت</b:City>
    <b:Publisher>مؤسسة الدراسات الفلسطينية</b:Publisher>
    <b:Author>
      <b:Author>
        <b:NameList>
          <b:Person>
            <b:Last>تلحمي</b:Last>
            <b:First>داود</b:First>
          </b:Person>
        </b:NameList>
      </b:Author>
    </b:Author>
    <b:RefOrder>32</b:RefOrder>
  </b:Source>
  <b:Source>
    <b:Tag>نوف99</b:Tag>
    <b:SourceType>InternetSite</b:SourceType>
    <b:Guid>{4893E8DB-A982-4645-835C-0B561EF82367}</b:Guid>
    <b:Title>النظام السياسي الفلسطيني بين الماضي والحاضر والمستقبل</b:Title>
    <b:Year>1999</b:Year>
    <b:LCID>ar-SA</b:LCID>
    <b:Month>أيار/ مايو</b:Month>
    <b:Day>1</b:Day>
    <b:YearAccessed>2018</b:YearAccessed>
    <b:MonthAccessed>ايار/ مايو</b:MonthAccessed>
    <b:DayAccessed>15</b:DayAccessed>
    <b:URL>https://bit.ly/2rKmo4g</b:URL>
    <b:Author>
      <b:Author>
        <b:NameList>
          <b:Person>
            <b:Last>نوفل</b:Last>
            <b:First>ممدوح</b:First>
          </b:Person>
        </b:NameList>
      </b:Author>
    </b:Author>
    <b:RefOrder>70</b:RefOrder>
  </b:Source>
  <b:Source>
    <b:Tag>قري05</b:Tag>
    <b:SourceType>Book</b:SourceType>
    <b:Guid>{CAEE7E0B-DED3-436E-A5C7-0080F6DE55EE}</b:Guid>
    <b:Title>الرواية الفلسطينية الكاملة للمفاوضات من أوسلو إلى خريطة الطريق: مفاوضات أوسلو 1993</b:Title>
    <b:Year>2005</b:Year>
    <b:LCID>ar-SA</b:LCID>
    <b:City>بيروت</b:City>
    <b:Publisher>مؤسسة الدراسات الفلسطينية</b:Publisher>
    <b:Author>
      <b:Author>
        <b:NameList>
          <b:Person>
            <b:Last>قريع</b:Last>
            <b:First>احمد</b:First>
          </b:Person>
        </b:NameList>
      </b:Author>
    </b:Author>
    <b:RefOrder>33</b:RefOrder>
  </b:Source>
  <b:Source>
    <b:Tag>صال15</b:Tag>
    <b:SourceType>Book</b:SourceType>
    <b:Guid>{9A88E68E-9E0D-4FFF-950F-2AEA78487E1A}</b:Guid>
    <b:Title>السلطة الوطنية الفلسطينية: دراسات في التجربة والاداء 1994-2013</b:Title>
    <b:Year>2015</b:Year>
    <b:City>بيروت</b:City>
    <b:Publisher>مركز الزيتونة</b:Publisher>
    <b:LCID>ar-SA</b:LCID>
    <b:Author>
      <b:Author>
        <b:NameList>
          <b:Person>
            <b:Last>صالح</b:Last>
            <b:First>محسن</b:First>
          </b:Person>
        </b:NameList>
      </b:Author>
    </b:Author>
    <b:RefOrder>34</b:RefOrder>
  </b:Source>
  <b:Source>
    <b:Tag>موق94</b:Tag>
    <b:SourceType>InternetSite</b:SourceType>
    <b:Guid>{06F3766A-80F9-4EAE-8DBA-881D5482B230}</b:Guid>
    <b:Title>بيان صحفي تعقيبا على حملة الاعتقالات التي شنتها السلطة في صفوف حركة حماس</b:Title>
    <b:Year>1994</b:Year>
    <b:LCID>ar-SA</b:LCID>
    <b:Author>
      <b:Author>
        <b:Corporate>موقع حركة حماس</b:Corporate>
      </b:Author>
    </b:Author>
    <b:Month>تشرين الأول/ اكتوبر</b:Month>
    <b:Day>13</b:Day>
    <b:YearAccessed>2018</b:YearAccessed>
    <b:MonthAccessed>أيار/ مايو</b:MonthAccessed>
    <b:DayAccessed>17</b:DayAccessed>
    <b:URL>https://bit.ly/2rMVAAA</b:URL>
    <b:RefOrder>35</b:RefOrder>
  </b:Source>
  <b:Source>
    <b:Tag>جمع06</b:Tag>
    <b:SourceType>BookSection</b:SourceType>
    <b:Guid>{BE71AD7E-6604-44DD-AC9B-9C07D3FBD5A9}</b:Guid>
    <b:Title>مناهج العلوم الاجتماعية</b:Title>
    <b:Year>2006</b:Year>
    <b:City>رام الله </b:City>
    <b:Publisher>مواطن</b:Publisher>
    <b:LCID>ar-SA</b:LCID>
    <b:BookTitle>المنهاج الفلسطيني: إشكالات الهوية والمواطنة</b:BookTitle>
    <b:Pages>275-287</b:Pages>
    <b:Author>
      <b:Author>
        <b:NameList>
          <b:Person>
            <b:Last>جمعة</b:Last>
            <b:First>رباب</b:First>
          </b:Person>
          <b:Person>
            <b:Last>غالب</b:Last>
            <b:First>حنان</b:First>
          </b:Person>
        </b:NameList>
      </b:Author>
      <b:BookAuthor>
        <b:NameList>
          <b:Person>
            <b:Last>الشيخ </b:Last>
            <b:First>عبد الرحيم</b:First>
          </b:Person>
        </b:NameList>
      </b:BookAuthor>
    </b:Author>
    <b:RefOrder>36</b:RefOrder>
  </b:Source>
  <b:Source>
    <b:Tag>عبد06</b:Tag>
    <b:SourceType>BookSection</b:SourceType>
    <b:Guid>{3A100440-6402-4969-9ED2-0CF08345793A}</b:Guid>
    <b:LCID>ar-SA</b:LCID>
    <b:Title>مناهج التربية الوطنية</b:Title>
    <b:BookTitle>المنهاج الفلسطيني: إشكالات الهوية والمواطنة</b:BookTitle>
    <b:Year>2006</b:Year>
    <b:Pages>288-302</b:Pages>
    <b:City>رام الله</b:City>
    <b:Publisher>مواطن</b:Publisher>
    <b:Author>
      <b:Author>
        <b:NameList>
          <b:Person>
            <b:Last>عبد الخالق</b:Last>
            <b:First>عصمت</b:First>
          </b:Person>
          <b:Person>
            <b:Last>سلامة</b:Last>
            <b:First>رامي</b:First>
          </b:Person>
        </b:NameList>
      </b:Author>
      <b:BookAuthor>
        <b:NameList>
          <b:Person>
            <b:Last>الشيخ</b:Last>
            <b:First>عبد الرحيم</b:First>
          </b:Person>
        </b:NameList>
      </b:BookAuthor>
    </b:Author>
    <b:RefOrder>37</b:RefOrder>
  </b:Source>
  <b:Source>
    <b:Tag>الح06</b:Tag>
    <b:SourceType>BookSection</b:SourceType>
    <b:Guid>{C413E305-C843-4242-B3AB-457A3E69C7B5}</b:Guid>
    <b:LCID>ar-SA</b:LCID>
    <b:Title>مناهج التربية المدنية</b:Title>
    <b:BookTitle>المنهاج الفلسطيني: إشكاليات الهوية والمواطنة</b:BookTitle>
    <b:Year>2006</b:Year>
    <b:Pages>321-331</b:Pages>
    <b:City>رام الله</b:City>
    <b:Publisher>مواطن</b:Publisher>
    <b:Author>
      <b:Author>
        <b:NameList>
          <b:Person>
            <b:Last>الحلو</b:Last>
            <b:First>سونيا</b:First>
          </b:Person>
        </b:NameList>
      </b:Author>
      <b:BookAuthor>
        <b:NameList>
          <b:Person>
            <b:Last>الشيخ</b:Last>
            <b:First>عبد الرحيم</b:First>
          </b:Person>
        </b:NameList>
      </b:BookAuthor>
    </b:Author>
    <b:RefOrder>38</b:RefOrder>
  </b:Source>
  <b:Source>
    <b:Tag>جاد06</b:Tag>
    <b:SourceType>BookSection</b:SourceType>
    <b:Guid>{4F754F7B-A669-4059-B708-2D9E244928A3}</b:Guid>
    <b:LCID>ar-SA</b:LCID>
    <b:Title>المناهج الفلسطينية-أدوات القراءة الإسرائيلية بين التطبيع والصهينة</b:Title>
    <b:BookTitle>المنهاج الفلسطيني: إشكاليات الهوية والمواطنة</b:BookTitle>
    <b:Year>2006</b:Year>
    <b:Pages>153-169</b:Pages>
    <b:City>رام الله</b:City>
    <b:Publisher>مواطن</b:Publisher>
    <b:Author>
      <b:Author>
        <b:NameList>
          <b:Person>
            <b:Last>جاد</b:Last>
            <b:First>إصلاح</b:First>
          </b:Person>
        </b:NameList>
      </b:Author>
      <b:BookAuthor>
        <b:NameList>
          <b:Person>
            <b:Last>الشيخ</b:Last>
            <b:First>عبد الرحيم</b:First>
          </b:Person>
        </b:NameList>
      </b:BookAuthor>
    </b:Author>
    <b:RefOrder>39</b:RefOrder>
  </b:Source>
  <b:Source>
    <b:Tag>لجن96</b:Tag>
    <b:SourceType>Book</b:SourceType>
    <b:Guid>{BAE5BFF1-CB27-486D-8F99-5DCB86F220DF}</b:Guid>
    <b:Title>الديمقراطية في فلسطين: الانتخابات الفلسطينية العامة لرئيس السلطة الوطنية الفلسطينية والمجلس التشريعي 1996</b:Title>
    <b:Year>1996</b:Year>
    <b:LCID>ar-SA</b:LCID>
    <b:Author>
      <b:Author>
        <b:Corporate>لجنة الانتخابات المركزية</b:Corporate>
      </b:Author>
    </b:Author>
    <b:City>رام الله</b:City>
    <b:Publisher>لجنة الانتخابات المركزية</b:Publisher>
    <b:RefOrder>43</b:RefOrder>
  </b:Source>
  <b:Source>
    <b:Tag>الج18</b:Tag>
    <b:SourceType>Book</b:SourceType>
    <b:Guid>{1E1D1263-33E4-4364-86F0-33607292C593}</b:Guid>
    <b:LCID>ar-SA</b:LCID>
    <b:Author>
      <b:Author>
        <b:Corporate>الجهاز المركزي للإحصاء</b:Corporate>
      </b:Author>
    </b:Author>
    <b:Title>النتائج الاولية للتعداد العاتم للسكان والمساكن والمنشآت 2017</b:Title>
    <b:Year>2018</b:Year>
    <b:City>رام الله</b:City>
    <b:Publisher>الجهاز المركزي للإحصاء الفلسطيني</b:Publisher>
    <b:RefOrder>44</b:RefOrder>
  </b:Source>
  <b:Source>
    <b:Tag>الج99</b:Tag>
    <b:SourceType>Book</b:SourceType>
    <b:Guid>{034F3A72-D706-447F-B9D0-4026236692CD}</b:Guid>
    <b:LCID>ar-SA</b:LCID>
    <b:Author>
      <b:Author>
        <b:Corporate>الجهاز المركزي</b:Corporate>
      </b:Author>
    </b:Author>
    <b:Title>التعداد العام للسكان والمساكن والمنشآت 1997 (ملخص نتائج التعداد)</b:Title>
    <b:Year>1999</b:Year>
    <b:City>رام الله</b:City>
    <b:Publisher>الجهاز المركزي للإحصاء الفلسطيني</b:Publisher>
    <b:RefOrder>45</b:RefOrder>
  </b:Source>
  <b:Source>
    <b:Tag>الش02</b:Tag>
    <b:SourceType>InternetSite</b:SourceType>
    <b:Guid>{F4ECBD72-2BE4-42B0-8075-7AB36BA82A33}</b:Guid>
    <b:Title>عرفات يصادق على القانون الأساسي الفلسطيني والأحمد يعتبر التصديق خطوة للفصل بين السلطات</b:Title>
    <b:Year>2002</b:Year>
    <b:LCID>ar-SA</b:LCID>
    <b:Author>
      <b:Author>
        <b:Corporate>الشرق الأوسط</b:Corporate>
      </b:Author>
    </b:Author>
    <b:Month>أيار/ مايو</b:Month>
    <b:Day>20</b:Day>
    <b:YearAccessed>2018</b:YearAccessed>
    <b:MonthAccessed>ايار/مايو</b:MonthAccessed>
    <b:DayAccessed>17</b:DayAccessed>
    <b:URL>https://bit.ly/2wLXirz</b:URL>
    <b:RefOrder>46</b:RefOrder>
  </b:Source>
  <b:Source>
    <b:Tag>موق12</b:Tag>
    <b:SourceType>InternetSite</b:SourceType>
    <b:Guid>{DC08870A-F5DA-442B-A8A3-16AE91613E42}</b:Guid>
    <b:LCID>ar-SA</b:LCID>
    <b:Author>
      <b:Author>
        <b:Corporate> منظمة التحرير</b:Corporate>
      </b:Author>
    </b:Author>
    <b:Title>منظمة التحرير الفلسطينية: الموقع الرسمي</b:Title>
    <b:Year>2012</b:Year>
    <b:Month>كانون الأول/ ديسمبر</b:Month>
    <b:Day>12</b:Day>
    <b:YearAccessed>2018</b:YearAccessed>
    <b:MonthAccessed>ايار/ مايو</b:MonthAccessed>
    <b:DayAccessed>17</b:DayAccessed>
    <b:URL>https://bit.ly/2Kx2SjA</b:URL>
    <b:RefOrder>47</b:RefOrder>
  </b:Source>
  <b:Source>
    <b:Tag>الج151</b:Tag>
    <b:SourceType>JournalArticle</b:SourceType>
    <b:Guid>{0230B012-BE6F-4EFD-899F-BBD790B296F0}</b:Guid>
    <b:Title>الحكومة الفلسطينية: من أزمة إلى أزمة</b:Title>
    <b:Year>2015</b:Year>
    <b:LCID>ar-SA</b:LCID>
    <b:JournalName>الدراسات الفلسطينية 104</b:JournalName>
    <b:Pages>39-47</b:Pages>
    <b:Author>
      <b:Author>
        <b:NameList>
          <b:Person>
            <b:Last>الجرباوي</b:Last>
            <b:First>علي</b:First>
          </b:Person>
        </b:NameList>
      </b:Author>
    </b:Author>
    <b:RefOrder>71</b:RefOrder>
  </b:Source>
  <b:Source>
    <b:Tag>عبد16</b:Tag>
    <b:SourceType>Book</b:SourceType>
    <b:Guid>{8676B926-FE06-4449-B265-521AF1C3FBE8}</b:Guid>
    <b:LCID>ar-SA</b:LCID>
    <b:Title>عرفات: حياته كما أرادها</b:Title>
    <b:Year>2016</b:Year>
    <b:City>رام الله</b:City>
    <b:Publisher>دار الحرية للثقافة الوطنية</b:Publisher>
    <b:Author>
      <b:Author>
        <b:NameList>
          <b:Person>
            <b:Last>عبد الرحمن</b:Last>
            <b:First>أحمد</b:First>
          </b:Person>
        </b:NameList>
      </b:Author>
    </b:Author>
    <b:RefOrder>48</b:RefOrder>
  </b:Source>
  <b:Source>
    <b:Tag>جقم11</b:Tag>
    <b:SourceType>Book</b:SourceType>
    <b:Guid>{8DBF8458-A1A9-46A3-9C55-DA514D22E06B}</b:Guid>
    <b:Title>قبل وبعد عرفات: التحول السياسي خلال الانتفاضة الثانية</b:Title>
    <b:Year>2011</b:Year>
    <b:LCID>ar-SA</b:LCID>
    <b:City>رام الله</b:City>
    <b:Publisher>مواطن</b:Publisher>
    <b:Author>
      <b:Author>
        <b:NameList>
          <b:Person>
            <b:Last>جقمان</b:Last>
            <b:First>جورج</b:First>
          </b:Person>
        </b:NameList>
      </b:Author>
    </b:Author>
    <b:RefOrder>72</b:RefOrder>
  </b:Source>
  <b:Source>
    <b:Tag>وفا111</b:Tag>
    <b:SourceType>InternetSite</b:SourceType>
    <b:Guid>{296959DE-8A87-4A40-A1CF-93AC44DD7815}</b:Guid>
    <b:Title>النص الحرفي "لإعلان القاهرة" الصادر عن الفصائل الفلسطينية في 17/3/2005</b:Title>
    <b:Year>2011</b:Year>
    <b:LCID>ar-SA</b:LCID>
    <b:Author>
      <b:Author>
        <b:Corporate>وفا</b:Corporate>
      </b:Author>
    </b:Author>
    <b:YearAccessed>2018</b:YearAccessed>
    <b:MonthAccessed>آذار/ مايو</b:MonthAccessed>
    <b:DayAccessed>20</b:DayAccessed>
    <b:URL>https://bit.ly/2IU186F</b:URL>
    <b:RefOrder>49</b:RefOrder>
  </b:Source>
  <b:Source>
    <b:Tag>شعب06</b:Tag>
    <b:SourceType>InternetSite</b:SourceType>
    <b:Guid>{3462706D-921D-4E64-8DC5-01EE798FD84D}</b:Guid>
    <b:LCID>ar-SA</b:LCID>
    <b:Title>الانتخابات الرئاسية الفلسطينية 2005/1/9</b:Title>
    <b:Year>2006</b:Year>
    <b:Month>كانون الثاني/ يناير</b:Month>
    <b:Day>16</b:Day>
    <b:YearAccessed>2018</b:YearAccessed>
    <b:MonthAccessed>آيار/ مايو</b:MonthAccessed>
    <b:DayAccessed>20</b:DayAccessed>
    <b:URL>https://bit.ly/2rSjPyc</b:URL>
    <b:Author>
      <b:Author>
        <b:NameList>
          <b:Person>
            <b:Last>شعبان</b:Last>
            <b:First>خالد</b:First>
          </b:Person>
        </b:NameList>
      </b:Author>
    </b:Author>
    <b:RefOrder>50</b:RefOrder>
  </b:Source>
  <b:Source>
    <b:Tag>الم06</b:Tag>
    <b:SourceType>Book</b:SourceType>
    <b:Guid>{96ADBD33-2619-43F3-8008-E4E5199100A4}</b:Guid>
    <b:Title>الانتخابات التشريعية الفلسطينية الثانية</b:Title>
    <b:Year>2006</b:Year>
    <b:Publisher>المركز الفلسطيني لحقوق الإنسان</b:Publisher>
    <b:City>غزة</b:City>
    <b:LCID>ar-SA</b:LCID>
    <b:Author>
      <b:Author>
        <b:Corporate>المركز الفلسطيني لحقوق الإنسان</b:Corporate>
      </b:Author>
    </b:Author>
    <b:RefOrder>51</b:RefOrder>
  </b:Source>
  <b:Source>
    <b:Tag>لجن06</b:Tag>
    <b:SourceType>InternetSite</b:SourceType>
    <b:Guid>{58C42466-D20E-4881-B2E1-2F851B8DADEE}</b:Guid>
    <b:LCID>ar-SA</b:LCID>
    <b:Author>
      <b:Author>
        <b:Corporate>لجنة الانتخابات</b:Corporate>
      </b:Author>
    </b:Author>
    <b:Title>الانتخابات التشريعيةالثانية 2006 مجموع أصوات القوائم على مستوى الدوائر</b:Title>
    <b:Year>2006</b:Year>
    <b:Month>كانون الثاني/ يناير</b:Month>
    <b:Day>30</b:Day>
    <b:YearAccessed>2018</b:YearAccessed>
    <b:MonthAccessed>آيار/ مايو</b:MonthAccessed>
    <b:DayAccessed>20</b:DayAccessed>
    <b:URL>https://bit.ly/2wUniBh</b:URL>
    <b:RefOrder>52</b:RefOrder>
  </b:Source>
  <b:Source>
    <b:Tag>محم06</b:Tag>
    <b:SourceType>JournalArticle</b:SourceType>
    <b:Guid>{76310C50-B2EE-4344-97B7-1CB02C402055}</b:Guid>
    <b:Title>مقابلات: عزام الأحمد، رئيس كتلة "فتح" في اجمللس التشريعي الفلسطيني :</b:Title>
    <b:Year>2006</b:Year>
    <b:JournalName>الدراسات الفلسطينية 67</b:JournalName>
    <b:Pages>25-33</b:Pages>
    <b:Author>
      <b:Author>
        <b:NameList>
          <b:Person>
            <b:Last>محمد</b:Last>
            <b:First>زكريا</b:First>
          </b:Person>
        </b:NameList>
      </b:Author>
    </b:Author>
    <b:RefOrder>53</b:RefOrder>
  </b:Source>
  <b:Source>
    <b:Tag>بدر14</b:Tag>
    <b:SourceType>Book</b:SourceType>
    <b:Guid>{04D71954-19A7-4B5F-A694-8CDB5F078C6C}</b:Guid>
    <b:Title>إسرائيل وحماس: الاتصالات والمفاوضات بين الطرفين نموذجاص 1987-2014</b:Title>
    <b:Year>2014</b:Year>
    <b:LCID>ar-SA</b:LCID>
    <b:City>القدس</b:City>
    <b:Publisher>رسالة ماجستير جامعة القدس</b:Publisher>
    <b:Author>
      <b:Author>
        <b:NameList>
          <b:Person>
            <b:Last>بدر</b:Last>
            <b:First>أشرف</b:First>
          </b:Person>
        </b:NameList>
      </b:Author>
    </b:Author>
    <b:RefOrder>54</b:RefOrder>
  </b:Source>
  <b:Source>
    <b:Tag>زوا12</b:Tag>
    <b:SourceType>Book</b:SourceType>
    <b:Guid>{B570ED1E-0EA5-4B20-97DA-D7E2F6F4A262}</b:Guid>
    <b:LCID>ar-SA</b:LCID>
    <b:Title>مرجعية الخطاب السياسي الإسلامي في فلسطين</b:Title>
    <b:Year>2012</b:Year>
    <b:City>رام الله</b:City>
    <b:Publisher>مواطن</b:Publisher>
    <b:Author>
      <b:Author>
        <b:NameList>
          <b:Person>
            <b:Last>زواوي</b:Last>
            <b:First>خالد</b:First>
          </b:Person>
        </b:NameList>
      </b:Author>
    </b:Author>
    <b:RefOrder>55</b:RefOrder>
  </b:Source>
  <b:Source>
    <b:Tag>جقم06</b:Tag>
    <b:SourceType>JournalArticle</b:SourceType>
    <b:Guid>{2916C090-4A70-4EC5-9059-9D3FE08B5BA8}</b:Guid>
    <b:Title>حماس وفتح: صراع برامج أم صراع على السلطة؟</b:Title>
    <b:Year>2006</b:Year>
    <b:LCID>ar-SA</b:LCID>
    <b:JournalName>الدراسات الفلسطينية 68</b:JournalName>
    <b:Pages>54-58</b:Pages>
    <b:Author>
      <b:Author>
        <b:NameList>
          <b:Person>
            <b:Last>جقمان</b:Last>
            <b:First>جورج</b:First>
          </b:Person>
        </b:NameList>
      </b:Author>
    </b:Author>
    <b:RefOrder>73</b:RefOrder>
  </b:Source>
  <b:Source>
    <b:Tag>الع07</b:Tag>
    <b:SourceType>JournalArticle</b:SourceType>
    <b:Guid>{CDE89960-3C36-416C-9175-964BE8F463CE}</b:Guid>
    <b:Title>الحكم والحكومة في السلطة الفلسطينية: أزمة المشروع الوطني أم صراع بين "فتح" و"حماس"؟</b:Title>
    <b:JournalName>الدراسات الفلسطينية 69</b:JournalName>
    <b:Year>2007</b:Year>
    <b:Pages>125-140</b:Pages>
    <b:Author>
      <b:Author>
        <b:NameList>
          <b:Person>
            <b:Last>العجرمي</b:Last>
            <b:First>اشرف</b:First>
          </b:Person>
        </b:NameList>
      </b:Author>
    </b:Author>
    <b:RefOrder>56</b:RefOrder>
  </b:Source>
  <b:Source>
    <b:Tag>خلي09</b:Tag>
    <b:SourceType>JournalArticle</b:SourceType>
    <b:Guid>{A8D8C7D3-DA96-426B-9DED-25D0F6F2BBCF}</b:Guid>
    <b:Title>مقابلة: سلام فياض يشرح مشروعه لبناء الدولة ويرد على الانتقادات</b:Title>
    <b:Year>2009</b:Year>
    <b:LCID>ar-SA</b:LCID>
    <b:JournalName>الدراسات الفلسطينية 79</b:JournalName>
    <b:Pages>5-18</b:Pages>
    <b:Author>
      <b:Author>
        <b:NameList>
          <b:Person>
            <b:Last>خليفة</b:Last>
            <b:First>أحمد</b:First>
          </b:Person>
        </b:NameList>
      </b:Author>
    </b:Author>
    <b:RefOrder>58</b:RefOrder>
  </b:Source>
  <b:Source>
    <b:Tag>اله08</b:Tag>
    <b:SourceType>Report</b:SourceType>
    <b:Guid>{B553772B-08CE-4ED5-B768-9DC276D711DE}</b:Guid>
    <b:Title>وضع حقوق الإنسان في مناطق السلطة الوطنية الفلسطينية/  التقریــــــــر السنـــــــوي الثالث عشـــــــر </b:Title>
    <b:Year>2008</b:Year>
    <b:City>رام الله</b:City>
    <b:Publisher>الهيئة المستقلة لحقوق الإنسان</b:Publisher>
    <b:LCID>ar-SA</b:LCID>
    <b:Author>
      <b:Author>
        <b:Corporate>الهيئة المستقلة لحقوق الإنسان</b:Corporate>
      </b:Author>
    </b:Author>
    <b:ThesisType>تقرير سنوي</b:ThesisType>
    <b:RefOrder>59</b:RefOrder>
  </b:Source>
  <b:Source>
    <b:Tag>عاب17</b:Tag>
    <b:SourceType>InternetSite</b:SourceType>
    <b:Guid>{E5E4AF67-85B5-4E23-B6E2-D61AC44EE383}</b:Guid>
    <b:Title>ملاحظات مؤسسة الحق على قرار بقانون الجرائم الإلكترونية 2017</b:Title>
    <b:Year>2017</b:Year>
    <b:LCID>ar-SA</b:LCID>
    <b:Month>تشرين الأول/ اكتوبر</b:Month>
    <b:Day>2</b:Day>
    <b:YearAccessed>2018</b:YearAccessed>
    <b:MonthAccessed>ايار/ مايو</b:MonthAccessed>
    <b:DayAccessed>22</b:DayAccessed>
    <b:URL>https://bit.ly/2IDBWCk</b:URL>
    <b:Author>
      <b:Author>
        <b:NameList>
          <b:Person>
            <b:Last>عابدين</b:Last>
            <b:First>عصام</b:First>
          </b:Person>
        </b:NameList>
      </b:Author>
    </b:Author>
    <b:RefOrder>60</b:RefOrder>
  </b:Source>
  <b:Source>
    <b:Tag>الج172</b:Tag>
    <b:SourceType>InternetSite</b:SourceType>
    <b:Guid>{C12E54AB-0C02-4448-B2B8-76FE70459F2E}</b:Guid>
    <b:LCID>ar-SA</b:LCID>
    <b:Author>
      <b:Author>
        <b:Corporate>الجزيرة نت</b:Corporate>
      </b:Author>
    </b:Author>
    <b:Title>أبرز الاتفاقيات بين فتح وحماس في 10 أعوام</b:Title>
    <b:Year>2017</b:Year>
    <b:Month>تشرين الاول/ اكتوبر</b:Month>
    <b:Day>21</b:Day>
    <b:YearAccessed>2018</b:YearAccessed>
    <b:MonthAccessed>ايار/ مايو</b:MonthAccessed>
    <b:DayAccessed>22</b:DayAccessed>
    <b:URL>https://bit.ly/2KMhZWt</b:URL>
    <b:RefOrder>61</b:RefOrder>
  </b:Source>
  <b:Source>
    <b:Tag>عزم18</b:Tag>
    <b:SourceType>InternetSite</b:SourceType>
    <b:Guid>{5912C5F0-B26C-4CD4-976B-A4DFCCF445FB}</b:Guid>
    <b:LCID>ar-SA</b:LCID>
    <b:Title>آخر مجلس وطني فلسطيني من نوعه</b:Title>
    <b:Year>2018</b:Year>
    <b:Month>ايار/مايو</b:Month>
    <b:Author>
      <b:Author>
        <b:NameList>
          <b:Person>
            <b:Last>عزم</b:Last>
            <b:First>أحمد</b:First>
          </b:Person>
        </b:NameList>
      </b:Author>
    </b:Author>
    <b:Day>8</b:Day>
    <b:YearAccessed>2017</b:YearAccessed>
    <b:MonthAccessed>ايار/مايو</b:MonthAccessed>
    <b:DayAccessed>22</b:DayAccessed>
    <b:URL>https://bit.ly/2LjXRft</b:URL>
    <b:RefOrder>62</b:RefOrder>
  </b:Source>
  <b:Source>
    <b:Tag>الم181</b:Tag>
    <b:SourceType>InternetSite</b:SourceType>
    <b:Guid>{B7929201-7FA7-4B10-8DD2-6EA1C7248B25}</b:Guid>
    <b:LCID>ar-SA</b:LCID>
    <b:Author>
      <b:Author>
        <b:Corporate>المقتفى</b:Corporate>
      </b:Author>
    </b:Author>
    <b:Title>التشريعات المنفردة</b:Title>
    <b:Year>2018</b:Year>
    <b:Month>ايار/ مايو</b:Month>
    <b:Day>23</b:Day>
    <b:YearAccessed>2018</b:YearAccessed>
    <b:MonthAccessed>ايار/ مايو</b:MonthAccessed>
    <b:DayAccessed>23</b:DayAccessed>
    <b:URL>https://bit.ly/2IEdocd</b:URL>
    <b:RefOrder>57</b:RefOrder>
  </b:Source>
  <b:Source>
    <b:Tag>وكا18</b:Tag>
    <b:SourceType>InternetSite</b:SourceType>
    <b:Guid>{3D275DDF-4C86-4A4E-9925-ACD916E3C243}</b:Guid>
    <b:Title>الرئيس يدعو المجلس المركزي لإعادة النظر بالاتفاقات الموقعة بين منظمة التحرير وإسرائيل</b:Title>
    <b:Year>2018</b:Year>
    <b:LCID>ar-SA</b:LCID>
    <b:Author>
      <b:Author>
        <b:Corporate> وفا</b:Corporate>
      </b:Author>
    </b:Author>
    <b:Month>كانون الثاني/ يناير</b:Month>
    <b:Day>14</b:Day>
    <b:YearAccessed>2018</b:YearAccessed>
    <b:MonthAccessed>أيار/ مايو</b:MonthAccessed>
    <b:DayAccessed>14</b:DayAccessed>
    <b:URL>http://www.wafa.ps/ar_page.aspx?id=gTBOJra809138523468agTBOJr</b:URL>
    <b:RefOrder>11</b:RefOrder>
  </b:Source>
  <b:Source>
    <b:Tag>بور09</b:Tag>
    <b:SourceType>Book</b:SourceType>
    <b:Guid>{A4867AA2-ED4C-4923-BC5E-C6D412878D7D}</b:Guid>
    <b:Title>الهيمنة الذكورية</b:Title>
    <b:Year>2009</b:Year>
    <b:City>بيروت</b:City>
    <b:Publisher>المنظمة العربية للترجمة</b:Publisher>
    <b:Author>
      <b:Author>
        <b:NameList>
          <b:Person>
            <b:Last>بورديو</b:Last>
            <b:First>بيار</b:First>
          </b:Person>
        </b:NameList>
      </b:Author>
    </b:Author>
    <b:RefOrder>74</b:RefOrder>
  </b:Source>
  <b:Source>
    <b:Tag>Sta12</b:Tag>
    <b:SourceType>Book</b:SourceType>
    <b:Guid>{1E9EAB0B-03DD-44DF-93B2-6DC48FE4E762}</b:Guid>
    <b:Title>Adaptable Autocrats: Regime Power in Egypt and Syria</b:Title>
    <b:Year>2012</b:Year>
    <b:LCID>en-US</b:LCID>
    <b:BookTitle> Adaptable Autocrats: Regime Power in Egypt and</b:BookTitle>
    <b:City>Stanford, California</b:City>
    <b:Publisher> Stanford University Press</b:Publisher>
    <b:Author>
      <b:Author>
        <b:NameList>
          <b:Person>
            <b:Last> Stacher</b:Last>
            <b:First> Joshua </b:First>
          </b:Person>
        </b:NameList>
      </b:Author>
      <b:BookAuthor>
        <b:NameList>
          <b:Person>
            <b:Last> Stacher</b:Last>
            <b:First> Joshua </b:First>
          </b:Person>
        </b:NameList>
      </b:BookAuthor>
    </b:Author>
    <b:RefOrder>40</b:RefOrder>
  </b:Source>
  <b:Source>
    <b:Tag>محا15</b:Tag>
    <b:SourceType>JournalArticle</b:SourceType>
    <b:Guid>{1E7F4486-E782-45BC-86B3-3A9C9DF370E2}</b:Guid>
    <b:Title>نظام الضمان الاجتماعي المهجن في الضفة الغربية بين سنتي 1994 و2014</b:Title>
    <b:Year>2015</b:Year>
    <b:LCID>ar-SA</b:LCID>
    <b:JournalName>عمران</b:JournalName>
    <b:Pages>77-100</b:Pages>
    <b:Author>
      <b:Author>
        <b:NameList>
          <b:Person>
            <b:Last>محاجنة</b:Last>
            <b:First>ابراهيم</b:First>
          </b:Person>
        </b:NameList>
      </b:Author>
    </b:Author>
    <b:RefOrder>41</b:RefOrder>
  </b:Source>
</b:Sources>
</file>

<file path=customXml/itemProps1.xml><?xml version="1.0" encoding="utf-8"?>
<ds:datastoreItem xmlns:ds="http://schemas.openxmlformats.org/officeDocument/2006/customXml" ds:itemID="{270F209B-6D4D-44B8-B80E-73A7814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45</Pages>
  <Words>10703</Words>
  <Characters>61008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Ashraf O Bader</dc:creator>
  <cp:keywords/>
  <dc:description/>
  <cp:lastModifiedBy>Fatima Itani</cp:lastModifiedBy>
  <cp:revision>5</cp:revision>
  <dcterms:created xsi:type="dcterms:W3CDTF">2018-10-08T05:58:00Z</dcterms:created>
  <dcterms:modified xsi:type="dcterms:W3CDTF">2018-10-08T07:06:00Z</dcterms:modified>
</cp:coreProperties>
</file>