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15126" w14:textId="1797F96F" w:rsidR="005117CE" w:rsidRDefault="005117CE" w:rsidP="00401534">
      <w:pPr>
        <w:ind w:firstLine="284"/>
        <w:jc w:val="center"/>
        <w:rPr>
          <w:rFonts w:ascii="Times New Roman" w:hAnsi="Times New Roman" w:cs="Simplified Arabic"/>
          <w:b/>
          <w:bCs/>
          <w:color w:val="000000"/>
          <w:sz w:val="24"/>
          <w:szCs w:val="28"/>
          <w:rtl/>
        </w:rPr>
        <w:sectPr w:rsidR="005117CE" w:rsidSect="00FC0182">
          <w:footerReference w:type="even" r:id="rId8"/>
          <w:footerReference w:type="default" r:id="rId9"/>
          <w:endnotePr>
            <w:numFmt w:val="decimal"/>
          </w:endnotePr>
          <w:pgSz w:w="11906" w:h="16838"/>
          <w:pgMar w:top="1440" w:right="1800" w:bottom="1440" w:left="1800" w:header="708" w:footer="708" w:gutter="0"/>
          <w:cols w:space="708"/>
          <w:docGrid w:linePitch="360"/>
        </w:sectPr>
      </w:pPr>
      <w:r>
        <w:rPr>
          <w:rFonts w:ascii="Times New Roman" w:hAnsi="Times New Roman" w:cs="Simplified Arabic"/>
          <w:b/>
          <w:bCs/>
          <w:noProof/>
          <w:color w:val="000000"/>
          <w:sz w:val="24"/>
          <w:szCs w:val="28"/>
          <w:rtl/>
        </w:rPr>
        <w:drawing>
          <wp:anchor distT="0" distB="0" distL="114300" distR="114300" simplePos="0" relativeHeight="251658240" behindDoc="0" locked="0" layoutInCell="1" allowOverlap="1" wp14:anchorId="105330D4" wp14:editId="4D4352DE">
            <wp:simplePos x="0" y="0"/>
            <wp:positionH relativeFrom="margin">
              <wp:posOffset>-1187450</wp:posOffset>
            </wp:positionH>
            <wp:positionV relativeFrom="margin">
              <wp:posOffset>-933450</wp:posOffset>
            </wp:positionV>
            <wp:extent cx="7613650" cy="10774045"/>
            <wp:effectExtent l="0" t="0" r="635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أ.gif"/>
                    <pic:cNvPicPr/>
                  </pic:nvPicPr>
                  <pic:blipFill>
                    <a:blip r:embed="rId10">
                      <a:extLst>
                        <a:ext uri="{28A0092B-C50C-407E-A947-70E740481C1C}">
                          <a14:useLocalDpi xmlns:a14="http://schemas.microsoft.com/office/drawing/2010/main" val="0"/>
                        </a:ext>
                      </a:extLst>
                    </a:blip>
                    <a:stretch>
                      <a:fillRect/>
                    </a:stretch>
                  </pic:blipFill>
                  <pic:spPr>
                    <a:xfrm>
                      <a:off x="0" y="0"/>
                      <a:ext cx="7613650" cy="10774045"/>
                    </a:xfrm>
                    <a:prstGeom prst="rect">
                      <a:avLst/>
                    </a:prstGeom>
                  </pic:spPr>
                </pic:pic>
              </a:graphicData>
            </a:graphic>
            <wp14:sizeRelH relativeFrom="margin">
              <wp14:pctWidth>0</wp14:pctWidth>
            </wp14:sizeRelH>
            <wp14:sizeRelV relativeFrom="margin">
              <wp14:pctHeight>0</wp14:pctHeight>
            </wp14:sizeRelV>
          </wp:anchor>
        </w:drawing>
      </w:r>
    </w:p>
    <w:p w14:paraId="08815B36" w14:textId="0BA592C3" w:rsidR="00401534" w:rsidRPr="00F804EC" w:rsidRDefault="006D686F" w:rsidP="00401534">
      <w:pPr>
        <w:ind w:firstLine="284"/>
        <w:jc w:val="center"/>
        <w:rPr>
          <w:rFonts w:ascii="Times New Roman" w:hAnsi="Times New Roman" w:cs="Simplified Arabic"/>
          <w:b/>
          <w:bCs/>
          <w:color w:val="000000"/>
          <w:sz w:val="24"/>
          <w:szCs w:val="28"/>
        </w:rPr>
      </w:pPr>
      <w:r>
        <w:rPr>
          <w:rFonts w:ascii="Times New Roman" w:hAnsi="Times New Roman" w:cs="Simplified Arabic" w:hint="cs"/>
          <w:b/>
          <w:bCs/>
          <w:color w:val="000000"/>
          <w:sz w:val="24"/>
          <w:szCs w:val="28"/>
          <w:rtl/>
        </w:rPr>
        <w:lastRenderedPageBreak/>
        <w:t>الملخص</w:t>
      </w:r>
      <w:r w:rsidR="00401534" w:rsidRPr="00F804EC">
        <w:rPr>
          <w:rFonts w:ascii="Times New Roman" w:hAnsi="Times New Roman" w:cs="Simplified Arabic"/>
          <w:b/>
          <w:bCs/>
          <w:color w:val="000000"/>
          <w:sz w:val="24"/>
          <w:szCs w:val="28"/>
          <w:rtl/>
        </w:rPr>
        <w:t xml:space="preserve"> التنفيذي</w:t>
      </w:r>
    </w:p>
    <w:p w14:paraId="6594CE07" w14:textId="77777777" w:rsidR="00401534" w:rsidRPr="00F804EC" w:rsidRDefault="00401534" w:rsidP="00401534">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z w:val="24"/>
          <w:szCs w:val="28"/>
          <w:rtl/>
        </w:rPr>
        <w:t>يظل الاحتلال الإسرائيلي هو العقبة الأساس والمعوِّق الأكبر لأي نشاط أو تطور اقتصادي في مناطق السلطة الفلسطينية؛ كما أن الانقسام الفلسطيني يعكس ظلاله السلبية على الاقتصاد.</w:t>
      </w:r>
    </w:p>
    <w:p w14:paraId="18B0D137" w14:textId="6169A1F5" w:rsidR="00401534" w:rsidRPr="00F804EC" w:rsidRDefault="00401534" w:rsidP="00D976E1">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pacing w:val="6"/>
          <w:sz w:val="24"/>
          <w:szCs w:val="28"/>
          <w:rtl/>
        </w:rPr>
        <w:t xml:space="preserve">إن ما أسفرت عنه هذه الدراسة حول التنبؤات الاقتصادية لسنتي </w:t>
      </w:r>
      <w:r w:rsidRPr="00F804EC">
        <w:rPr>
          <w:rFonts w:ascii="Times New Roman" w:hAnsi="Times New Roman" w:cs="Simplified Arabic"/>
          <w:color w:val="000000"/>
          <w:spacing w:val="6"/>
          <w:sz w:val="24"/>
          <w:szCs w:val="28"/>
        </w:rPr>
        <w:t>2017</w:t>
      </w:r>
      <w:r w:rsidRPr="00F804EC">
        <w:rPr>
          <w:rFonts w:ascii="Times New Roman" w:hAnsi="Times New Roman" w:cs="Simplified Arabic"/>
          <w:color w:val="000000"/>
          <w:spacing w:val="6"/>
          <w:sz w:val="24"/>
          <w:szCs w:val="28"/>
          <w:rtl/>
        </w:rPr>
        <w:t>–</w:t>
      </w:r>
      <w:r w:rsidRPr="00F804EC">
        <w:rPr>
          <w:rFonts w:ascii="Times New Roman" w:hAnsi="Times New Roman" w:cs="Simplified Arabic"/>
          <w:color w:val="000000"/>
          <w:spacing w:val="6"/>
          <w:sz w:val="24"/>
          <w:szCs w:val="28"/>
        </w:rPr>
        <w:t>2018</w:t>
      </w:r>
      <w:r w:rsidRPr="00F804EC">
        <w:rPr>
          <w:rFonts w:ascii="Times New Roman" w:hAnsi="Times New Roman" w:cs="Simplified Arabic"/>
          <w:color w:val="000000"/>
          <w:spacing w:val="6"/>
          <w:sz w:val="24"/>
          <w:szCs w:val="28"/>
          <w:rtl/>
        </w:rPr>
        <w:t xml:space="preserve"> تعكس وضعاً </w:t>
      </w:r>
      <w:proofErr w:type="spellStart"/>
      <w:r w:rsidRPr="00F804EC">
        <w:rPr>
          <w:rFonts w:ascii="Times New Roman" w:hAnsi="Times New Roman" w:cs="Simplified Arabic"/>
          <w:color w:val="000000"/>
          <w:spacing w:val="6"/>
          <w:sz w:val="24"/>
          <w:szCs w:val="28"/>
          <w:rtl/>
        </w:rPr>
        <w:t>ركوديا</w:t>
      </w:r>
      <w:proofErr w:type="spellEnd"/>
      <w:r w:rsidRPr="00F804EC">
        <w:rPr>
          <w:rFonts w:ascii="Times New Roman" w:hAnsi="Times New Roman" w:cs="Simplified Arabic"/>
          <w:color w:val="000000"/>
          <w:spacing w:val="6"/>
          <w:sz w:val="24"/>
          <w:szCs w:val="28"/>
          <w:rtl/>
          <w:lang w:bidi="ar-LB"/>
        </w:rPr>
        <w:t>ً</w:t>
      </w:r>
      <w:r w:rsidRPr="00F804EC">
        <w:rPr>
          <w:rFonts w:ascii="Times New Roman" w:hAnsi="Times New Roman" w:cs="Simplified Arabic"/>
          <w:color w:val="000000"/>
          <w:spacing w:val="6"/>
          <w:sz w:val="24"/>
          <w:szCs w:val="28"/>
          <w:rtl/>
        </w:rPr>
        <w:t xml:space="preserve"> لسيناريو الأساس (غير المتشائم وغير المتفائل) خصوصاً لنمو الناتج المحلي المتوقع هبوطه من </w:t>
      </w:r>
      <w:r w:rsidRPr="00F804EC">
        <w:rPr>
          <w:rFonts w:ascii="Times New Roman" w:hAnsi="Times New Roman" w:cs="Simplified Arabic"/>
          <w:color w:val="000000"/>
          <w:spacing w:val="6"/>
          <w:sz w:val="24"/>
          <w:szCs w:val="28"/>
        </w:rPr>
        <w:t>3</w:t>
      </w:r>
      <w:r w:rsidRPr="00F804EC">
        <w:rPr>
          <w:rFonts w:ascii="Times New Roman" w:hAnsi="Times New Roman" w:cs="Simplified Arabic"/>
          <w:color w:val="000000"/>
          <w:spacing w:val="6"/>
          <w:sz w:val="24"/>
          <w:szCs w:val="28"/>
          <w:rtl/>
        </w:rPr>
        <w:t xml:space="preserve">% إلى </w:t>
      </w:r>
      <w:r w:rsidRPr="00F804EC">
        <w:rPr>
          <w:rFonts w:ascii="Times New Roman" w:hAnsi="Times New Roman" w:cs="Simplified Arabic"/>
          <w:color w:val="000000"/>
          <w:spacing w:val="6"/>
          <w:sz w:val="24"/>
          <w:szCs w:val="28"/>
        </w:rPr>
        <w:t>2.7</w:t>
      </w:r>
      <w:r w:rsidRPr="00F804EC">
        <w:rPr>
          <w:rFonts w:ascii="Times New Roman" w:hAnsi="Times New Roman" w:cs="Simplified Arabic"/>
          <w:color w:val="000000"/>
          <w:spacing w:val="6"/>
          <w:sz w:val="24"/>
          <w:szCs w:val="28"/>
          <w:rtl/>
        </w:rPr>
        <w:t xml:space="preserve">% للسنتين المذكورتين، ليكون نمو نصيب الفرد سلبياً بحدود </w:t>
      </w:r>
      <w:r w:rsidRPr="00F804EC">
        <w:rPr>
          <w:rFonts w:ascii="Times New Roman" w:hAnsi="Times New Roman" w:cs="Simplified Arabic"/>
          <w:color w:val="000000"/>
          <w:sz w:val="24"/>
          <w:szCs w:val="28"/>
        </w:rPr>
        <w:t>0</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0.3</w:t>
      </w:r>
      <w:r w:rsidR="00D976E1" w:rsidRPr="00F804EC">
        <w:rPr>
          <w:rFonts w:ascii="Times New Roman" w:hAnsi="Times New Roman" w:cs="Times New Roman"/>
          <w:color w:val="000000"/>
          <w:sz w:val="24"/>
          <w:szCs w:val="28"/>
        </w:rPr>
        <w:t>–</w:t>
      </w:r>
      <w:r w:rsidRPr="00F804EC">
        <w:rPr>
          <w:rFonts w:ascii="Times New Roman" w:hAnsi="Times New Roman" w:cs="Simplified Arabic"/>
          <w:color w:val="000000"/>
          <w:sz w:val="24"/>
          <w:szCs w:val="28"/>
          <w:rtl/>
        </w:rPr>
        <w:t xml:space="preserve">% على التوالي. أما المؤشرات الأخرى فتراوحت بين الزيادة والنقصان من مؤشر لآخر، فهناك توقع بنمو الاستهلاك النهائي عند </w:t>
      </w:r>
      <w:r w:rsidRPr="00F804EC">
        <w:rPr>
          <w:rFonts w:ascii="Times New Roman" w:hAnsi="Times New Roman" w:cs="Simplified Arabic"/>
          <w:color w:val="000000"/>
          <w:sz w:val="24"/>
          <w:szCs w:val="28"/>
        </w:rPr>
        <w:t>4</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4.5</w:t>
      </w:r>
      <w:r w:rsidRPr="00F804EC">
        <w:rPr>
          <w:rFonts w:ascii="Times New Roman" w:hAnsi="Times New Roman" w:cs="Simplified Arabic"/>
          <w:color w:val="000000"/>
          <w:sz w:val="24"/>
          <w:szCs w:val="28"/>
          <w:rtl/>
        </w:rPr>
        <w:t xml:space="preserve">%، وهناك زيادة متوقعة لمعدل الصادرات من </w:t>
      </w:r>
      <w:r w:rsidRPr="00F804EC">
        <w:rPr>
          <w:rFonts w:ascii="Times New Roman" w:hAnsi="Times New Roman" w:cs="Simplified Arabic"/>
          <w:color w:val="000000"/>
          <w:sz w:val="24"/>
          <w:szCs w:val="28"/>
        </w:rPr>
        <w:t>6</w:t>
      </w:r>
      <w:r w:rsidRPr="00F804EC">
        <w:rPr>
          <w:rFonts w:ascii="Times New Roman" w:hAnsi="Times New Roman" w:cs="Simplified Arabic"/>
          <w:color w:val="000000"/>
          <w:sz w:val="24"/>
          <w:szCs w:val="28"/>
          <w:rtl/>
        </w:rPr>
        <w:t xml:space="preserve">% إلى </w:t>
      </w:r>
      <w:r w:rsidRPr="00F804EC">
        <w:rPr>
          <w:rFonts w:ascii="Times New Roman" w:hAnsi="Times New Roman" w:cs="Simplified Arabic"/>
          <w:color w:val="000000"/>
          <w:sz w:val="24"/>
          <w:szCs w:val="28"/>
        </w:rPr>
        <w:t>7</w:t>
      </w:r>
      <w:r w:rsidRPr="00F804EC">
        <w:rPr>
          <w:rFonts w:ascii="Times New Roman" w:hAnsi="Times New Roman" w:cs="Simplified Arabic"/>
          <w:color w:val="000000"/>
          <w:sz w:val="24"/>
          <w:szCs w:val="28"/>
          <w:rtl/>
        </w:rPr>
        <w:t xml:space="preserve">%. ويأتي ذلك انعكاساً للجهود المبذولة لتحسين البيئة الاستثمارية، والالتزام باستراتيجية طموحة للصادرات، مع توقع انخفاض الواردات بنسبة </w:t>
      </w:r>
      <w:r w:rsidRPr="00F804EC">
        <w:rPr>
          <w:rFonts w:ascii="Times New Roman" w:hAnsi="Times New Roman" w:cs="Simplified Arabic"/>
          <w:color w:val="000000"/>
          <w:sz w:val="24"/>
          <w:szCs w:val="28"/>
        </w:rPr>
        <w:t>3</w:t>
      </w:r>
      <w:r w:rsidRPr="00F804EC">
        <w:rPr>
          <w:rFonts w:ascii="Times New Roman" w:hAnsi="Times New Roman" w:cs="Simplified Arabic"/>
          <w:color w:val="000000"/>
          <w:sz w:val="24"/>
          <w:szCs w:val="28"/>
          <w:rtl/>
        </w:rPr>
        <w:t xml:space="preserve">% إلى </w:t>
      </w:r>
      <w:r w:rsidRPr="00F804EC">
        <w:rPr>
          <w:rFonts w:ascii="Times New Roman" w:hAnsi="Times New Roman" w:cs="Simplified Arabic"/>
          <w:color w:val="000000"/>
          <w:sz w:val="24"/>
          <w:szCs w:val="28"/>
        </w:rPr>
        <w:t>2</w:t>
      </w:r>
      <w:r w:rsidRPr="00F804EC">
        <w:rPr>
          <w:rFonts w:ascii="Times New Roman" w:hAnsi="Times New Roman" w:cs="Simplified Arabic"/>
          <w:color w:val="000000"/>
          <w:sz w:val="24"/>
          <w:szCs w:val="28"/>
          <w:rtl/>
        </w:rPr>
        <w:t xml:space="preserve">%، ضمن توجه لإحلال الواردات وخفض العجز في الميزان التجاري. أما معدلات البطالة فستبقى عند معدلاتها العالية في حدود </w:t>
      </w:r>
      <w:r w:rsidRPr="00F804EC">
        <w:rPr>
          <w:rFonts w:ascii="Times New Roman" w:hAnsi="Times New Roman" w:cs="Simplified Arabic"/>
          <w:color w:val="000000"/>
          <w:sz w:val="24"/>
          <w:szCs w:val="28"/>
        </w:rPr>
        <w:t>26</w:t>
      </w:r>
      <w:r w:rsidRPr="00F804EC">
        <w:rPr>
          <w:rFonts w:ascii="Times New Roman" w:hAnsi="Times New Roman" w:cs="Simplified Arabic"/>
          <w:color w:val="000000"/>
          <w:sz w:val="24"/>
          <w:szCs w:val="28"/>
          <w:rtl/>
        </w:rPr>
        <w:t xml:space="preserve">% سنة </w:t>
      </w:r>
      <w:r w:rsidRPr="00F804EC">
        <w:rPr>
          <w:rFonts w:ascii="Times New Roman" w:hAnsi="Times New Roman" w:cs="Simplified Arabic"/>
          <w:color w:val="000000"/>
          <w:sz w:val="24"/>
          <w:szCs w:val="28"/>
        </w:rPr>
        <w:t>2017</w:t>
      </w:r>
      <w:r w:rsidRPr="00F804EC">
        <w:rPr>
          <w:rFonts w:ascii="Times New Roman" w:hAnsi="Times New Roman" w:cs="Simplified Arabic"/>
          <w:color w:val="000000"/>
          <w:sz w:val="24"/>
          <w:szCs w:val="28"/>
          <w:rtl/>
        </w:rPr>
        <w:t xml:space="preserve"> </w:t>
      </w:r>
      <w:r w:rsidRPr="00F804EC">
        <w:rPr>
          <w:rFonts w:ascii="Times New Roman" w:hAnsi="Times New Roman" w:cs="Simplified Arabic" w:hint="cs"/>
          <w:color w:val="000000"/>
          <w:sz w:val="24"/>
          <w:szCs w:val="28"/>
          <w:rtl/>
        </w:rPr>
        <w:t xml:space="preserve">ثم </w:t>
      </w:r>
      <w:r w:rsidRPr="00F804EC">
        <w:rPr>
          <w:rFonts w:ascii="Times New Roman" w:hAnsi="Times New Roman" w:cs="Simplified Arabic"/>
          <w:color w:val="000000"/>
          <w:sz w:val="24"/>
          <w:szCs w:val="28"/>
          <w:rtl/>
          <w:lang w:bidi="ar-LB"/>
        </w:rPr>
        <w:t>ستتجه</w:t>
      </w:r>
      <w:r w:rsidRPr="00F804EC">
        <w:rPr>
          <w:rFonts w:ascii="Times New Roman" w:hAnsi="Times New Roman" w:cs="Simplified Arabic"/>
          <w:color w:val="000000"/>
          <w:sz w:val="24"/>
          <w:szCs w:val="28"/>
          <w:rtl/>
        </w:rPr>
        <w:t xml:space="preserve"> للانخفاض سنة </w:t>
      </w:r>
      <w:r w:rsidRPr="00F804EC">
        <w:rPr>
          <w:rFonts w:ascii="Times New Roman" w:hAnsi="Times New Roman" w:cs="Simplified Arabic"/>
          <w:color w:val="000000"/>
          <w:sz w:val="24"/>
          <w:szCs w:val="28"/>
        </w:rPr>
        <w:t>2018</w:t>
      </w:r>
      <w:r w:rsidRPr="00F804EC">
        <w:rPr>
          <w:rFonts w:ascii="Times New Roman" w:hAnsi="Times New Roman" w:cs="Simplified Arabic"/>
          <w:color w:val="000000"/>
          <w:sz w:val="24"/>
          <w:szCs w:val="28"/>
          <w:rtl/>
        </w:rPr>
        <w:t xml:space="preserve"> </w:t>
      </w:r>
      <w:r w:rsidRPr="00F804EC">
        <w:rPr>
          <w:rFonts w:ascii="Times New Roman" w:hAnsi="Times New Roman" w:cs="Simplified Arabic" w:hint="cs"/>
          <w:color w:val="000000"/>
          <w:sz w:val="24"/>
          <w:szCs w:val="28"/>
          <w:rtl/>
        </w:rPr>
        <w:t xml:space="preserve">إلى </w:t>
      </w:r>
      <w:r w:rsidRPr="00F804EC">
        <w:rPr>
          <w:rFonts w:ascii="Times New Roman" w:hAnsi="Times New Roman" w:cs="Simplified Arabic"/>
          <w:color w:val="000000"/>
          <w:sz w:val="24"/>
          <w:szCs w:val="28"/>
        </w:rPr>
        <w:t>25</w:t>
      </w:r>
      <w:r w:rsidRPr="00F804EC">
        <w:rPr>
          <w:rFonts w:ascii="Times New Roman" w:hAnsi="Times New Roman" w:cs="Simplified Arabic"/>
          <w:color w:val="000000"/>
          <w:sz w:val="24"/>
          <w:szCs w:val="28"/>
          <w:rtl/>
        </w:rPr>
        <w:t>% مع فارق شاسع بين بطالة أقل في الضفة عن هذا المعدل (</w:t>
      </w:r>
      <w:r w:rsidR="00E30B3B" w:rsidRPr="00F804EC">
        <w:rPr>
          <w:rFonts w:ascii="Times New Roman" w:hAnsi="Times New Roman" w:cs="Simplified Arabic" w:hint="cs"/>
          <w:color w:val="000000"/>
          <w:sz w:val="24"/>
          <w:szCs w:val="28"/>
          <w:rtl/>
        </w:rPr>
        <w:t xml:space="preserve">نحو </w:t>
      </w:r>
      <w:r w:rsidR="00AA68B6" w:rsidRPr="00F804EC">
        <w:rPr>
          <w:rFonts w:ascii="Times New Roman" w:hAnsi="Times New Roman" w:cs="Simplified Arabic"/>
          <w:color w:val="000000"/>
          <w:sz w:val="24"/>
          <w:szCs w:val="28"/>
        </w:rPr>
        <w:t>18</w:t>
      </w:r>
      <w:r w:rsidRPr="00F804EC">
        <w:rPr>
          <w:rFonts w:ascii="Times New Roman" w:hAnsi="Times New Roman" w:cs="Simplified Arabic"/>
          <w:color w:val="000000"/>
          <w:sz w:val="24"/>
          <w:szCs w:val="28"/>
          <w:rtl/>
        </w:rPr>
        <w:t>%</w:t>
      </w:r>
      <w:r w:rsidR="00AA68B6" w:rsidRPr="00F804EC">
        <w:rPr>
          <w:rFonts w:ascii="Times New Roman" w:hAnsi="Times New Roman" w:cs="Simplified Arabic" w:hint="cs"/>
          <w:color w:val="000000"/>
          <w:sz w:val="24"/>
          <w:szCs w:val="28"/>
          <w:rtl/>
          <w:lang w:bidi="ar-LB"/>
        </w:rPr>
        <w:t xml:space="preserve"> سنة </w:t>
      </w:r>
      <w:r w:rsidR="00AA68B6" w:rsidRPr="00F804EC">
        <w:rPr>
          <w:rFonts w:ascii="Times New Roman" w:hAnsi="Times New Roman" w:cs="Simplified Arabic"/>
          <w:color w:val="000000"/>
          <w:sz w:val="24"/>
          <w:szCs w:val="28"/>
          <w:lang w:bidi="ar-LB"/>
        </w:rPr>
        <w:t>2016</w:t>
      </w:r>
      <w:r w:rsidRPr="00F804EC">
        <w:rPr>
          <w:rFonts w:ascii="Times New Roman" w:hAnsi="Times New Roman" w:cs="Simplified Arabic"/>
          <w:color w:val="000000"/>
          <w:sz w:val="24"/>
          <w:szCs w:val="28"/>
          <w:rtl/>
        </w:rPr>
        <w:t>) وعالية جداً في غزة (</w:t>
      </w:r>
      <w:r w:rsidR="00E30B3B" w:rsidRPr="00F804EC">
        <w:rPr>
          <w:rFonts w:ascii="Times New Roman" w:hAnsi="Times New Roman" w:cs="Simplified Arabic" w:hint="cs"/>
          <w:color w:val="000000"/>
          <w:sz w:val="24"/>
          <w:szCs w:val="28"/>
          <w:rtl/>
        </w:rPr>
        <w:t xml:space="preserve">نحو </w:t>
      </w:r>
      <w:r w:rsidR="00F241D6" w:rsidRPr="00F804EC">
        <w:rPr>
          <w:rFonts w:ascii="Times New Roman" w:hAnsi="Times New Roman" w:cs="Simplified Arabic"/>
          <w:color w:val="000000"/>
          <w:sz w:val="24"/>
          <w:szCs w:val="28"/>
        </w:rPr>
        <w:t>42</w:t>
      </w:r>
      <w:r w:rsidRPr="00F804EC">
        <w:rPr>
          <w:rFonts w:ascii="Times New Roman" w:hAnsi="Times New Roman" w:cs="Simplified Arabic"/>
          <w:color w:val="000000"/>
          <w:sz w:val="24"/>
          <w:szCs w:val="28"/>
          <w:rtl/>
        </w:rPr>
        <w:t>%</w:t>
      </w:r>
      <w:r w:rsidR="00AA68B6" w:rsidRPr="00F804EC">
        <w:rPr>
          <w:rFonts w:ascii="Times New Roman" w:hAnsi="Times New Roman" w:cs="Simplified Arabic" w:hint="cs"/>
          <w:color w:val="000000"/>
          <w:sz w:val="24"/>
          <w:szCs w:val="28"/>
          <w:rtl/>
        </w:rPr>
        <w:t xml:space="preserve"> سنة </w:t>
      </w:r>
      <w:r w:rsidR="00AA68B6" w:rsidRPr="00F804EC">
        <w:rPr>
          <w:rFonts w:ascii="Times New Roman" w:hAnsi="Times New Roman" w:cs="Simplified Arabic"/>
          <w:color w:val="000000"/>
          <w:sz w:val="24"/>
          <w:szCs w:val="28"/>
        </w:rPr>
        <w:t>2016</w:t>
      </w:r>
      <w:r w:rsidRPr="00F804EC">
        <w:rPr>
          <w:rFonts w:ascii="Times New Roman" w:hAnsi="Times New Roman" w:cs="Simplified Arabic"/>
          <w:color w:val="000000"/>
          <w:sz w:val="24"/>
          <w:szCs w:val="28"/>
          <w:rtl/>
        </w:rPr>
        <w:t xml:space="preserve">). </w:t>
      </w:r>
    </w:p>
    <w:p w14:paraId="5256E952" w14:textId="77777777" w:rsidR="00401534" w:rsidRPr="00F804EC" w:rsidRDefault="00401534" w:rsidP="00401534">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z w:val="24"/>
          <w:szCs w:val="28"/>
          <w:rtl/>
        </w:rPr>
        <w:t xml:space="preserve">أما مستويات الفقر فمن المتوقع أن تكون عالية انعكاساً لحرمان المتعطلين من الدخل الناشئ عن الكسب، حيث ستكون في الضفة </w:t>
      </w:r>
      <w:r w:rsidRPr="00F804EC">
        <w:rPr>
          <w:rFonts w:ascii="Times New Roman" w:hAnsi="Times New Roman" w:cs="Simplified Arabic"/>
          <w:color w:val="000000"/>
          <w:sz w:val="24"/>
          <w:szCs w:val="28"/>
        </w:rPr>
        <w:t>16</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15</w:t>
      </w:r>
      <w:r w:rsidRPr="00F804EC">
        <w:rPr>
          <w:rFonts w:ascii="Times New Roman" w:hAnsi="Times New Roman" w:cs="Simplified Arabic"/>
          <w:color w:val="000000"/>
          <w:sz w:val="24"/>
          <w:szCs w:val="28"/>
          <w:rtl/>
        </w:rPr>
        <w:t xml:space="preserve">% وفي غزة </w:t>
      </w:r>
      <w:r w:rsidRPr="00F804EC">
        <w:rPr>
          <w:rFonts w:ascii="Times New Roman" w:hAnsi="Times New Roman" w:cs="Simplified Arabic"/>
          <w:color w:val="000000"/>
          <w:sz w:val="24"/>
          <w:szCs w:val="28"/>
        </w:rPr>
        <w:t>40</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42</w:t>
      </w:r>
      <w:r w:rsidRPr="00F804EC">
        <w:rPr>
          <w:rFonts w:ascii="Times New Roman" w:hAnsi="Times New Roman" w:cs="Simplified Arabic"/>
          <w:color w:val="000000"/>
          <w:sz w:val="24"/>
          <w:szCs w:val="28"/>
          <w:rtl/>
        </w:rPr>
        <w:t xml:space="preserve">% </w:t>
      </w:r>
      <w:r w:rsidRPr="00F804EC">
        <w:rPr>
          <w:rFonts w:ascii="Times New Roman" w:hAnsi="Times New Roman" w:cs="Simplified Arabic"/>
          <w:color w:val="000000"/>
          <w:sz w:val="24"/>
          <w:szCs w:val="28"/>
          <w:rtl/>
          <w:lang w:bidi="ar-LB"/>
        </w:rPr>
        <w:t xml:space="preserve">لسنتي </w:t>
      </w:r>
      <w:r w:rsidRPr="00F804EC">
        <w:rPr>
          <w:rFonts w:ascii="Times New Roman" w:hAnsi="Times New Roman" w:cs="Simplified Arabic"/>
          <w:color w:val="000000"/>
          <w:sz w:val="24"/>
          <w:szCs w:val="28"/>
        </w:rPr>
        <w:t>2017</w:t>
      </w:r>
      <w:r w:rsidRPr="00F804EC">
        <w:rPr>
          <w:rFonts w:ascii="Times New Roman" w:hAnsi="Times New Roman" w:cs="Simplified Arabic"/>
          <w:color w:val="000000"/>
          <w:sz w:val="24"/>
          <w:szCs w:val="28"/>
          <w:rtl/>
        </w:rPr>
        <w:t>–</w:t>
      </w:r>
      <w:r w:rsidRPr="00F804EC">
        <w:rPr>
          <w:rFonts w:ascii="Times New Roman" w:hAnsi="Times New Roman" w:cs="Simplified Arabic"/>
          <w:color w:val="000000"/>
          <w:sz w:val="24"/>
          <w:szCs w:val="28"/>
        </w:rPr>
        <w:t>2018</w:t>
      </w:r>
      <w:r w:rsidRPr="00F804EC">
        <w:rPr>
          <w:rFonts w:ascii="Times New Roman" w:hAnsi="Times New Roman" w:cs="Simplified Arabic"/>
          <w:color w:val="000000"/>
          <w:sz w:val="24"/>
          <w:szCs w:val="28"/>
          <w:rtl/>
        </w:rPr>
        <w:t xml:space="preserve"> على التوالي.</w:t>
      </w:r>
    </w:p>
    <w:p w14:paraId="6B41CD6C" w14:textId="7EA2D6A1" w:rsidR="00401534" w:rsidRPr="00F804EC" w:rsidRDefault="00401534" w:rsidP="00401534">
      <w:pPr>
        <w:ind w:firstLine="284"/>
        <w:jc w:val="both"/>
        <w:rPr>
          <w:rFonts w:ascii="Times New Roman" w:hAnsi="Times New Roman" w:cs="Simplified Arabic"/>
          <w:color w:val="000000"/>
          <w:sz w:val="24"/>
          <w:szCs w:val="28"/>
          <w:rtl/>
        </w:rPr>
      </w:pPr>
      <w:r w:rsidRPr="00D976E1">
        <w:rPr>
          <w:rFonts w:ascii="Times New Roman" w:hAnsi="Times New Roman" w:cs="Simplified Arabic"/>
          <w:color w:val="000000"/>
          <w:spacing w:val="-2"/>
          <w:sz w:val="24"/>
          <w:szCs w:val="28"/>
          <w:rtl/>
        </w:rPr>
        <w:t xml:space="preserve">وإذا كان سيناريو الأساس بهذا الوضع الصعب فإن سيناريو التشاؤم هو أكثر صعوبة ليكون نمو الناتج الإجمالي في تراجعٍ من </w:t>
      </w:r>
      <w:r w:rsidRPr="00D976E1">
        <w:rPr>
          <w:rFonts w:ascii="Times New Roman" w:hAnsi="Times New Roman" w:cs="Simplified Arabic"/>
          <w:color w:val="000000"/>
          <w:spacing w:val="-2"/>
          <w:sz w:val="24"/>
          <w:szCs w:val="28"/>
        </w:rPr>
        <w:t>1</w:t>
      </w:r>
      <w:r w:rsidRPr="00D976E1">
        <w:rPr>
          <w:rFonts w:ascii="Times New Roman" w:hAnsi="Times New Roman" w:cs="Times New Roman"/>
          <w:color w:val="000000"/>
          <w:spacing w:val="-2"/>
          <w:sz w:val="24"/>
          <w:szCs w:val="28"/>
        </w:rPr>
        <w:t>–</w:t>
      </w:r>
      <w:r w:rsidRPr="00D976E1">
        <w:rPr>
          <w:rFonts w:ascii="Times New Roman" w:hAnsi="Times New Roman" w:cs="Simplified Arabic"/>
          <w:color w:val="000000"/>
          <w:spacing w:val="-2"/>
          <w:sz w:val="24"/>
          <w:szCs w:val="28"/>
          <w:rtl/>
        </w:rPr>
        <w:t xml:space="preserve">% إلى </w:t>
      </w:r>
      <w:r w:rsidRPr="00D976E1">
        <w:rPr>
          <w:rFonts w:ascii="Times New Roman" w:hAnsi="Times New Roman" w:cs="Simplified Arabic"/>
          <w:color w:val="000000"/>
          <w:spacing w:val="-2"/>
          <w:sz w:val="24"/>
          <w:szCs w:val="28"/>
        </w:rPr>
        <w:t>3</w:t>
      </w:r>
      <w:r w:rsidRPr="00D976E1">
        <w:rPr>
          <w:rFonts w:ascii="Times New Roman" w:hAnsi="Times New Roman" w:cs="Times New Roman"/>
          <w:color w:val="000000"/>
          <w:spacing w:val="-2"/>
          <w:sz w:val="24"/>
          <w:szCs w:val="28"/>
        </w:rPr>
        <w:t>–</w:t>
      </w:r>
      <w:r w:rsidRPr="00D976E1">
        <w:rPr>
          <w:rFonts w:ascii="Times New Roman" w:hAnsi="Times New Roman" w:cs="Simplified Arabic"/>
          <w:color w:val="000000"/>
          <w:spacing w:val="-2"/>
          <w:sz w:val="24"/>
          <w:szCs w:val="28"/>
          <w:rtl/>
        </w:rPr>
        <w:t xml:space="preserve">% ونصيب للفرد أكثر قسوة من </w:t>
      </w:r>
      <w:r w:rsidRPr="00D976E1">
        <w:rPr>
          <w:rFonts w:ascii="Times New Roman" w:hAnsi="Times New Roman" w:cs="Simplified Arabic"/>
          <w:color w:val="000000"/>
          <w:spacing w:val="-2"/>
          <w:sz w:val="24"/>
          <w:szCs w:val="28"/>
        </w:rPr>
        <w:t>4</w:t>
      </w:r>
      <w:r w:rsidRPr="00D976E1">
        <w:rPr>
          <w:rFonts w:ascii="Times New Roman" w:hAnsi="Times New Roman" w:cs="Times New Roman"/>
          <w:color w:val="000000"/>
          <w:spacing w:val="-2"/>
          <w:sz w:val="24"/>
          <w:szCs w:val="28"/>
        </w:rPr>
        <w:t>–</w:t>
      </w:r>
      <w:r w:rsidRPr="00D976E1">
        <w:rPr>
          <w:rFonts w:ascii="Times New Roman" w:hAnsi="Times New Roman" w:cs="Simplified Arabic"/>
          <w:color w:val="000000"/>
          <w:spacing w:val="-2"/>
          <w:sz w:val="24"/>
          <w:szCs w:val="28"/>
          <w:rtl/>
        </w:rPr>
        <w:t xml:space="preserve">% إلى </w:t>
      </w:r>
      <w:r w:rsidRPr="00D976E1">
        <w:rPr>
          <w:rFonts w:ascii="Times New Roman" w:hAnsi="Times New Roman" w:cs="Simplified Arabic"/>
          <w:color w:val="000000"/>
          <w:spacing w:val="-2"/>
          <w:sz w:val="24"/>
          <w:szCs w:val="28"/>
        </w:rPr>
        <w:t>6</w:t>
      </w:r>
      <w:r w:rsidRPr="00D976E1">
        <w:rPr>
          <w:rFonts w:ascii="Times New Roman" w:hAnsi="Times New Roman" w:cs="Times New Roman"/>
          <w:color w:val="000000"/>
          <w:spacing w:val="-2"/>
          <w:sz w:val="24"/>
          <w:szCs w:val="28"/>
        </w:rPr>
        <w:t>–</w:t>
      </w:r>
      <w:r w:rsidRPr="00D976E1">
        <w:rPr>
          <w:rFonts w:ascii="Times New Roman" w:hAnsi="Times New Roman" w:cs="Simplified Arabic"/>
          <w:color w:val="000000"/>
          <w:spacing w:val="-2"/>
          <w:sz w:val="24"/>
          <w:szCs w:val="28"/>
          <w:rtl/>
        </w:rPr>
        <w:t>%،</w:t>
      </w:r>
      <w:r w:rsidRPr="00F804EC">
        <w:rPr>
          <w:rFonts w:ascii="Times New Roman" w:hAnsi="Times New Roman" w:cs="Simplified Arabic"/>
          <w:color w:val="000000"/>
          <w:sz w:val="24"/>
          <w:szCs w:val="28"/>
          <w:rtl/>
        </w:rPr>
        <w:t xml:space="preserve"> وبالتالي تراجعٍ أكثر لمستوى المعيشة. ونظراً لأن فرص حدوث سيناريو التشاؤم قوية وأخطاره كبيرة، فيقتضي الأمر الاهتمام بتنبؤاتها بخلاف الأمر بالنسبة لسيناريو التفاؤل الأقل ترجيحاً من حيث إمكانيات حدوثه، إلا أن هذه الفرص التفاؤلية تزداد بقدر ما يبذله الفلسطينيون من جهد خصوصاً في مجال إنهاء الانقسام أو تحجيمه، مما يترتب عليه إمكانية حدوث نمو مرتفع نسبياً في الناتج المحلي الإجمالي إلى </w:t>
      </w:r>
      <w:r w:rsidRPr="00F804EC">
        <w:rPr>
          <w:rFonts w:ascii="Times New Roman" w:hAnsi="Times New Roman" w:cs="Simplified Arabic"/>
          <w:color w:val="000000"/>
          <w:sz w:val="24"/>
          <w:szCs w:val="28"/>
        </w:rPr>
        <w:t>6</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8</w:t>
      </w:r>
      <w:r w:rsidRPr="00F804EC">
        <w:rPr>
          <w:rFonts w:ascii="Times New Roman" w:hAnsi="Times New Roman" w:cs="Simplified Arabic"/>
          <w:color w:val="000000"/>
          <w:sz w:val="24"/>
          <w:szCs w:val="28"/>
          <w:rtl/>
        </w:rPr>
        <w:t xml:space="preserve">% على التوالي لسنتي </w:t>
      </w:r>
      <w:r w:rsidRPr="00F804EC">
        <w:rPr>
          <w:rFonts w:ascii="Times New Roman" w:hAnsi="Times New Roman" w:cs="Simplified Arabic"/>
          <w:color w:val="000000"/>
          <w:sz w:val="24"/>
          <w:szCs w:val="28"/>
        </w:rPr>
        <w:t>2017</w:t>
      </w:r>
      <w:r w:rsidRPr="00F804EC">
        <w:rPr>
          <w:rFonts w:ascii="Times New Roman" w:hAnsi="Times New Roman" w:cs="Simplified Arabic"/>
          <w:color w:val="000000"/>
          <w:sz w:val="24"/>
          <w:szCs w:val="28"/>
          <w:rtl/>
          <w:lang w:bidi="ar-LB"/>
        </w:rPr>
        <w:t>–</w:t>
      </w:r>
      <w:r w:rsidRPr="00F804EC">
        <w:rPr>
          <w:rFonts w:ascii="Times New Roman" w:hAnsi="Times New Roman" w:cs="Simplified Arabic"/>
          <w:color w:val="000000"/>
          <w:sz w:val="24"/>
          <w:szCs w:val="28"/>
          <w:lang w:bidi="ar-LB"/>
        </w:rPr>
        <w:t>2018</w:t>
      </w:r>
      <w:r w:rsidRPr="00F804EC">
        <w:rPr>
          <w:rFonts w:ascii="Times New Roman" w:hAnsi="Times New Roman" w:cs="Simplified Arabic"/>
          <w:color w:val="000000"/>
          <w:sz w:val="24"/>
          <w:szCs w:val="28"/>
          <w:rtl/>
          <w:lang w:bidi="ar-LB"/>
        </w:rPr>
        <w:t xml:space="preserve"> </w:t>
      </w:r>
      <w:r w:rsidRPr="00F804EC">
        <w:rPr>
          <w:rFonts w:ascii="Times New Roman" w:hAnsi="Times New Roman" w:cs="Simplified Arabic"/>
          <w:color w:val="000000"/>
          <w:sz w:val="24"/>
          <w:szCs w:val="28"/>
          <w:rtl/>
        </w:rPr>
        <w:t xml:space="preserve">بحيث ينعكس ذلك إيجابياً على نصيب الفرد عند نمو قدره </w:t>
      </w:r>
      <w:r w:rsidRPr="00F804EC">
        <w:rPr>
          <w:rFonts w:ascii="Times New Roman" w:hAnsi="Times New Roman" w:cs="Simplified Arabic"/>
          <w:color w:val="000000"/>
          <w:sz w:val="24"/>
          <w:szCs w:val="28"/>
        </w:rPr>
        <w:t>3</w:t>
      </w:r>
      <w:r w:rsidRPr="00F804EC">
        <w:rPr>
          <w:rFonts w:ascii="Times New Roman" w:hAnsi="Times New Roman" w:cs="Simplified Arabic"/>
          <w:color w:val="000000"/>
          <w:sz w:val="24"/>
          <w:szCs w:val="28"/>
          <w:rtl/>
        </w:rPr>
        <w:t>% و</w:t>
      </w:r>
      <w:r w:rsidRPr="00F804EC">
        <w:rPr>
          <w:rFonts w:ascii="Times New Roman" w:hAnsi="Times New Roman" w:cs="Simplified Arabic"/>
          <w:color w:val="000000"/>
          <w:sz w:val="24"/>
          <w:szCs w:val="28"/>
        </w:rPr>
        <w:t>5</w:t>
      </w:r>
      <w:r w:rsidRPr="00F804EC">
        <w:rPr>
          <w:rFonts w:ascii="Times New Roman" w:hAnsi="Times New Roman" w:cs="Simplified Arabic"/>
          <w:color w:val="000000"/>
          <w:sz w:val="24"/>
          <w:szCs w:val="28"/>
          <w:rtl/>
        </w:rPr>
        <w:t xml:space="preserve">% للسنتين المذكورتين على التوالي. </w:t>
      </w:r>
    </w:p>
    <w:p w14:paraId="567291E2" w14:textId="19D51E6A" w:rsidR="00401534" w:rsidRPr="00F804EC" w:rsidRDefault="00401534" w:rsidP="00AD33CF">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z w:val="24"/>
          <w:szCs w:val="28"/>
          <w:rtl/>
        </w:rPr>
        <w:lastRenderedPageBreak/>
        <w:t xml:space="preserve">إن المؤشرات المشار إليها تعكس بصورة عامة الأداء العام للسلطة الفلسطينية الذي صاحبته مشاكل اقتصادية مزمنة، ورافقه عجز كبير للموازنة العامة، وألزمه الاعتماد على الدعم الخارجي والاستدانة من الداخل والخارج. فالاحتلال الإسرائيلي يتحكم بنحو </w:t>
      </w:r>
      <w:r w:rsidR="00AD33CF" w:rsidRPr="00F804EC">
        <w:rPr>
          <w:rFonts w:ascii="Times New Roman" w:hAnsi="Times New Roman" w:cs="Simplified Arabic"/>
          <w:color w:val="000000"/>
          <w:sz w:val="24"/>
          <w:szCs w:val="28"/>
        </w:rPr>
        <w:t>52</w:t>
      </w:r>
      <w:r w:rsidRPr="00F804EC">
        <w:rPr>
          <w:rFonts w:ascii="Times New Roman" w:hAnsi="Times New Roman" w:cs="Simplified Arabic"/>
          <w:color w:val="000000"/>
          <w:sz w:val="24"/>
          <w:szCs w:val="28"/>
          <w:rtl/>
        </w:rPr>
        <w:t xml:space="preserve">% من إيرادات السلطة التي يتم جبايتها من عائدات الضرائب؛ كما أن نحو </w:t>
      </w:r>
      <w:r w:rsidR="00AD33CF" w:rsidRPr="00F804EC">
        <w:rPr>
          <w:rFonts w:ascii="Times New Roman" w:hAnsi="Times New Roman" w:cs="Simplified Arabic"/>
          <w:color w:val="000000"/>
          <w:sz w:val="24"/>
          <w:szCs w:val="28"/>
        </w:rPr>
        <w:t>27</w:t>
      </w:r>
      <w:r w:rsidRPr="00F804EC">
        <w:rPr>
          <w:rFonts w:ascii="Times New Roman" w:hAnsi="Times New Roman" w:cs="Simplified Arabic"/>
          <w:color w:val="000000"/>
          <w:sz w:val="24"/>
          <w:szCs w:val="28"/>
          <w:rtl/>
        </w:rPr>
        <w:t xml:space="preserve">% من إيرادات السلطة يأتي من المنح   والمساعدات الخارجية. وهو ما يعني أن نحو ثلاثة أرباع إيرادات السلطة يأتي من مصادر لا تتحكم السلطة بإدارتها. يضاف إلى ذلك المعاناة من بنيةٍ تحتية متهالكة، أثرت على مستوى الأداء وزادت من حالة المعاناة، وعدم القدرة على تطبيق سياسات اقتصادية رشيدة. ولا غرو فإن الاحتلال الإسرائيلي يمثل عائقاً كبيراً أمام تحرير الاقتصاد الفلسطيني من حالة التبعية بجانب الانقسام الفلسطيني الذي أعاق الفلسطينيين عن التوصل لرؤية موحدة لسياسات مستقبلية ملائمة نحو حالة اقتصادية تنموية. </w:t>
      </w:r>
    </w:p>
    <w:p w14:paraId="04536971" w14:textId="77777777" w:rsidR="00401534" w:rsidRPr="00F804EC" w:rsidRDefault="00401534" w:rsidP="00401534">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z w:val="24"/>
          <w:szCs w:val="28"/>
          <w:rtl/>
        </w:rPr>
        <w:t>إن العجز الكبير في الموازنة العامة وكذلك عجز الميزان التجاري، وارتفاع حجم الدين العام وتراجع حجم الدعم الخارجي مع ارتفاع معدلات البطالة كمؤشرات رئيسة ما تزال من أبرز صور التحديات التي تواجه السلطة الفلسطينية، بجانب تردي البنية التحتية، وعدم ملائمة المناخ الاستثماري، وضآلة وضعف متطلبات البحث العلمي، وتدني المخصصات التطويرية، الأمر الذي يجسد طبيعة وحجم هذه التحديات.</w:t>
      </w:r>
    </w:p>
    <w:p w14:paraId="0F00BB77" w14:textId="77777777" w:rsidR="00401534" w:rsidRPr="00F804EC" w:rsidRDefault="00401534" w:rsidP="00401534">
      <w:pPr>
        <w:ind w:firstLine="284"/>
        <w:jc w:val="both"/>
        <w:rPr>
          <w:rFonts w:ascii="Times New Roman" w:hAnsi="Times New Roman" w:cs="Simplified Arabic"/>
          <w:color w:val="000000"/>
          <w:sz w:val="24"/>
          <w:szCs w:val="28"/>
          <w:rtl/>
        </w:rPr>
      </w:pPr>
      <w:r w:rsidRPr="00F804EC">
        <w:rPr>
          <w:rFonts w:ascii="Times New Roman" w:hAnsi="Times New Roman" w:cs="Simplified Arabic"/>
          <w:color w:val="000000"/>
          <w:sz w:val="24"/>
          <w:szCs w:val="28"/>
          <w:rtl/>
        </w:rPr>
        <w:t>إن توصيات هذه الدراسة تستدعي وضع هذه التحديات في صدارة اهتمام جهات الاختصاص، دون إغفال لتطبيق سياسات لتشجيع الإنتاج الوطني، كما أن إعادة هيكلة الموازنة العامة بالقدر الذي يقلص الفجوة الكبيرة لهذا العجز تمثل مطلباً رئيسياً، كما يهيئ المجتمع للاستغناء التدريجي عن الدعم الخارجي، بجانب العمل على تقليص الفوارق في مستويات الدخول بين شرائح المجتمع. غير أنه من المهم الإشارة إلى أن جوهر علاج مشاكل الاقتصاد الفلسطيني تكمن في التخلص من الاحتلال. وكذلك من المهم أن يكون الاقتصاد الفلسطيني تحت الاحتلال اقتصاداً مقاوماً، وليس اقتصاداً استهلاكياً.</w:t>
      </w:r>
    </w:p>
    <w:p w14:paraId="5D6EF7BC" w14:textId="77777777" w:rsidR="00395974" w:rsidRPr="00F804EC" w:rsidRDefault="00395974" w:rsidP="00937143">
      <w:pPr>
        <w:spacing w:after="0" w:line="264" w:lineRule="auto"/>
        <w:ind w:firstLine="284"/>
        <w:jc w:val="both"/>
        <w:rPr>
          <w:rFonts w:ascii="Times New Roman" w:hAnsi="Times New Roman" w:cs="Simplified Arabic"/>
          <w:b/>
          <w:bCs/>
          <w:color w:val="000000"/>
          <w:sz w:val="24"/>
          <w:szCs w:val="28"/>
        </w:rPr>
      </w:pPr>
    </w:p>
    <w:p w14:paraId="0522BEA1" w14:textId="77777777" w:rsidR="00395974" w:rsidRPr="00F804EC" w:rsidRDefault="00395974" w:rsidP="00937143">
      <w:pPr>
        <w:spacing w:after="0" w:line="264" w:lineRule="auto"/>
        <w:ind w:firstLine="284"/>
        <w:jc w:val="both"/>
        <w:rPr>
          <w:rFonts w:ascii="Times New Roman" w:hAnsi="Times New Roman" w:cs="Simplified Arabic"/>
          <w:b/>
          <w:bCs/>
          <w:color w:val="000000"/>
          <w:sz w:val="24"/>
          <w:szCs w:val="28"/>
        </w:rPr>
      </w:pPr>
    </w:p>
    <w:p w14:paraId="20F7E1AF" w14:textId="77777777" w:rsidR="00395974" w:rsidRPr="00F804EC" w:rsidRDefault="00395974" w:rsidP="00937143">
      <w:pPr>
        <w:spacing w:after="0" w:line="264" w:lineRule="auto"/>
        <w:ind w:firstLine="284"/>
        <w:jc w:val="both"/>
        <w:rPr>
          <w:rFonts w:ascii="Times New Roman" w:hAnsi="Times New Roman" w:cs="Simplified Arabic"/>
          <w:b/>
          <w:bCs/>
          <w:color w:val="000000"/>
          <w:sz w:val="24"/>
          <w:szCs w:val="28"/>
        </w:rPr>
      </w:pPr>
    </w:p>
    <w:p w14:paraId="6099BD15" w14:textId="77777777" w:rsidR="00395974" w:rsidRPr="00F804EC" w:rsidRDefault="00395974" w:rsidP="00937143">
      <w:pPr>
        <w:spacing w:after="0" w:line="264" w:lineRule="auto"/>
        <w:ind w:firstLine="284"/>
        <w:jc w:val="both"/>
        <w:rPr>
          <w:rFonts w:ascii="Times New Roman" w:hAnsi="Times New Roman" w:cs="Simplified Arabic"/>
          <w:b/>
          <w:bCs/>
          <w:color w:val="000000"/>
          <w:sz w:val="24"/>
          <w:szCs w:val="28"/>
        </w:rPr>
      </w:pPr>
    </w:p>
    <w:p w14:paraId="4856DABF" w14:textId="59F42F57" w:rsidR="00395974" w:rsidRPr="00F804EC" w:rsidRDefault="00395974" w:rsidP="00347E37">
      <w:pPr>
        <w:spacing w:after="0" w:line="264" w:lineRule="auto"/>
        <w:ind w:firstLine="284"/>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lastRenderedPageBreak/>
        <w:t xml:space="preserve">التنبؤات الاقتصادية </w:t>
      </w:r>
      <w:r w:rsidR="00347E37">
        <w:rPr>
          <w:rFonts w:ascii="Times New Roman" w:hAnsi="Times New Roman" w:cs="Simplified Arabic" w:hint="cs"/>
          <w:b/>
          <w:bCs/>
          <w:color w:val="000000"/>
          <w:sz w:val="24"/>
          <w:szCs w:val="28"/>
          <w:rtl/>
        </w:rPr>
        <w:t>لأداء السلطة الفلسطينية</w:t>
      </w:r>
      <w:r w:rsidRPr="00F804EC">
        <w:rPr>
          <w:rFonts w:ascii="Times New Roman" w:hAnsi="Times New Roman" w:cs="Simplified Arabic" w:hint="cs"/>
          <w:b/>
          <w:bCs/>
          <w:color w:val="000000"/>
          <w:sz w:val="24"/>
          <w:szCs w:val="28"/>
          <w:rtl/>
        </w:rPr>
        <w:t xml:space="preserve"> ل</w:t>
      </w:r>
      <w:r w:rsidRPr="00F804EC">
        <w:rPr>
          <w:rFonts w:ascii="Times New Roman" w:hAnsi="Times New Roman" w:cs="Simplified Arabic" w:hint="cs"/>
          <w:b/>
          <w:bCs/>
          <w:color w:val="000000"/>
          <w:sz w:val="24"/>
          <w:szCs w:val="28"/>
          <w:rtl/>
          <w:lang w:bidi="ar-LB"/>
        </w:rPr>
        <w:t>سنتي</w:t>
      </w:r>
      <w:r w:rsidRPr="00F804EC">
        <w:rPr>
          <w:rFonts w:ascii="Times New Roman" w:hAnsi="Times New Roman" w:cs="Simplified Arabic" w:hint="cs"/>
          <w:b/>
          <w:bCs/>
          <w:color w:val="000000"/>
          <w:sz w:val="24"/>
          <w:szCs w:val="28"/>
          <w:rtl/>
        </w:rPr>
        <w:t xml:space="preserve"> </w:t>
      </w:r>
      <w:r w:rsidRPr="00F804EC">
        <w:rPr>
          <w:rFonts w:asciiTheme="majorBidi" w:hAnsiTheme="majorBidi" w:cstheme="majorBidi"/>
          <w:b/>
          <w:bCs/>
          <w:color w:val="000000"/>
          <w:sz w:val="24"/>
          <w:szCs w:val="24"/>
        </w:rPr>
        <w:t>2017</w:t>
      </w:r>
      <w:r w:rsidR="0008013E">
        <w:rPr>
          <w:rFonts w:ascii="Times New Roman" w:hAnsi="Times New Roman" w:cs="Times New Roman"/>
          <w:b/>
          <w:bCs/>
          <w:color w:val="000000"/>
          <w:sz w:val="24"/>
          <w:szCs w:val="28"/>
          <w:rtl/>
        </w:rPr>
        <w:t>–</w:t>
      </w:r>
      <w:r w:rsidRPr="00F804EC">
        <w:rPr>
          <w:rFonts w:asciiTheme="majorBidi" w:hAnsiTheme="majorBidi" w:cstheme="majorBidi"/>
          <w:b/>
          <w:bCs/>
          <w:color w:val="000000"/>
          <w:sz w:val="24"/>
          <w:szCs w:val="24"/>
        </w:rPr>
        <w:t>2018</w:t>
      </w:r>
      <w:bookmarkStart w:id="0" w:name="_GoBack"/>
      <w:bookmarkEnd w:id="0"/>
      <w:r w:rsidRPr="00D976E1">
        <w:rPr>
          <w:rStyle w:val="FootnoteReference"/>
          <w:rFonts w:ascii="Times New Roman" w:hAnsi="Times New Roman" w:cs="Simplified Arabic"/>
          <w:color w:val="000000"/>
          <w:sz w:val="24"/>
          <w:szCs w:val="28"/>
          <w:rtl/>
        </w:rPr>
        <w:footnoteReference w:id="1"/>
      </w:r>
    </w:p>
    <w:p w14:paraId="33DAAF40" w14:textId="77777777" w:rsidR="00395974" w:rsidRPr="00F804EC" w:rsidRDefault="00395974" w:rsidP="00937143">
      <w:pPr>
        <w:spacing w:after="0" w:line="264" w:lineRule="auto"/>
        <w:ind w:firstLine="284"/>
        <w:jc w:val="both"/>
        <w:rPr>
          <w:rFonts w:ascii="Times New Roman" w:hAnsi="Times New Roman" w:cs="Simplified Arabic"/>
          <w:b/>
          <w:bCs/>
          <w:color w:val="000000"/>
          <w:sz w:val="24"/>
          <w:szCs w:val="28"/>
          <w:rtl/>
        </w:rPr>
      </w:pPr>
    </w:p>
    <w:p w14:paraId="69A998D0" w14:textId="1C7350E2" w:rsidR="00211A85" w:rsidRPr="00F804EC" w:rsidRDefault="00211A85" w:rsidP="00937143">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أولا</w:t>
      </w:r>
      <w:r w:rsidR="008A3679" w:rsidRPr="00F804EC">
        <w:rPr>
          <w:rFonts w:ascii="Times New Roman" w:hAnsi="Times New Roman" w:cs="Simplified Arabic" w:hint="cs"/>
          <w:b/>
          <w:bCs/>
          <w:color w:val="000000"/>
          <w:sz w:val="24"/>
          <w:szCs w:val="28"/>
          <w:rtl/>
        </w:rPr>
        <w:t>ً</w:t>
      </w:r>
      <w:r w:rsidR="00D97A80" w:rsidRPr="00F804EC">
        <w:rPr>
          <w:rFonts w:ascii="Times New Roman" w:hAnsi="Times New Roman" w:cs="Simplified Arabic" w:hint="cs"/>
          <w:b/>
          <w:bCs/>
          <w:color w:val="000000"/>
          <w:sz w:val="24"/>
          <w:szCs w:val="28"/>
          <w:rtl/>
        </w:rPr>
        <w:t>: الأهمية</w:t>
      </w:r>
      <w:r w:rsidRPr="00F804EC">
        <w:rPr>
          <w:rFonts w:ascii="Times New Roman" w:hAnsi="Times New Roman" w:cs="Simplified Arabic" w:hint="cs"/>
          <w:b/>
          <w:bCs/>
          <w:color w:val="000000"/>
          <w:sz w:val="24"/>
          <w:szCs w:val="28"/>
          <w:rtl/>
        </w:rPr>
        <w:t>:</w:t>
      </w:r>
    </w:p>
    <w:p w14:paraId="2A585B86" w14:textId="64ED0F63" w:rsidR="00636876" w:rsidRPr="00F804EC" w:rsidRDefault="00832842" w:rsidP="00CF5054">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هناك اهتمام متزايد لدى </w:t>
      </w:r>
      <w:r w:rsidR="000D2628" w:rsidRPr="00F804EC">
        <w:rPr>
          <w:rFonts w:ascii="Times New Roman" w:hAnsi="Times New Roman" w:cs="Simplified Arabic" w:hint="cs"/>
          <w:color w:val="000000"/>
          <w:sz w:val="24"/>
          <w:szCs w:val="28"/>
          <w:rtl/>
        </w:rPr>
        <w:t>المنظمات الدولية</w:t>
      </w:r>
      <w:r w:rsidR="00AA0C48" w:rsidRPr="00F804EC">
        <w:rPr>
          <w:rFonts w:ascii="Times New Roman" w:hAnsi="Times New Roman" w:cs="Simplified Arabic" w:hint="cs"/>
          <w:color w:val="000000"/>
          <w:sz w:val="24"/>
          <w:szCs w:val="28"/>
          <w:rtl/>
        </w:rPr>
        <w:t xml:space="preserve"> </w:t>
      </w:r>
      <w:r w:rsidR="00D97A80" w:rsidRPr="00F804EC">
        <w:rPr>
          <w:rFonts w:ascii="Times New Roman" w:hAnsi="Times New Roman" w:cs="Simplified Arabic" w:hint="cs"/>
          <w:color w:val="000000"/>
          <w:sz w:val="24"/>
          <w:szCs w:val="28"/>
          <w:rtl/>
        </w:rPr>
        <w:t>ول</w:t>
      </w:r>
      <w:r w:rsidRPr="00F804EC">
        <w:rPr>
          <w:rFonts w:ascii="Times New Roman" w:hAnsi="Times New Roman" w:cs="Simplified Arabic" w:hint="cs"/>
          <w:color w:val="000000"/>
          <w:sz w:val="24"/>
          <w:szCs w:val="28"/>
          <w:rtl/>
        </w:rPr>
        <w:t xml:space="preserve">لعديد </w:t>
      </w:r>
      <w:r w:rsidR="00353783" w:rsidRPr="00F804EC">
        <w:rPr>
          <w:rFonts w:ascii="Times New Roman" w:hAnsi="Times New Roman" w:cs="Simplified Arabic" w:hint="cs"/>
          <w:color w:val="000000"/>
          <w:sz w:val="24"/>
          <w:szCs w:val="28"/>
          <w:rtl/>
        </w:rPr>
        <w:t xml:space="preserve">من بلدان العالم </w:t>
      </w:r>
      <w:r w:rsidRPr="00F804EC">
        <w:rPr>
          <w:rFonts w:ascii="Times New Roman" w:hAnsi="Times New Roman" w:cs="Simplified Arabic" w:hint="cs"/>
          <w:color w:val="000000"/>
          <w:sz w:val="24"/>
          <w:szCs w:val="28"/>
          <w:rtl/>
        </w:rPr>
        <w:t>بالحاجة لإجراء التنبؤات الاقتصادية عن فترات قادمة</w:t>
      </w:r>
      <w:r w:rsidR="008A367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لأغراض اتخاذ القرار</w:t>
      </w:r>
      <w:r w:rsidR="00D64E37" w:rsidRPr="00F804EC">
        <w:rPr>
          <w:rFonts w:ascii="Times New Roman" w:hAnsi="Times New Roman" w:cs="Simplified Arabic" w:hint="cs"/>
          <w:color w:val="000000"/>
          <w:sz w:val="24"/>
          <w:szCs w:val="28"/>
          <w:rtl/>
        </w:rPr>
        <w:t xml:space="preserve"> </w:t>
      </w:r>
      <w:r w:rsidR="0001457A" w:rsidRPr="00F804EC">
        <w:rPr>
          <w:rFonts w:ascii="Times New Roman" w:hAnsi="Times New Roman" w:cs="Simplified Arabic" w:hint="cs"/>
          <w:color w:val="000000"/>
          <w:sz w:val="24"/>
          <w:szCs w:val="28"/>
          <w:rtl/>
        </w:rPr>
        <w:t>ا</w:t>
      </w:r>
      <w:r w:rsidR="00700B2B" w:rsidRPr="00F804EC">
        <w:rPr>
          <w:rFonts w:ascii="Times New Roman" w:hAnsi="Times New Roman" w:cs="Simplified Arabic" w:hint="cs"/>
          <w:color w:val="000000"/>
          <w:sz w:val="24"/>
          <w:szCs w:val="28"/>
          <w:rtl/>
        </w:rPr>
        <w:t xml:space="preserve">لصائب </w:t>
      </w:r>
      <w:r w:rsidR="0001457A" w:rsidRPr="00F804EC">
        <w:rPr>
          <w:rFonts w:ascii="Times New Roman" w:hAnsi="Times New Roman" w:cs="Simplified Arabic" w:hint="cs"/>
          <w:color w:val="000000"/>
          <w:sz w:val="24"/>
          <w:szCs w:val="28"/>
          <w:rtl/>
        </w:rPr>
        <w:t xml:space="preserve">في </w:t>
      </w:r>
      <w:r w:rsidR="0061297F" w:rsidRPr="00F804EC">
        <w:rPr>
          <w:rFonts w:ascii="Times New Roman" w:hAnsi="Times New Roman" w:cs="Simplified Arabic" w:hint="cs"/>
          <w:color w:val="000000"/>
          <w:sz w:val="24"/>
          <w:szCs w:val="28"/>
          <w:rtl/>
        </w:rPr>
        <w:t>ت</w:t>
      </w:r>
      <w:r w:rsidR="0001457A" w:rsidRPr="00F804EC">
        <w:rPr>
          <w:rFonts w:ascii="Times New Roman" w:hAnsi="Times New Roman" w:cs="Simplified Arabic" w:hint="cs"/>
          <w:color w:val="000000"/>
          <w:sz w:val="24"/>
          <w:szCs w:val="28"/>
          <w:rtl/>
        </w:rPr>
        <w:t>وق</w:t>
      </w:r>
      <w:r w:rsidR="0061297F" w:rsidRPr="00F804EC">
        <w:rPr>
          <w:rFonts w:ascii="Times New Roman" w:hAnsi="Times New Roman" w:cs="Simplified Arabic" w:hint="cs"/>
          <w:color w:val="000000"/>
          <w:sz w:val="24"/>
          <w:szCs w:val="28"/>
          <w:rtl/>
        </w:rPr>
        <w:t>ي</w:t>
      </w:r>
      <w:r w:rsidR="0001457A" w:rsidRPr="00F804EC">
        <w:rPr>
          <w:rFonts w:ascii="Times New Roman" w:hAnsi="Times New Roman" w:cs="Simplified Arabic" w:hint="cs"/>
          <w:color w:val="000000"/>
          <w:sz w:val="24"/>
          <w:szCs w:val="28"/>
          <w:rtl/>
        </w:rPr>
        <w:t xml:space="preserve">ته </w:t>
      </w:r>
      <w:r w:rsidR="0061297F" w:rsidRPr="00F804EC">
        <w:rPr>
          <w:rFonts w:ascii="Times New Roman" w:hAnsi="Times New Roman" w:cs="Simplified Arabic" w:hint="cs"/>
          <w:color w:val="000000"/>
          <w:sz w:val="24"/>
          <w:szCs w:val="28"/>
          <w:rtl/>
        </w:rPr>
        <w:t>المناسب</w:t>
      </w:r>
      <w:r w:rsidR="0001457A" w:rsidRPr="00F804EC">
        <w:rPr>
          <w:rFonts w:ascii="Times New Roman" w:hAnsi="Times New Roman" w:cs="Simplified Arabic" w:hint="cs"/>
          <w:color w:val="000000"/>
          <w:sz w:val="24"/>
          <w:szCs w:val="28"/>
          <w:rtl/>
        </w:rPr>
        <w:t xml:space="preserve">. </w:t>
      </w:r>
      <w:r w:rsidR="00F3541F" w:rsidRPr="00F804EC">
        <w:rPr>
          <w:rFonts w:ascii="Times New Roman" w:hAnsi="Times New Roman" w:cs="Simplified Arabic" w:hint="cs"/>
          <w:color w:val="000000"/>
          <w:sz w:val="24"/>
          <w:szCs w:val="28"/>
          <w:rtl/>
        </w:rPr>
        <w:t>وه</w:t>
      </w:r>
      <w:r w:rsidR="00D97A80" w:rsidRPr="00F804EC">
        <w:rPr>
          <w:rFonts w:ascii="Times New Roman" w:hAnsi="Times New Roman" w:cs="Simplified Arabic" w:hint="cs"/>
          <w:color w:val="000000"/>
          <w:sz w:val="24"/>
          <w:szCs w:val="28"/>
          <w:rtl/>
        </w:rPr>
        <w:t>ي</w:t>
      </w:r>
      <w:r w:rsidR="00F3541F" w:rsidRPr="00F804EC">
        <w:rPr>
          <w:rFonts w:ascii="Times New Roman" w:hAnsi="Times New Roman" w:cs="Simplified Arabic" w:hint="cs"/>
          <w:color w:val="000000"/>
          <w:sz w:val="24"/>
          <w:szCs w:val="28"/>
          <w:rtl/>
        </w:rPr>
        <w:t xml:space="preserve"> بالتالي استشراف للمستقبل يساعد في التحضير للعمل التخطيطي وضرورة من ضروراته</w:t>
      </w:r>
      <w:r w:rsidR="00636876" w:rsidRPr="00F804EC">
        <w:rPr>
          <w:rStyle w:val="FootnoteReference"/>
          <w:rFonts w:ascii="Times New Roman" w:hAnsi="Times New Roman" w:cs="Simplified Arabic"/>
          <w:color w:val="000000"/>
          <w:sz w:val="24"/>
          <w:szCs w:val="28"/>
          <w:rtl/>
        </w:rPr>
        <w:footnoteReference w:id="2"/>
      </w:r>
      <w:r w:rsidR="00636876" w:rsidRPr="00F804EC">
        <w:rPr>
          <w:rFonts w:ascii="Times New Roman" w:hAnsi="Times New Roman" w:cs="Simplified Arabic" w:hint="cs"/>
          <w:color w:val="000000"/>
          <w:sz w:val="24"/>
          <w:szCs w:val="28"/>
          <w:rtl/>
        </w:rPr>
        <w:t>. ولا تقتصر أهمية التنبؤات على المستويات العليا بل تمتد إلى المستويات الأدنى ليستعين بها الأفراد والمؤسسات على تباين مواقعهم. وليست فلسطين بعيدة عن هذا الميدان.</w:t>
      </w:r>
    </w:p>
    <w:p w14:paraId="1ABBF61A" w14:textId="4791D6E2"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إن إعداد التنبؤات الاقتصادية يستند لمعايير عدة، أهمها استخلاص العبر والدروس عن الحالات السابقة لمجريات الأمور والمرتبطة بالوضع الراهن وماضيه القريب وتطوراته</w:t>
      </w:r>
      <w:r w:rsidRPr="00F804EC">
        <w:rPr>
          <w:rStyle w:val="FootnoteReference"/>
          <w:rFonts w:ascii="Times New Roman" w:hAnsi="Times New Roman" w:cs="Simplified Arabic"/>
          <w:color w:val="000000"/>
          <w:sz w:val="24"/>
          <w:szCs w:val="28"/>
          <w:rtl/>
        </w:rPr>
        <w:footnoteReference w:id="3"/>
      </w:r>
      <w:r w:rsidRPr="00F804EC">
        <w:rPr>
          <w:rFonts w:ascii="Times New Roman" w:hAnsi="Times New Roman" w:cs="Simplified Arabic" w:hint="cs"/>
          <w:color w:val="000000"/>
          <w:sz w:val="24"/>
          <w:szCs w:val="28"/>
          <w:rtl/>
        </w:rPr>
        <w:t>. مما يستدعي تحديث البيانات بشكل متقارب، ومن ثم فإننا نشهد اهتماماً متزايداً نحو نشر البيانات على مستوى شهري</w:t>
      </w:r>
      <w:r w:rsidRPr="00F804EC">
        <w:rPr>
          <w:rStyle w:val="FootnoteReference"/>
          <w:rFonts w:ascii="Times New Roman" w:hAnsi="Times New Roman" w:cs="Simplified Arabic"/>
          <w:color w:val="000000"/>
          <w:sz w:val="24"/>
          <w:szCs w:val="28"/>
          <w:rtl/>
        </w:rPr>
        <w:footnoteReference w:id="4"/>
      </w:r>
      <w:r w:rsidRPr="00F804EC">
        <w:rPr>
          <w:rFonts w:ascii="Times New Roman" w:hAnsi="Times New Roman" w:cs="Simplified Arabic" w:hint="cs"/>
          <w:color w:val="000000"/>
          <w:sz w:val="24"/>
          <w:szCs w:val="28"/>
          <w:rtl/>
        </w:rPr>
        <w:t>، ثم ربع سنوي، وهكذا... وذلك خلال وقت قصير من تاريخ تجهيزها</w:t>
      </w:r>
      <w:r w:rsidRPr="00F804EC">
        <w:rPr>
          <w:rStyle w:val="FootnoteReference"/>
          <w:rFonts w:ascii="Times New Roman" w:hAnsi="Times New Roman" w:cs="Simplified Arabic"/>
          <w:color w:val="000000"/>
          <w:sz w:val="24"/>
          <w:szCs w:val="28"/>
          <w:rtl/>
        </w:rPr>
        <w:footnoteReference w:id="5"/>
      </w:r>
      <w:r w:rsidRPr="00F804EC">
        <w:rPr>
          <w:rFonts w:ascii="Times New Roman" w:hAnsi="Times New Roman" w:cs="Simplified Arabic" w:hint="cs"/>
          <w:color w:val="000000"/>
          <w:sz w:val="24"/>
          <w:szCs w:val="28"/>
          <w:rtl/>
        </w:rPr>
        <w:t>، مع إعادة تنقيحها وتحديثها كلما طرأت مستجدات ذات شأن</w:t>
      </w:r>
      <w:r w:rsidRPr="00F804EC">
        <w:rPr>
          <w:rStyle w:val="FootnoteReference"/>
          <w:rFonts w:ascii="Times New Roman" w:hAnsi="Times New Roman" w:cs="Simplified Arabic"/>
          <w:color w:val="000000"/>
          <w:sz w:val="24"/>
          <w:szCs w:val="28"/>
          <w:rtl/>
        </w:rPr>
        <w:footnoteReference w:id="6"/>
      </w:r>
      <w:r w:rsidRPr="00F804EC">
        <w:rPr>
          <w:rFonts w:ascii="Times New Roman" w:hAnsi="Times New Roman" w:cs="Simplified Arabic" w:hint="cs"/>
          <w:color w:val="000000"/>
          <w:sz w:val="24"/>
          <w:szCs w:val="28"/>
          <w:rtl/>
        </w:rPr>
        <w:t xml:space="preserve">. على أن تتوفر البيانات المحدثة بأعلى درجات الدقة، بحيث يقوم بها خبراء مهنيون. </w:t>
      </w:r>
    </w:p>
    <w:p w14:paraId="37DD15CB" w14:textId="747F9C08" w:rsidR="00636876" w:rsidRPr="00F804EC" w:rsidRDefault="00636876" w:rsidP="00451D58">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lastRenderedPageBreak/>
        <w:t>ولما كان الأمر يتعلق بالمستقبل فإن دقة البيانات مرهونة بطول الفترة التي تغطيها التنبؤات، ومدى استقرار الأوضاع السائدة مع مراعاة أن أخطاء التنبؤ أو انحرافها تتناسب طردياً مع الفترة الزمنية.</w:t>
      </w:r>
    </w:p>
    <w:p w14:paraId="3799D820" w14:textId="6E01C81F"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هذا بالإضافة إلى المستجدات اللاحقة وهي متغيرات عديدة كتقلبات أسعار الحبوب، والوقود، والمعادن، والخامات، والأدوية، وصرف العملات، والأحوال المناخية الحادة</w:t>
      </w:r>
      <w:r w:rsidRPr="00F804EC">
        <w:rPr>
          <w:rStyle w:val="FootnoteReference"/>
          <w:rFonts w:ascii="Times New Roman" w:hAnsi="Times New Roman" w:cs="Simplified Arabic"/>
          <w:color w:val="000000"/>
          <w:sz w:val="24"/>
          <w:szCs w:val="28"/>
          <w:rtl/>
        </w:rPr>
        <w:footnoteReference w:id="7"/>
      </w:r>
      <w:r w:rsidRPr="00F804EC">
        <w:rPr>
          <w:rFonts w:ascii="Times New Roman" w:hAnsi="Times New Roman" w:cs="Simplified Arabic" w:hint="cs"/>
          <w:color w:val="000000"/>
          <w:sz w:val="24"/>
          <w:szCs w:val="28"/>
          <w:rtl/>
        </w:rPr>
        <w:t>، وغيرها من المتغيرات ذات الصلة كالكوارث الطبيعية، أو الصحية، أو البيئية، أو الحروب.</w:t>
      </w:r>
    </w:p>
    <w:p w14:paraId="24051320" w14:textId="77777777"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غير أن لفلسطين خصوصية أخرى متمثلة في استمرار الاحتلال وحرصه على وضع عراقيله </w:t>
      </w:r>
      <w:proofErr w:type="spellStart"/>
      <w:r w:rsidRPr="00F804EC">
        <w:rPr>
          <w:rFonts w:ascii="Times New Roman" w:hAnsi="Times New Roman" w:cs="Simplified Arabic" w:hint="cs"/>
          <w:color w:val="000000"/>
          <w:sz w:val="24"/>
          <w:szCs w:val="28"/>
          <w:rtl/>
        </w:rPr>
        <w:t>الممنهجة</w:t>
      </w:r>
      <w:proofErr w:type="spellEnd"/>
      <w:r w:rsidRPr="00F804EC">
        <w:rPr>
          <w:rFonts w:ascii="Times New Roman" w:hAnsi="Times New Roman" w:cs="Simplified Arabic" w:hint="cs"/>
          <w:color w:val="000000"/>
          <w:sz w:val="24"/>
          <w:szCs w:val="28"/>
          <w:rtl/>
        </w:rPr>
        <w:t>، لتكبيل النشاط الاقتصادي الفلسطيني. إضافة إلى الحصار الخانق للقطاع بأشكاله وصوره المختلفة المصحوب بإجراءات وقيود تشتد من وقت لآخر.</w:t>
      </w:r>
    </w:p>
    <w:p w14:paraId="71BB81BF" w14:textId="55672FDE"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وتشكل أموال المانحين عنصراً رئيسياً في دعم الموازنات العامة وتوفير جانب من متطلبات البنية التحتية، والمناخ الداعم للاستثمار والرواج الاقتصادي والتأثير على حركة النمو. وذلك عند تخصيص الدعم بالشكل المناسب، ويساعد انتظامه في تحقيق هذه الغايات. </w:t>
      </w:r>
    </w:p>
    <w:p w14:paraId="416D7565" w14:textId="775517A4"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وأما الانقسام الفلسطيني، وغياب الأفق السياسي تجاه إنهاء الاحتلال، والحديث عن مخططات إقليمية فإنه يزيد الموقف تعقيداً، مع أهمية الإدراك أن مسألة الانقسام ليست مجرد واقع محلي فلسطيني، بل هي إرادة للاحتلال أساساً كونه المستفيد الأول منها والمعزز لها</w:t>
      </w:r>
      <w:r w:rsidRPr="00F804EC">
        <w:rPr>
          <w:rStyle w:val="FootnoteReference"/>
          <w:rFonts w:ascii="Times New Roman" w:hAnsi="Times New Roman" w:cs="Simplified Arabic"/>
          <w:color w:val="000000"/>
          <w:sz w:val="24"/>
          <w:szCs w:val="28"/>
          <w:rtl/>
        </w:rPr>
        <w:footnoteReference w:id="8"/>
      </w:r>
      <w:r w:rsidRPr="00F804EC">
        <w:rPr>
          <w:rFonts w:ascii="Times New Roman" w:hAnsi="Times New Roman" w:cs="Simplified Arabic" w:hint="cs"/>
          <w:color w:val="000000"/>
          <w:sz w:val="24"/>
          <w:szCs w:val="28"/>
          <w:rtl/>
        </w:rPr>
        <w:t>.</w:t>
      </w:r>
    </w:p>
    <w:p w14:paraId="1678D4C8" w14:textId="77777777" w:rsidR="00636876" w:rsidRPr="00F804EC" w:rsidRDefault="00636876" w:rsidP="00937143">
      <w:pPr>
        <w:spacing w:after="0" w:line="264" w:lineRule="auto"/>
        <w:ind w:firstLine="284"/>
        <w:jc w:val="both"/>
        <w:rPr>
          <w:rFonts w:ascii="Times New Roman" w:hAnsi="Times New Roman" w:cs="Simplified Arabic"/>
          <w:b/>
          <w:bCs/>
          <w:color w:val="000000"/>
          <w:sz w:val="24"/>
          <w:szCs w:val="28"/>
          <w:rtl/>
        </w:rPr>
      </w:pPr>
    </w:p>
    <w:p w14:paraId="1F3D8B05" w14:textId="69EB4DB7" w:rsidR="00636876" w:rsidRPr="00F804EC" w:rsidRDefault="00636876" w:rsidP="006F67AD">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ثانياً: التنبؤات الاقتصادية لسنة </w:t>
      </w:r>
      <w:r w:rsidR="006F67AD"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w:t>
      </w:r>
    </w:p>
    <w:p w14:paraId="170B04CD" w14:textId="04E37971" w:rsidR="00636876" w:rsidRPr="00F804EC" w:rsidRDefault="00636876" w:rsidP="00845598">
      <w:pPr>
        <w:spacing w:after="0" w:line="288"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قام كل من الجهاز المركزي للإحصاء الفلسطيني وسلطة النقد الفلسطينية بإعداد هذه التنبؤات اعتماداً على السيناريوهات المبنية على مستوى الوطن دون الفصل بين الضفة والقطاع بالرغم  من الفجوة الكبيرة بينهما، وذلك بالتشاور مع أعضاء اللجنة الاستشارية للإحصاءات الاقتصادية، ومع الأكاديميين والاقتصاديين المحليين، إضافة لوزارة المالية، حيث يتم بشكل معتاد بناء سيناريوهات: الأساس، والتشاؤم، والتفاؤل استناداً لبعض مظاهر وملامح الوضع السياسي والاقتصادي كحصار </w:t>
      </w:r>
      <w:r w:rsidRPr="00F804EC">
        <w:rPr>
          <w:rFonts w:ascii="Times New Roman" w:hAnsi="Times New Roman" w:cs="Simplified Arabic" w:hint="cs"/>
          <w:color w:val="000000"/>
          <w:sz w:val="24"/>
          <w:szCs w:val="28"/>
          <w:rtl/>
        </w:rPr>
        <w:lastRenderedPageBreak/>
        <w:t>قطاع غزة، ومستوى المساعدات الخارجية، والممارسات الإسرائيلية على الفلسطينيين، وعدد العاملين داخل "إسرائيل"، إضافة لمجموعة من المتغيرات الاقتصادية والاجتماعية</w:t>
      </w:r>
      <w:r w:rsidRPr="00F804EC">
        <w:rPr>
          <w:rStyle w:val="FootnoteReference"/>
          <w:rFonts w:ascii="Times New Roman" w:hAnsi="Times New Roman" w:cs="Simplified Arabic"/>
          <w:color w:val="000000"/>
          <w:sz w:val="24"/>
          <w:szCs w:val="28"/>
          <w:rtl/>
        </w:rPr>
        <w:footnoteReference w:id="9"/>
      </w:r>
      <w:r w:rsidRPr="00F804EC">
        <w:rPr>
          <w:rFonts w:ascii="Times New Roman" w:hAnsi="Times New Roman" w:cs="Simplified Arabic" w:hint="cs"/>
          <w:color w:val="000000"/>
          <w:sz w:val="24"/>
          <w:szCs w:val="28"/>
          <w:rtl/>
        </w:rPr>
        <w:t>.</w:t>
      </w:r>
    </w:p>
    <w:p w14:paraId="1CC3F8FA" w14:textId="53C2271C" w:rsidR="00636876" w:rsidRPr="00F804EC" w:rsidRDefault="00636876" w:rsidP="00845598">
      <w:pPr>
        <w:spacing w:after="0" w:line="288"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وقد أسفرت حصيلة التنبؤات التي أجراها الجهاز المركزي للإحصاء الفلسطيني لسنة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عن توقع نمو الناتج المحلي الإجمالي بنسبة </w:t>
      </w:r>
      <w:r w:rsidR="005A2FD9" w:rsidRPr="00F804EC">
        <w:rPr>
          <w:rFonts w:asciiTheme="majorBidi" w:hAnsiTheme="majorBidi" w:cstheme="majorBidi"/>
          <w:color w:val="000000"/>
          <w:sz w:val="24"/>
          <w:szCs w:val="24"/>
        </w:rPr>
        <w:t>3.6</w:t>
      </w:r>
      <w:r w:rsidRPr="00F804EC">
        <w:rPr>
          <w:rFonts w:ascii="Times New Roman" w:hAnsi="Times New Roman" w:cs="Simplified Arabic" w:hint="cs"/>
          <w:color w:val="000000"/>
          <w:sz w:val="24"/>
          <w:szCs w:val="28"/>
          <w:rtl/>
        </w:rPr>
        <w:t xml:space="preserve">% وارتفاع نصيب الفرد منه بنسبة </w:t>
      </w:r>
      <w:r w:rsidR="005A2FD9" w:rsidRPr="00F804EC">
        <w:rPr>
          <w:rFonts w:asciiTheme="majorBidi" w:hAnsiTheme="majorBidi" w:cstheme="majorBidi"/>
          <w:color w:val="000000"/>
          <w:sz w:val="24"/>
          <w:szCs w:val="24"/>
        </w:rPr>
        <w:t>0.6</w:t>
      </w:r>
      <w:r w:rsidRPr="00F804EC">
        <w:rPr>
          <w:rFonts w:ascii="Times New Roman" w:hAnsi="Times New Roman" w:cs="Simplified Arabic" w:hint="cs"/>
          <w:color w:val="000000"/>
          <w:sz w:val="24"/>
          <w:szCs w:val="28"/>
          <w:rtl/>
        </w:rPr>
        <w:t xml:space="preserve">%، وزيادة إجمالي الاستهلاك بنسبة </w:t>
      </w:r>
      <w:r w:rsidR="005A2FD9" w:rsidRPr="00F804EC">
        <w:rPr>
          <w:rFonts w:asciiTheme="majorBidi" w:hAnsiTheme="majorBidi" w:cstheme="majorBidi"/>
          <w:color w:val="000000"/>
          <w:sz w:val="24"/>
          <w:szCs w:val="24"/>
        </w:rPr>
        <w:t>3.3</w:t>
      </w:r>
      <w:r w:rsidRPr="00F804EC">
        <w:rPr>
          <w:rFonts w:ascii="Times New Roman" w:hAnsi="Times New Roman" w:cs="Simplified Arabic" w:hint="cs"/>
          <w:color w:val="000000"/>
          <w:sz w:val="24"/>
          <w:szCs w:val="28"/>
          <w:rtl/>
        </w:rPr>
        <w:t xml:space="preserve">%، وإجمالي الاستثمارات بنسبة </w:t>
      </w:r>
      <w:r w:rsidR="005A2FD9" w:rsidRPr="00F804EC">
        <w:rPr>
          <w:rFonts w:asciiTheme="majorBidi" w:hAnsiTheme="majorBidi" w:cstheme="majorBidi"/>
          <w:color w:val="000000"/>
          <w:sz w:val="24"/>
          <w:szCs w:val="24"/>
        </w:rPr>
        <w:t>8</w:t>
      </w:r>
      <w:r w:rsidRPr="00F804EC">
        <w:rPr>
          <w:rFonts w:ascii="Times New Roman" w:hAnsi="Times New Roman" w:cs="Simplified Arabic" w:hint="cs"/>
          <w:color w:val="000000"/>
          <w:sz w:val="24"/>
          <w:szCs w:val="28"/>
          <w:rtl/>
        </w:rPr>
        <w:t xml:space="preserve">%. في حين يزداد إجمالي الصادرات وإجمالي الواردات بمعدل </w:t>
      </w:r>
      <w:r w:rsidR="00B867E7" w:rsidRPr="00F804EC">
        <w:rPr>
          <w:rFonts w:asciiTheme="majorBidi" w:hAnsiTheme="majorBidi" w:cstheme="majorBidi"/>
          <w:color w:val="000000"/>
          <w:sz w:val="24"/>
          <w:szCs w:val="24"/>
        </w:rPr>
        <w:t>8.5</w:t>
      </w:r>
      <w:r w:rsidRPr="00F804EC">
        <w:rPr>
          <w:rFonts w:ascii="Times New Roman" w:hAnsi="Times New Roman" w:cs="Simplified Arabic" w:hint="cs"/>
          <w:color w:val="000000"/>
          <w:sz w:val="24"/>
          <w:szCs w:val="28"/>
          <w:rtl/>
        </w:rPr>
        <w:t>% و</w:t>
      </w:r>
      <w:r w:rsidR="00B867E7" w:rsidRPr="00F804EC">
        <w:rPr>
          <w:rFonts w:asciiTheme="majorBidi" w:hAnsiTheme="majorBidi" w:cstheme="majorBidi"/>
          <w:color w:val="000000"/>
          <w:sz w:val="24"/>
          <w:szCs w:val="24"/>
        </w:rPr>
        <w:t>6.1</w:t>
      </w:r>
      <w:r w:rsidRPr="00F804EC">
        <w:rPr>
          <w:rFonts w:ascii="Times New Roman" w:hAnsi="Times New Roman" w:cs="Simplified Arabic" w:hint="cs"/>
          <w:color w:val="000000"/>
          <w:sz w:val="24"/>
          <w:szCs w:val="28"/>
          <w:rtl/>
        </w:rPr>
        <w:t xml:space="preserve">% على التوالي، مع توقع بلوغ معدل البطالة </w:t>
      </w:r>
      <w:r w:rsidR="00B867E7" w:rsidRPr="00F804EC">
        <w:rPr>
          <w:rFonts w:asciiTheme="majorBidi" w:hAnsiTheme="majorBidi" w:cstheme="majorBidi"/>
          <w:color w:val="000000"/>
          <w:sz w:val="24"/>
          <w:szCs w:val="24"/>
        </w:rPr>
        <w:t>27.2</w:t>
      </w:r>
      <w:r w:rsidRPr="00F804EC">
        <w:rPr>
          <w:rFonts w:ascii="Times New Roman" w:hAnsi="Times New Roman" w:cs="Simplified Arabic" w:hint="cs"/>
          <w:color w:val="000000"/>
          <w:sz w:val="24"/>
          <w:szCs w:val="28"/>
          <w:rtl/>
        </w:rPr>
        <w:t>%، وفقاً للجدول رقم (</w:t>
      </w:r>
      <w:r w:rsidR="006F67AD" w:rsidRPr="00F804EC">
        <w:rPr>
          <w:rFonts w:asciiTheme="majorBidi" w:hAnsiTheme="majorBidi" w:cstheme="majorBidi"/>
          <w:color w:val="000000"/>
          <w:sz w:val="24"/>
          <w:szCs w:val="24"/>
        </w:rPr>
        <w:t>1</w:t>
      </w:r>
      <w:r w:rsidRPr="00F804EC">
        <w:rPr>
          <w:rFonts w:ascii="Times New Roman" w:hAnsi="Times New Roman" w:cs="Simplified Arabic" w:hint="cs"/>
          <w:color w:val="000000"/>
          <w:sz w:val="24"/>
          <w:szCs w:val="28"/>
          <w:rtl/>
        </w:rPr>
        <w:t xml:space="preserve">). وذلك للسيناريو الأساس القائم على فرضية استمرار الوضع الاقتصادي والسياسي السائد في فلسطين كما كان سنة </w:t>
      </w:r>
      <w:r w:rsidR="006F67AD"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w:t>
      </w:r>
    </w:p>
    <w:p w14:paraId="253353C2" w14:textId="47539F3D" w:rsidR="00636876" w:rsidRPr="00F804EC" w:rsidRDefault="00636876" w:rsidP="00845598">
      <w:pPr>
        <w:spacing w:after="0" w:line="288"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وأما تنبؤات سلطة النقد الفلسطينية فقد أسفرت عن توقع نمو الناتج المحلي الإجمالي بنسبة </w:t>
      </w:r>
      <w:r w:rsidR="00B867E7" w:rsidRPr="00F804EC">
        <w:rPr>
          <w:rFonts w:asciiTheme="majorBidi" w:hAnsiTheme="majorBidi" w:cstheme="majorBidi"/>
          <w:color w:val="000000"/>
          <w:sz w:val="24"/>
          <w:szCs w:val="24"/>
        </w:rPr>
        <w:t>3.1</w:t>
      </w:r>
      <w:r w:rsidRPr="00F804EC">
        <w:rPr>
          <w:rFonts w:ascii="Times New Roman" w:hAnsi="Times New Roman" w:cs="Simplified Arabic" w:hint="cs"/>
          <w:color w:val="000000"/>
          <w:sz w:val="24"/>
          <w:szCs w:val="28"/>
          <w:rtl/>
        </w:rPr>
        <w:t xml:space="preserve">%، مع زيادة محدودة لنصيب الفرد منه بنسبة </w:t>
      </w:r>
      <w:r w:rsidR="00B867E7" w:rsidRPr="00F804EC">
        <w:rPr>
          <w:rFonts w:asciiTheme="majorBidi" w:hAnsiTheme="majorBidi" w:cstheme="majorBidi"/>
          <w:color w:val="000000"/>
          <w:sz w:val="24"/>
          <w:szCs w:val="24"/>
        </w:rPr>
        <w:t>0.8</w:t>
      </w:r>
      <w:r w:rsidRPr="00F804EC">
        <w:rPr>
          <w:rFonts w:ascii="Times New Roman" w:hAnsi="Times New Roman" w:cs="Simplified Arabic" w:hint="cs"/>
          <w:color w:val="000000"/>
          <w:sz w:val="24"/>
          <w:szCs w:val="28"/>
          <w:rtl/>
        </w:rPr>
        <w:t xml:space="preserve">%، مع بقاء الوضع العام خلال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محكوماً بعدم اليقين السياسي والاقتصادي، هذا مع زيادة إجمالي الاستهلاك وإجمالي الاستثمار بنسبة </w:t>
      </w:r>
      <w:r w:rsidR="00B867E7" w:rsidRPr="00F804EC">
        <w:rPr>
          <w:rFonts w:asciiTheme="majorBidi" w:hAnsiTheme="majorBidi" w:cstheme="majorBidi"/>
          <w:color w:val="000000"/>
          <w:sz w:val="24"/>
          <w:szCs w:val="24"/>
        </w:rPr>
        <w:t>4.1</w:t>
      </w:r>
      <w:r w:rsidRPr="00F804EC">
        <w:rPr>
          <w:rFonts w:ascii="Times New Roman" w:hAnsi="Times New Roman" w:cs="Simplified Arabic" w:hint="cs"/>
          <w:color w:val="000000"/>
          <w:sz w:val="24"/>
          <w:szCs w:val="28"/>
          <w:rtl/>
        </w:rPr>
        <w:t>% و</w:t>
      </w:r>
      <w:r w:rsidR="00B867E7" w:rsidRPr="00F804EC">
        <w:rPr>
          <w:rFonts w:asciiTheme="majorBidi" w:hAnsiTheme="majorBidi" w:cstheme="majorBidi"/>
          <w:color w:val="000000"/>
          <w:sz w:val="24"/>
          <w:szCs w:val="24"/>
        </w:rPr>
        <w:t>0.8</w:t>
      </w:r>
      <w:r w:rsidRPr="00F804EC">
        <w:rPr>
          <w:rFonts w:ascii="Times New Roman" w:hAnsi="Times New Roman" w:cs="Simplified Arabic" w:hint="cs"/>
          <w:color w:val="000000"/>
          <w:sz w:val="24"/>
          <w:szCs w:val="28"/>
          <w:rtl/>
        </w:rPr>
        <w:t xml:space="preserve">% على التوالي. أما إجمالي الصادرات وإجمالي الواردات فسيرتفعان بنسبة </w:t>
      </w:r>
      <w:r w:rsidR="00B867E7" w:rsidRPr="00F804EC">
        <w:rPr>
          <w:rFonts w:asciiTheme="majorBidi" w:hAnsiTheme="majorBidi" w:cstheme="majorBidi"/>
          <w:color w:val="000000"/>
          <w:sz w:val="24"/>
          <w:szCs w:val="24"/>
        </w:rPr>
        <w:t>2.2</w:t>
      </w:r>
      <w:r w:rsidRPr="00F804EC">
        <w:rPr>
          <w:rFonts w:ascii="Times New Roman" w:hAnsi="Times New Roman" w:cs="Simplified Arabic" w:hint="cs"/>
          <w:color w:val="000000"/>
          <w:sz w:val="24"/>
          <w:szCs w:val="28"/>
          <w:rtl/>
        </w:rPr>
        <w:t>% و</w:t>
      </w:r>
      <w:r w:rsidR="00B867E7" w:rsidRPr="00F804EC">
        <w:rPr>
          <w:rFonts w:asciiTheme="majorBidi" w:hAnsiTheme="majorBidi" w:cstheme="majorBidi"/>
          <w:color w:val="000000"/>
          <w:sz w:val="24"/>
          <w:szCs w:val="24"/>
        </w:rPr>
        <w:t>3.6</w:t>
      </w:r>
      <w:r w:rsidRPr="00F804EC">
        <w:rPr>
          <w:rFonts w:ascii="Times New Roman" w:hAnsi="Times New Roman" w:cs="Simplified Arabic" w:hint="cs"/>
          <w:color w:val="000000"/>
          <w:sz w:val="24"/>
          <w:szCs w:val="28"/>
          <w:rtl/>
        </w:rPr>
        <w:t xml:space="preserve">% على التوالي، ومن ثم سيزداد عجز الميزان التجاري بنسبة </w:t>
      </w:r>
      <w:r w:rsidR="00B867E7" w:rsidRPr="00F804EC">
        <w:rPr>
          <w:rFonts w:asciiTheme="majorBidi" w:hAnsiTheme="majorBidi" w:cstheme="majorBidi"/>
          <w:color w:val="000000"/>
          <w:sz w:val="24"/>
          <w:szCs w:val="24"/>
        </w:rPr>
        <w:t>4.4</w:t>
      </w:r>
      <w:r w:rsidRPr="00F804EC">
        <w:rPr>
          <w:rFonts w:ascii="Times New Roman" w:hAnsi="Times New Roman" w:cs="Simplified Arabic" w:hint="cs"/>
          <w:color w:val="000000"/>
          <w:sz w:val="24"/>
          <w:szCs w:val="28"/>
          <w:rtl/>
        </w:rPr>
        <w:t xml:space="preserve">% مع توقع بقاء معدل البطالة عند مستوى عالٍ وبنسبة </w:t>
      </w:r>
      <w:r w:rsidR="00B867E7" w:rsidRPr="00F804EC">
        <w:rPr>
          <w:rFonts w:asciiTheme="majorBidi" w:hAnsiTheme="majorBidi" w:cstheme="majorBidi"/>
          <w:color w:val="000000"/>
          <w:sz w:val="24"/>
          <w:szCs w:val="24"/>
        </w:rPr>
        <w:t>27.6</w:t>
      </w:r>
      <w:r w:rsidRPr="00F804EC">
        <w:rPr>
          <w:rFonts w:ascii="Times New Roman" w:hAnsi="Times New Roman" w:cs="Simplified Arabic" w:hint="cs"/>
          <w:color w:val="000000"/>
          <w:sz w:val="24"/>
          <w:szCs w:val="28"/>
          <w:rtl/>
        </w:rPr>
        <w:t xml:space="preserve">% وفقاً للجدول </w:t>
      </w:r>
      <w:r w:rsidR="003B563C" w:rsidRPr="00F804EC">
        <w:rPr>
          <w:rFonts w:ascii="Times New Roman" w:hAnsi="Times New Roman" w:cs="Simplified Arabic" w:hint="cs"/>
          <w:color w:val="000000"/>
          <w:sz w:val="24"/>
          <w:szCs w:val="28"/>
          <w:rtl/>
        </w:rPr>
        <w:t>رقم (</w:t>
      </w:r>
      <w:r w:rsidR="006F67AD" w:rsidRPr="00F804EC">
        <w:rPr>
          <w:rFonts w:asciiTheme="majorBidi" w:hAnsiTheme="majorBidi" w:cstheme="majorBidi"/>
          <w:color w:val="000000"/>
          <w:sz w:val="24"/>
          <w:szCs w:val="24"/>
        </w:rPr>
        <w:t>1</w:t>
      </w:r>
      <w:r w:rsidR="003B563C"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w:t>
      </w:r>
    </w:p>
    <w:p w14:paraId="206097C4" w14:textId="77777777" w:rsidR="003B563C" w:rsidRPr="00F804EC" w:rsidRDefault="003B563C" w:rsidP="00845598">
      <w:pPr>
        <w:spacing w:after="0" w:line="288"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ونظراً لأهمية ما أسفرت عنه نتائج التنبؤات لدى الجهتين، فلقد رأينا الأخذ بمتوسط هذه النتائج للبناء عليها لكونها أقرب إلى الواقع، مع اعتماد البيانات والأرقام التي أعدها الجهاز المركزي للإحصاء الفلسطيني عند الحاجة باعتباره جهة الاختصاص في جمع وإصدار مختلف البيانات والإحصاءات.</w:t>
      </w:r>
    </w:p>
    <w:p w14:paraId="0523F8D5" w14:textId="77777777" w:rsidR="00845598" w:rsidRPr="00F804EC" w:rsidRDefault="00845598" w:rsidP="006F67AD">
      <w:pPr>
        <w:pStyle w:val="ListParagraph"/>
        <w:spacing w:after="0" w:line="264" w:lineRule="auto"/>
        <w:ind w:left="0" w:firstLine="284"/>
        <w:jc w:val="center"/>
        <w:rPr>
          <w:rFonts w:ascii="Times New Roman" w:hAnsi="Times New Roman" w:cs="Simplified Arabic"/>
          <w:b/>
          <w:bCs/>
          <w:color w:val="000000"/>
          <w:sz w:val="24"/>
          <w:szCs w:val="28"/>
        </w:rPr>
      </w:pPr>
    </w:p>
    <w:p w14:paraId="500DABFD" w14:textId="77777777" w:rsidR="00845598" w:rsidRPr="00F804EC" w:rsidRDefault="00845598" w:rsidP="006F67AD">
      <w:pPr>
        <w:pStyle w:val="ListParagraph"/>
        <w:spacing w:after="0" w:line="264" w:lineRule="auto"/>
        <w:ind w:left="0" w:firstLine="284"/>
        <w:jc w:val="center"/>
        <w:rPr>
          <w:rFonts w:ascii="Times New Roman" w:hAnsi="Times New Roman" w:cs="Simplified Arabic"/>
          <w:b/>
          <w:bCs/>
          <w:color w:val="000000"/>
          <w:sz w:val="24"/>
          <w:szCs w:val="28"/>
        </w:rPr>
      </w:pPr>
    </w:p>
    <w:p w14:paraId="378BF3FC" w14:textId="77777777" w:rsidR="00845598" w:rsidRPr="00F804EC" w:rsidRDefault="00845598" w:rsidP="006F67AD">
      <w:pPr>
        <w:pStyle w:val="ListParagraph"/>
        <w:spacing w:after="0" w:line="264" w:lineRule="auto"/>
        <w:ind w:left="0" w:firstLine="284"/>
        <w:jc w:val="center"/>
        <w:rPr>
          <w:rFonts w:ascii="Times New Roman" w:hAnsi="Times New Roman" w:cs="Simplified Arabic"/>
          <w:b/>
          <w:bCs/>
          <w:color w:val="000000"/>
          <w:sz w:val="24"/>
          <w:szCs w:val="28"/>
        </w:rPr>
      </w:pPr>
    </w:p>
    <w:p w14:paraId="33D01712" w14:textId="11450BA5" w:rsidR="00636876" w:rsidRPr="00F804EC" w:rsidRDefault="00636876" w:rsidP="00845598">
      <w:pPr>
        <w:pStyle w:val="ListParagraph"/>
        <w:spacing w:after="0" w:line="264" w:lineRule="auto"/>
        <w:ind w:left="0" w:firstLine="288"/>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lastRenderedPageBreak/>
        <w:t>جدول رقم (</w:t>
      </w:r>
      <w:r w:rsidR="006F67AD" w:rsidRPr="00F804EC">
        <w:rPr>
          <w:rFonts w:asciiTheme="majorBidi" w:hAnsiTheme="majorBidi" w:cstheme="majorBidi"/>
          <w:b/>
          <w:bCs/>
          <w:color w:val="000000"/>
          <w:sz w:val="24"/>
          <w:szCs w:val="24"/>
        </w:rPr>
        <w:t>1</w:t>
      </w:r>
      <w:r w:rsidRPr="00F804EC">
        <w:rPr>
          <w:rFonts w:ascii="Times New Roman" w:hAnsi="Times New Roman" w:cs="Simplified Arabic" w:hint="cs"/>
          <w:b/>
          <w:bCs/>
          <w:color w:val="000000"/>
          <w:sz w:val="24"/>
          <w:szCs w:val="28"/>
          <w:rtl/>
        </w:rPr>
        <w:t xml:space="preserve">): المؤشرات الاقتصادية الفلسطينية بالأسعار الثابتة للسنوات </w:t>
      </w:r>
      <w:r w:rsidRPr="00F804EC">
        <w:rPr>
          <w:rFonts w:asciiTheme="majorBidi" w:hAnsiTheme="majorBidi" w:cstheme="majorBidi"/>
          <w:b/>
          <w:bCs/>
          <w:color w:val="000000"/>
          <w:sz w:val="24"/>
          <w:szCs w:val="24"/>
        </w:rPr>
        <w:t>2015</w:t>
      </w:r>
      <w:r w:rsidRPr="00F804EC">
        <w:rPr>
          <w:rFonts w:ascii="Times New Roman" w:hAnsi="Times New Roman" w:cs="Simplified Arabic" w:hint="eastAsia"/>
          <w:b/>
          <w:bCs/>
          <w:color w:val="000000"/>
          <w:sz w:val="24"/>
          <w:szCs w:val="28"/>
          <w:rtl/>
          <w:lang w:bidi="ar-LB"/>
        </w:rPr>
        <w:t>–</w:t>
      </w:r>
      <w:r w:rsidRPr="00F804EC">
        <w:rPr>
          <w:rFonts w:asciiTheme="majorBidi" w:hAnsiTheme="majorBidi" w:cstheme="majorBidi"/>
          <w:b/>
          <w:bCs/>
          <w:color w:val="000000"/>
          <w:sz w:val="24"/>
          <w:szCs w:val="24"/>
          <w:lang w:bidi="ar-LB"/>
        </w:rPr>
        <w:t>2017</w:t>
      </w:r>
      <w:r w:rsidRPr="00F804EC">
        <w:rPr>
          <w:rFonts w:ascii="Times New Roman" w:hAnsi="Times New Roman" w:cs="Simplified Arabic" w:hint="cs"/>
          <w:b/>
          <w:bCs/>
          <w:color w:val="000000"/>
          <w:sz w:val="24"/>
          <w:szCs w:val="28"/>
          <w:rtl/>
          <w:lang w:bidi="ar-LB"/>
        </w:rPr>
        <w:t xml:space="preserve"> </w:t>
      </w:r>
      <w:r w:rsidRPr="00F804EC">
        <w:rPr>
          <w:rFonts w:ascii="Times New Roman" w:hAnsi="Times New Roman" w:cs="Simplified Arabic" w:hint="cs"/>
          <w:b/>
          <w:bCs/>
          <w:color w:val="000000"/>
          <w:sz w:val="24"/>
          <w:szCs w:val="28"/>
          <w:rtl/>
        </w:rPr>
        <w:t>(بالمليون دولار)</w:t>
      </w:r>
      <w:r w:rsidRPr="00D976E1">
        <w:rPr>
          <w:rStyle w:val="FootnoteReference"/>
          <w:rFonts w:ascii="Times New Roman" w:hAnsi="Times New Roman" w:cs="Simplified Arabic"/>
          <w:color w:val="000000"/>
          <w:sz w:val="24"/>
          <w:szCs w:val="28"/>
          <w:rtl/>
        </w:rPr>
        <w:footnoteReference w:id="10"/>
      </w:r>
    </w:p>
    <w:tbl>
      <w:tblPr>
        <w:tblStyle w:val="TableGrid"/>
        <w:bidiVisual/>
        <w:tblW w:w="9450" w:type="dxa"/>
        <w:jc w:val="center"/>
        <w:tblLayout w:type="fixed"/>
        <w:tblLook w:val="04A0" w:firstRow="1" w:lastRow="0" w:firstColumn="1" w:lastColumn="0" w:noHBand="0" w:noVBand="1"/>
      </w:tblPr>
      <w:tblGrid>
        <w:gridCol w:w="3254"/>
        <w:gridCol w:w="887"/>
        <w:gridCol w:w="1032"/>
        <w:gridCol w:w="940"/>
        <w:gridCol w:w="9"/>
        <w:gridCol w:w="1159"/>
        <w:gridCol w:w="9"/>
        <w:gridCol w:w="1260"/>
        <w:gridCol w:w="900"/>
      </w:tblGrid>
      <w:tr w:rsidR="00F804EC" w:rsidRPr="00F804EC" w14:paraId="0030BD32" w14:textId="77777777" w:rsidTr="009C6ADA">
        <w:trPr>
          <w:jc w:val="center"/>
        </w:trPr>
        <w:tc>
          <w:tcPr>
            <w:tcW w:w="3254" w:type="dxa"/>
            <w:vMerge w:val="restart"/>
            <w:vAlign w:val="center"/>
          </w:tcPr>
          <w:p w14:paraId="5111E654" w14:textId="77777777" w:rsidR="00636876" w:rsidRPr="00F804EC" w:rsidRDefault="00636876" w:rsidP="00474606">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البيان</w:t>
            </w:r>
          </w:p>
        </w:tc>
        <w:tc>
          <w:tcPr>
            <w:tcW w:w="887" w:type="dxa"/>
            <w:tcBorders>
              <w:left w:val="single" w:sz="4" w:space="0" w:color="auto"/>
              <w:right w:val="single" w:sz="4" w:space="0" w:color="auto"/>
            </w:tcBorders>
            <w:vAlign w:val="center"/>
          </w:tcPr>
          <w:p w14:paraId="36BE07B9" w14:textId="77777777" w:rsidR="00636876" w:rsidRPr="00F804EC" w:rsidRDefault="00636876" w:rsidP="00474606">
            <w:pPr>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2015</w:t>
            </w:r>
          </w:p>
        </w:tc>
        <w:tc>
          <w:tcPr>
            <w:tcW w:w="1032" w:type="dxa"/>
            <w:tcBorders>
              <w:left w:val="single" w:sz="4" w:space="0" w:color="auto"/>
            </w:tcBorders>
            <w:vAlign w:val="center"/>
          </w:tcPr>
          <w:p w14:paraId="333B0A91" w14:textId="77777777" w:rsidR="00636876" w:rsidRPr="00F804EC" w:rsidRDefault="00636876" w:rsidP="00474606">
            <w:pPr>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2016</w:t>
            </w:r>
          </w:p>
        </w:tc>
        <w:tc>
          <w:tcPr>
            <w:tcW w:w="940" w:type="dxa"/>
            <w:vAlign w:val="center"/>
          </w:tcPr>
          <w:p w14:paraId="7B1125A7" w14:textId="77777777" w:rsidR="00636876" w:rsidRPr="00F804EC" w:rsidRDefault="00636876" w:rsidP="00474606">
            <w:pPr>
              <w:jc w:val="center"/>
              <w:rPr>
                <w:rFonts w:ascii="Times New Roman" w:hAnsi="Times New Roman" w:cs="Simplified Arabic"/>
                <w:b/>
                <w:bCs/>
                <w:color w:val="000000"/>
                <w:sz w:val="24"/>
                <w:szCs w:val="28"/>
                <w:rtl/>
              </w:rPr>
            </w:pPr>
            <w:r w:rsidRPr="00F804EC">
              <w:rPr>
                <w:rFonts w:asciiTheme="majorBidi" w:hAnsiTheme="majorBidi" w:cstheme="majorBidi"/>
                <w:b/>
                <w:bCs/>
                <w:color w:val="000000"/>
                <w:sz w:val="24"/>
                <w:szCs w:val="24"/>
              </w:rPr>
              <w:t>2017</w:t>
            </w:r>
          </w:p>
        </w:tc>
        <w:tc>
          <w:tcPr>
            <w:tcW w:w="3337" w:type="dxa"/>
            <w:gridSpan w:val="5"/>
            <w:vAlign w:val="center"/>
          </w:tcPr>
          <w:p w14:paraId="5BDE74B9" w14:textId="3A0BF7E2" w:rsidR="00636876" w:rsidRPr="00F804EC" w:rsidRDefault="00636876" w:rsidP="00F83347">
            <w:pPr>
              <w:jc w:val="center"/>
              <w:rPr>
                <w:rFonts w:ascii="Times New Roman" w:hAnsi="Times New Roman" w:cs="Simplified Arabic"/>
                <w:b/>
                <w:bCs/>
                <w:color w:val="000000"/>
                <w:sz w:val="24"/>
                <w:szCs w:val="28"/>
              </w:rPr>
            </w:pPr>
            <w:r w:rsidRPr="00F804EC">
              <w:rPr>
                <w:rFonts w:ascii="Times New Roman" w:hAnsi="Times New Roman" w:cs="Simplified Arabic" w:hint="cs"/>
                <w:b/>
                <w:bCs/>
                <w:color w:val="000000"/>
                <w:sz w:val="24"/>
                <w:szCs w:val="28"/>
                <w:rtl/>
              </w:rPr>
              <w:t xml:space="preserve">معدلات التنبؤ </w:t>
            </w:r>
            <w:r w:rsidR="00F83347"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w:t>
            </w:r>
          </w:p>
        </w:tc>
      </w:tr>
      <w:tr w:rsidR="00F804EC" w:rsidRPr="00F804EC" w14:paraId="58BFCC6E" w14:textId="77777777" w:rsidTr="009C6ADA">
        <w:trPr>
          <w:jc w:val="center"/>
        </w:trPr>
        <w:tc>
          <w:tcPr>
            <w:tcW w:w="3254" w:type="dxa"/>
            <w:vMerge/>
            <w:vAlign w:val="center"/>
          </w:tcPr>
          <w:p w14:paraId="68D6CE6D" w14:textId="77777777" w:rsidR="00636876" w:rsidRPr="00F804EC" w:rsidRDefault="00636876" w:rsidP="00474606">
            <w:pPr>
              <w:jc w:val="center"/>
              <w:rPr>
                <w:rFonts w:ascii="Times New Roman" w:hAnsi="Times New Roman" w:cs="Simplified Arabic"/>
                <w:b/>
                <w:bCs/>
                <w:color w:val="000000"/>
                <w:sz w:val="24"/>
                <w:szCs w:val="28"/>
                <w:rtl/>
              </w:rPr>
            </w:pPr>
          </w:p>
        </w:tc>
        <w:tc>
          <w:tcPr>
            <w:tcW w:w="887" w:type="dxa"/>
            <w:tcBorders>
              <w:right w:val="single" w:sz="4" w:space="0" w:color="auto"/>
            </w:tcBorders>
            <w:vAlign w:val="center"/>
          </w:tcPr>
          <w:p w14:paraId="13BA0C56"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فعلي</w:t>
            </w:r>
          </w:p>
        </w:tc>
        <w:tc>
          <w:tcPr>
            <w:tcW w:w="1032" w:type="dxa"/>
            <w:tcBorders>
              <w:left w:val="single" w:sz="4" w:space="0" w:color="auto"/>
            </w:tcBorders>
            <w:vAlign w:val="center"/>
          </w:tcPr>
          <w:p w14:paraId="6377EDD9"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تقديري</w:t>
            </w:r>
          </w:p>
        </w:tc>
        <w:tc>
          <w:tcPr>
            <w:tcW w:w="949" w:type="dxa"/>
            <w:gridSpan w:val="2"/>
            <w:tcBorders>
              <w:right w:val="single" w:sz="4" w:space="0" w:color="auto"/>
            </w:tcBorders>
            <w:vAlign w:val="center"/>
          </w:tcPr>
          <w:p w14:paraId="0AEC76ED"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تنبؤ أولي</w:t>
            </w:r>
          </w:p>
        </w:tc>
        <w:tc>
          <w:tcPr>
            <w:tcW w:w="1168" w:type="dxa"/>
            <w:gridSpan w:val="2"/>
            <w:tcBorders>
              <w:right w:val="single" w:sz="4" w:space="0" w:color="auto"/>
            </w:tcBorders>
            <w:vAlign w:val="center"/>
          </w:tcPr>
          <w:p w14:paraId="2C9B1473"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الإحصاء الفلسطيني</w:t>
            </w:r>
          </w:p>
        </w:tc>
        <w:tc>
          <w:tcPr>
            <w:tcW w:w="1260" w:type="dxa"/>
            <w:tcBorders>
              <w:right w:val="single" w:sz="4" w:space="0" w:color="auto"/>
            </w:tcBorders>
            <w:shd w:val="clear" w:color="auto" w:fill="F2F2F2" w:themeFill="background1" w:themeFillShade="F2"/>
            <w:vAlign w:val="center"/>
          </w:tcPr>
          <w:p w14:paraId="546C5C03" w14:textId="67CBF421" w:rsidR="00636876" w:rsidRPr="00F804EC" w:rsidRDefault="00636876" w:rsidP="00CF5054">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 xml:space="preserve">سلطة </w:t>
            </w:r>
            <w:r w:rsidR="00CF5054" w:rsidRPr="00F804EC">
              <w:rPr>
                <w:rFonts w:ascii="Times New Roman" w:hAnsi="Times New Roman" w:cs="Simplified Arabic" w:hint="cs"/>
                <w:b/>
                <w:bCs/>
                <w:color w:val="000000"/>
                <w:sz w:val="24"/>
                <w:szCs w:val="24"/>
                <w:rtl/>
              </w:rPr>
              <w:t>ا</w:t>
            </w:r>
            <w:r w:rsidRPr="00F804EC">
              <w:rPr>
                <w:rFonts w:ascii="Times New Roman" w:hAnsi="Times New Roman" w:cs="Simplified Arabic" w:hint="cs"/>
                <w:b/>
                <w:bCs/>
                <w:color w:val="000000"/>
                <w:sz w:val="24"/>
                <w:szCs w:val="24"/>
                <w:rtl/>
              </w:rPr>
              <w:t>لنقد</w:t>
            </w:r>
            <w:r w:rsidRPr="00D976E1">
              <w:rPr>
                <w:rStyle w:val="FootnoteReference"/>
                <w:rFonts w:ascii="Times New Roman" w:hAnsi="Times New Roman" w:cs="Simplified Arabic"/>
                <w:color w:val="000000"/>
                <w:sz w:val="24"/>
                <w:szCs w:val="24"/>
                <w:rtl/>
              </w:rPr>
              <w:footnoteReference w:id="11"/>
            </w:r>
          </w:p>
        </w:tc>
        <w:tc>
          <w:tcPr>
            <w:tcW w:w="900" w:type="dxa"/>
            <w:tcBorders>
              <w:right w:val="single" w:sz="4" w:space="0" w:color="auto"/>
            </w:tcBorders>
            <w:vAlign w:val="center"/>
          </w:tcPr>
          <w:p w14:paraId="5C12CFEE"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المتوسط</w:t>
            </w:r>
          </w:p>
        </w:tc>
      </w:tr>
      <w:tr w:rsidR="00F804EC" w:rsidRPr="00F804EC" w14:paraId="646026D6" w14:textId="77777777" w:rsidTr="009C6ADA">
        <w:trPr>
          <w:trHeight w:val="432"/>
          <w:jc w:val="center"/>
        </w:trPr>
        <w:tc>
          <w:tcPr>
            <w:tcW w:w="3254" w:type="dxa"/>
            <w:vAlign w:val="center"/>
          </w:tcPr>
          <w:p w14:paraId="5112722D"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الناتج المحلي الإجمالي</w:t>
            </w:r>
          </w:p>
        </w:tc>
        <w:tc>
          <w:tcPr>
            <w:tcW w:w="887" w:type="dxa"/>
            <w:tcBorders>
              <w:left w:val="single" w:sz="4" w:space="0" w:color="auto"/>
            </w:tcBorders>
            <w:vAlign w:val="center"/>
          </w:tcPr>
          <w:p w14:paraId="4BB2F67F" w14:textId="3A66FE82"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719</w:t>
            </w:r>
          </w:p>
        </w:tc>
        <w:tc>
          <w:tcPr>
            <w:tcW w:w="1032" w:type="dxa"/>
            <w:vAlign w:val="center"/>
          </w:tcPr>
          <w:p w14:paraId="2BA75149" w14:textId="34AB6B87" w:rsidR="00636876" w:rsidRPr="00F804EC" w:rsidRDefault="00636876" w:rsidP="00694A9B">
            <w:pPr>
              <w:jc w:val="center"/>
              <w:rPr>
                <w:rFonts w:ascii="Times New Roman" w:hAnsi="Times New Roman" w:cs="Simplified Arabic"/>
                <w:color w:val="000000"/>
                <w:sz w:val="24"/>
                <w:szCs w:val="28"/>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w:t>
            </w:r>
            <w:r w:rsidR="00694A9B">
              <w:rPr>
                <w:rFonts w:asciiTheme="majorBidi" w:hAnsiTheme="majorBidi" w:cstheme="majorBidi"/>
                <w:color w:val="000000"/>
                <w:sz w:val="24"/>
                <w:szCs w:val="24"/>
              </w:rPr>
              <w:t>24</w:t>
            </w:r>
          </w:p>
        </w:tc>
        <w:tc>
          <w:tcPr>
            <w:tcW w:w="940" w:type="dxa"/>
            <w:tcBorders>
              <w:right w:val="single" w:sz="4" w:space="0" w:color="auto"/>
            </w:tcBorders>
            <w:vAlign w:val="center"/>
          </w:tcPr>
          <w:p w14:paraId="4CE62D9E" w14:textId="2A53D265"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8</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311</w:t>
            </w:r>
          </w:p>
        </w:tc>
        <w:tc>
          <w:tcPr>
            <w:tcW w:w="1168" w:type="dxa"/>
            <w:gridSpan w:val="2"/>
            <w:tcBorders>
              <w:right w:val="single" w:sz="4" w:space="0" w:color="auto"/>
            </w:tcBorders>
            <w:vAlign w:val="center"/>
          </w:tcPr>
          <w:p w14:paraId="3570E6E8"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w:t>
            </w:r>
          </w:p>
        </w:tc>
        <w:tc>
          <w:tcPr>
            <w:tcW w:w="1269" w:type="dxa"/>
            <w:gridSpan w:val="2"/>
            <w:tcBorders>
              <w:right w:val="single" w:sz="4" w:space="0" w:color="auto"/>
            </w:tcBorders>
            <w:shd w:val="clear" w:color="auto" w:fill="F2F2F2" w:themeFill="background1" w:themeFillShade="F2"/>
            <w:vAlign w:val="center"/>
          </w:tcPr>
          <w:p w14:paraId="47572A52"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p>
        </w:tc>
        <w:tc>
          <w:tcPr>
            <w:tcW w:w="900" w:type="dxa"/>
            <w:tcBorders>
              <w:right w:val="single" w:sz="4" w:space="0" w:color="auto"/>
            </w:tcBorders>
            <w:vAlign w:val="center"/>
          </w:tcPr>
          <w:p w14:paraId="75FF7609"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35</w:t>
            </w:r>
          </w:p>
        </w:tc>
      </w:tr>
      <w:tr w:rsidR="00F804EC" w:rsidRPr="00F804EC" w14:paraId="5E85C5CE" w14:textId="77777777" w:rsidTr="009C6ADA">
        <w:trPr>
          <w:jc w:val="center"/>
        </w:trPr>
        <w:tc>
          <w:tcPr>
            <w:tcW w:w="3254" w:type="dxa"/>
            <w:vAlign w:val="center"/>
          </w:tcPr>
          <w:p w14:paraId="57BECB6A"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نصيب الفرد من الناتج (بالدولار)</w:t>
            </w:r>
          </w:p>
        </w:tc>
        <w:tc>
          <w:tcPr>
            <w:tcW w:w="887" w:type="dxa"/>
            <w:vAlign w:val="center"/>
          </w:tcPr>
          <w:p w14:paraId="4D8E7C05" w14:textId="6CBB29C1"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745</w:t>
            </w:r>
          </w:p>
        </w:tc>
        <w:tc>
          <w:tcPr>
            <w:tcW w:w="1032" w:type="dxa"/>
            <w:vAlign w:val="center"/>
          </w:tcPr>
          <w:p w14:paraId="6E38B5D6" w14:textId="19A79A78" w:rsidR="00636876" w:rsidRPr="00F804EC" w:rsidRDefault="00636876" w:rsidP="00694A9B">
            <w:pPr>
              <w:jc w:val="center"/>
              <w:rPr>
                <w:rFonts w:ascii="Times New Roman" w:hAnsi="Times New Roman" w:cs="Simplified Arabic"/>
                <w:color w:val="000000"/>
                <w:sz w:val="24"/>
                <w:szCs w:val="28"/>
                <w:rtl/>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76</w:t>
            </w:r>
            <w:r w:rsidR="00694A9B">
              <w:rPr>
                <w:rFonts w:asciiTheme="majorBidi" w:hAnsiTheme="majorBidi" w:cstheme="majorBidi"/>
                <w:color w:val="000000"/>
                <w:sz w:val="24"/>
                <w:szCs w:val="24"/>
              </w:rPr>
              <w:t>2</w:t>
            </w:r>
          </w:p>
        </w:tc>
        <w:tc>
          <w:tcPr>
            <w:tcW w:w="940" w:type="dxa"/>
            <w:vAlign w:val="center"/>
          </w:tcPr>
          <w:p w14:paraId="10A4D3C6" w14:textId="55CA7FCA"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774</w:t>
            </w:r>
          </w:p>
        </w:tc>
        <w:tc>
          <w:tcPr>
            <w:tcW w:w="1168" w:type="dxa"/>
            <w:gridSpan w:val="2"/>
            <w:vAlign w:val="center"/>
          </w:tcPr>
          <w:p w14:paraId="1E5CFE51"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w:t>
            </w:r>
          </w:p>
        </w:tc>
        <w:tc>
          <w:tcPr>
            <w:tcW w:w="1269" w:type="dxa"/>
            <w:gridSpan w:val="2"/>
            <w:shd w:val="clear" w:color="auto" w:fill="F2F2F2" w:themeFill="background1" w:themeFillShade="F2"/>
            <w:vAlign w:val="center"/>
          </w:tcPr>
          <w:p w14:paraId="7095236B"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w:t>
            </w:r>
          </w:p>
        </w:tc>
        <w:tc>
          <w:tcPr>
            <w:tcW w:w="900" w:type="dxa"/>
            <w:vAlign w:val="center"/>
          </w:tcPr>
          <w:p w14:paraId="247CB057"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w:t>
            </w:r>
          </w:p>
        </w:tc>
      </w:tr>
      <w:tr w:rsidR="00F804EC" w:rsidRPr="00F804EC" w14:paraId="14E63B17" w14:textId="77777777" w:rsidTr="009C6ADA">
        <w:trPr>
          <w:trHeight w:val="432"/>
          <w:jc w:val="center"/>
        </w:trPr>
        <w:tc>
          <w:tcPr>
            <w:tcW w:w="3254" w:type="dxa"/>
            <w:vAlign w:val="center"/>
          </w:tcPr>
          <w:p w14:paraId="4D02659F"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الاستهلاك النهائي</w:t>
            </w:r>
          </w:p>
        </w:tc>
        <w:tc>
          <w:tcPr>
            <w:tcW w:w="887" w:type="dxa"/>
            <w:vAlign w:val="center"/>
          </w:tcPr>
          <w:p w14:paraId="70017347" w14:textId="54954E22"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9</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297</w:t>
            </w:r>
          </w:p>
        </w:tc>
        <w:tc>
          <w:tcPr>
            <w:tcW w:w="1032" w:type="dxa"/>
            <w:vAlign w:val="center"/>
          </w:tcPr>
          <w:p w14:paraId="02B067ED" w14:textId="7EE361D0"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9</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693</w:t>
            </w:r>
          </w:p>
        </w:tc>
        <w:tc>
          <w:tcPr>
            <w:tcW w:w="940" w:type="dxa"/>
            <w:vAlign w:val="center"/>
          </w:tcPr>
          <w:p w14:paraId="448FAFC3" w14:textId="742C653E"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10</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010</w:t>
            </w:r>
          </w:p>
        </w:tc>
        <w:tc>
          <w:tcPr>
            <w:tcW w:w="1168" w:type="dxa"/>
            <w:gridSpan w:val="2"/>
            <w:vAlign w:val="center"/>
          </w:tcPr>
          <w:p w14:paraId="57569C50"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w:t>
            </w:r>
          </w:p>
        </w:tc>
        <w:tc>
          <w:tcPr>
            <w:tcW w:w="1269" w:type="dxa"/>
            <w:gridSpan w:val="2"/>
            <w:shd w:val="clear" w:color="auto" w:fill="F2F2F2" w:themeFill="background1" w:themeFillShade="F2"/>
            <w:vAlign w:val="center"/>
          </w:tcPr>
          <w:p w14:paraId="30B79D0E"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p>
        </w:tc>
        <w:tc>
          <w:tcPr>
            <w:tcW w:w="900" w:type="dxa"/>
            <w:vAlign w:val="center"/>
          </w:tcPr>
          <w:p w14:paraId="0F10DC75"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w:t>
            </w:r>
          </w:p>
        </w:tc>
      </w:tr>
      <w:tr w:rsidR="00F804EC" w:rsidRPr="00F804EC" w14:paraId="545197BA" w14:textId="77777777" w:rsidTr="009C6ADA">
        <w:trPr>
          <w:jc w:val="center"/>
        </w:trPr>
        <w:tc>
          <w:tcPr>
            <w:tcW w:w="3254" w:type="dxa"/>
            <w:vAlign w:val="center"/>
          </w:tcPr>
          <w:p w14:paraId="5F7598E0"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الاستثمار الإجمالي (التكوين الرأسمالي)</w:t>
            </w:r>
          </w:p>
        </w:tc>
        <w:tc>
          <w:tcPr>
            <w:tcW w:w="887" w:type="dxa"/>
            <w:vAlign w:val="center"/>
          </w:tcPr>
          <w:p w14:paraId="3D76BA11" w14:textId="6634DEF4"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549</w:t>
            </w:r>
          </w:p>
        </w:tc>
        <w:tc>
          <w:tcPr>
            <w:tcW w:w="1032" w:type="dxa"/>
            <w:vAlign w:val="center"/>
          </w:tcPr>
          <w:p w14:paraId="0ECCFF36" w14:textId="155A11FB"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702</w:t>
            </w:r>
          </w:p>
        </w:tc>
        <w:tc>
          <w:tcPr>
            <w:tcW w:w="940" w:type="dxa"/>
            <w:vAlign w:val="center"/>
          </w:tcPr>
          <w:p w14:paraId="696776B5" w14:textId="3B708DC5"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838</w:t>
            </w:r>
          </w:p>
        </w:tc>
        <w:tc>
          <w:tcPr>
            <w:tcW w:w="1168" w:type="dxa"/>
            <w:gridSpan w:val="2"/>
            <w:vAlign w:val="center"/>
          </w:tcPr>
          <w:p w14:paraId="4141F185"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8</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w:t>
            </w:r>
          </w:p>
        </w:tc>
        <w:tc>
          <w:tcPr>
            <w:tcW w:w="1269" w:type="dxa"/>
            <w:gridSpan w:val="2"/>
            <w:shd w:val="clear" w:color="auto" w:fill="F2F2F2" w:themeFill="background1" w:themeFillShade="F2"/>
            <w:vAlign w:val="center"/>
          </w:tcPr>
          <w:p w14:paraId="19DB4726"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w:t>
            </w:r>
          </w:p>
        </w:tc>
        <w:tc>
          <w:tcPr>
            <w:tcW w:w="900" w:type="dxa"/>
            <w:vAlign w:val="center"/>
          </w:tcPr>
          <w:p w14:paraId="0C452964"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r>
      <w:tr w:rsidR="00F804EC" w:rsidRPr="00F804EC" w14:paraId="2EAC2C18" w14:textId="77777777" w:rsidTr="009C6ADA">
        <w:trPr>
          <w:trHeight w:val="432"/>
          <w:jc w:val="center"/>
        </w:trPr>
        <w:tc>
          <w:tcPr>
            <w:tcW w:w="3254" w:type="dxa"/>
            <w:vAlign w:val="center"/>
          </w:tcPr>
          <w:p w14:paraId="59368F76"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الصادرات</w:t>
            </w:r>
          </w:p>
        </w:tc>
        <w:tc>
          <w:tcPr>
            <w:tcW w:w="887" w:type="dxa"/>
            <w:vAlign w:val="center"/>
          </w:tcPr>
          <w:p w14:paraId="1D2A9A5B" w14:textId="67FB9242"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500</w:t>
            </w:r>
          </w:p>
        </w:tc>
        <w:tc>
          <w:tcPr>
            <w:tcW w:w="1032" w:type="dxa"/>
            <w:vAlign w:val="center"/>
          </w:tcPr>
          <w:p w14:paraId="06704B89" w14:textId="3926EA0F"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594</w:t>
            </w:r>
          </w:p>
        </w:tc>
        <w:tc>
          <w:tcPr>
            <w:tcW w:w="940" w:type="dxa"/>
            <w:vAlign w:val="center"/>
          </w:tcPr>
          <w:p w14:paraId="1D0E7C45" w14:textId="24EE137F"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1</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730</w:t>
            </w:r>
          </w:p>
        </w:tc>
        <w:tc>
          <w:tcPr>
            <w:tcW w:w="1168" w:type="dxa"/>
            <w:gridSpan w:val="2"/>
            <w:vAlign w:val="center"/>
          </w:tcPr>
          <w:p w14:paraId="4FC23111"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8</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w:t>
            </w:r>
          </w:p>
        </w:tc>
        <w:tc>
          <w:tcPr>
            <w:tcW w:w="1269" w:type="dxa"/>
            <w:gridSpan w:val="2"/>
            <w:shd w:val="clear" w:color="auto" w:fill="F2F2F2" w:themeFill="background1" w:themeFillShade="F2"/>
            <w:vAlign w:val="center"/>
          </w:tcPr>
          <w:p w14:paraId="67E13662" w14:textId="77777777" w:rsidR="00636876" w:rsidRPr="00F804EC" w:rsidRDefault="00636876" w:rsidP="00474606">
            <w:pPr>
              <w:jc w:val="center"/>
              <w:rPr>
                <w:rFonts w:ascii="Times New Roman" w:hAnsi="Times New Roman" w:cs="Simplified Arabic"/>
                <w:color w:val="000000"/>
                <w:sz w:val="24"/>
                <w:szCs w:val="28"/>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w:t>
            </w:r>
          </w:p>
        </w:tc>
        <w:tc>
          <w:tcPr>
            <w:tcW w:w="900" w:type="dxa"/>
            <w:vAlign w:val="center"/>
          </w:tcPr>
          <w:p w14:paraId="45F04C4E"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5</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35</w:t>
            </w:r>
          </w:p>
        </w:tc>
      </w:tr>
      <w:tr w:rsidR="00F804EC" w:rsidRPr="00F804EC" w14:paraId="4C75801F" w14:textId="77777777" w:rsidTr="009C6ADA">
        <w:trPr>
          <w:trHeight w:val="432"/>
          <w:jc w:val="center"/>
        </w:trPr>
        <w:tc>
          <w:tcPr>
            <w:tcW w:w="3254" w:type="dxa"/>
            <w:vAlign w:val="center"/>
          </w:tcPr>
          <w:p w14:paraId="1E2473CE"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الواردات</w:t>
            </w:r>
          </w:p>
        </w:tc>
        <w:tc>
          <w:tcPr>
            <w:tcW w:w="887" w:type="dxa"/>
            <w:vAlign w:val="center"/>
          </w:tcPr>
          <w:p w14:paraId="777B6C91" w14:textId="5C6EC501"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4</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627</w:t>
            </w:r>
          </w:p>
        </w:tc>
        <w:tc>
          <w:tcPr>
            <w:tcW w:w="1032" w:type="dxa"/>
            <w:vAlign w:val="center"/>
          </w:tcPr>
          <w:p w14:paraId="5500E27F" w14:textId="20889759"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4</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965</w:t>
            </w:r>
          </w:p>
        </w:tc>
        <w:tc>
          <w:tcPr>
            <w:tcW w:w="940" w:type="dxa"/>
            <w:vAlign w:val="center"/>
          </w:tcPr>
          <w:p w14:paraId="1DFE0AAA" w14:textId="3322FEF5"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5</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266</w:t>
            </w:r>
          </w:p>
        </w:tc>
        <w:tc>
          <w:tcPr>
            <w:tcW w:w="1168" w:type="dxa"/>
            <w:gridSpan w:val="2"/>
            <w:vAlign w:val="center"/>
          </w:tcPr>
          <w:p w14:paraId="35EBDE25"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p>
        </w:tc>
        <w:tc>
          <w:tcPr>
            <w:tcW w:w="1269" w:type="dxa"/>
            <w:gridSpan w:val="2"/>
            <w:shd w:val="clear" w:color="auto" w:fill="F2F2F2" w:themeFill="background1" w:themeFillShade="F2"/>
            <w:vAlign w:val="center"/>
          </w:tcPr>
          <w:p w14:paraId="34B608BC" w14:textId="77777777" w:rsidR="00636876" w:rsidRPr="00F804EC" w:rsidRDefault="00636876" w:rsidP="00474606">
            <w:pPr>
              <w:jc w:val="center"/>
              <w:rPr>
                <w:rFonts w:ascii="Times New Roman" w:hAnsi="Times New Roman" w:cs="Simplified Arabic"/>
                <w:color w:val="000000"/>
                <w:sz w:val="24"/>
                <w:szCs w:val="28"/>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w:t>
            </w:r>
          </w:p>
        </w:tc>
        <w:tc>
          <w:tcPr>
            <w:tcW w:w="900" w:type="dxa"/>
            <w:vAlign w:val="center"/>
          </w:tcPr>
          <w:p w14:paraId="4679DF3A"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35</w:t>
            </w:r>
          </w:p>
        </w:tc>
      </w:tr>
      <w:tr w:rsidR="00F804EC" w:rsidRPr="00F804EC" w14:paraId="3DF17129" w14:textId="77777777" w:rsidTr="009C6ADA">
        <w:trPr>
          <w:trHeight w:val="432"/>
          <w:jc w:val="center"/>
        </w:trPr>
        <w:tc>
          <w:tcPr>
            <w:tcW w:w="3254" w:type="dxa"/>
            <w:vAlign w:val="center"/>
          </w:tcPr>
          <w:p w14:paraId="52C10D1D" w14:textId="77777777"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الرصيد</w:t>
            </w:r>
          </w:p>
        </w:tc>
        <w:tc>
          <w:tcPr>
            <w:tcW w:w="887" w:type="dxa"/>
            <w:vAlign w:val="center"/>
          </w:tcPr>
          <w:p w14:paraId="5320E1EF" w14:textId="4C2A67CE"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3</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127</w:t>
            </w:r>
            <w:r w:rsidR="00401534" w:rsidRPr="00F804EC">
              <w:rPr>
                <w:rFonts w:ascii="Times New Roman" w:hAnsi="Times New Roman" w:cs="Times New Roman"/>
                <w:color w:val="000000"/>
                <w:sz w:val="24"/>
                <w:szCs w:val="28"/>
              </w:rPr>
              <w:t>–</w:t>
            </w:r>
          </w:p>
        </w:tc>
        <w:tc>
          <w:tcPr>
            <w:tcW w:w="1032" w:type="dxa"/>
            <w:vAlign w:val="center"/>
          </w:tcPr>
          <w:p w14:paraId="2F8863D8" w14:textId="69EB29D2"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3</w:t>
            </w:r>
            <w:r w:rsidR="00A83422"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371</w:t>
            </w:r>
            <w:r w:rsidR="00401534" w:rsidRPr="00F804EC">
              <w:rPr>
                <w:rFonts w:ascii="Times New Roman" w:hAnsi="Times New Roman" w:cs="Times New Roman"/>
                <w:color w:val="000000"/>
                <w:sz w:val="24"/>
                <w:szCs w:val="28"/>
              </w:rPr>
              <w:t>–</w:t>
            </w:r>
          </w:p>
        </w:tc>
        <w:tc>
          <w:tcPr>
            <w:tcW w:w="940" w:type="dxa"/>
            <w:vAlign w:val="center"/>
          </w:tcPr>
          <w:p w14:paraId="1E6B1D07" w14:textId="7127E624" w:rsidR="00BC598F" w:rsidRPr="00F804EC" w:rsidRDefault="00BC598F" w:rsidP="00474606">
            <w:pPr>
              <w:jc w:val="center"/>
              <w:rPr>
                <w:rFonts w:ascii="Times New Roman" w:hAnsi="Times New Roman" w:cs="Simplified Arabic"/>
                <w:color w:val="000000"/>
                <w:sz w:val="24"/>
                <w:szCs w:val="28"/>
                <w:lang w:bidi="ar-LB"/>
              </w:rPr>
            </w:pPr>
            <w:r w:rsidRPr="00F804EC">
              <w:rPr>
                <w:rFonts w:asciiTheme="majorBidi" w:hAnsiTheme="majorBidi" w:cstheme="majorBidi"/>
                <w:color w:val="000000"/>
                <w:sz w:val="24"/>
                <w:szCs w:val="24"/>
              </w:rPr>
              <w:t>3</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lang w:bidi="ar-LB"/>
              </w:rPr>
              <w:t>536</w:t>
            </w:r>
            <w:r w:rsidR="00401534" w:rsidRPr="00F804EC">
              <w:rPr>
                <w:rFonts w:ascii="Times New Roman" w:hAnsi="Times New Roman" w:cs="Times New Roman"/>
                <w:color w:val="000000"/>
                <w:sz w:val="24"/>
                <w:szCs w:val="28"/>
              </w:rPr>
              <w:t>–</w:t>
            </w:r>
          </w:p>
        </w:tc>
        <w:tc>
          <w:tcPr>
            <w:tcW w:w="1168" w:type="dxa"/>
            <w:gridSpan w:val="2"/>
            <w:vAlign w:val="center"/>
          </w:tcPr>
          <w:p w14:paraId="0E455AEE"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9</w:t>
            </w:r>
          </w:p>
        </w:tc>
        <w:tc>
          <w:tcPr>
            <w:tcW w:w="1269" w:type="dxa"/>
            <w:gridSpan w:val="2"/>
            <w:shd w:val="clear" w:color="auto" w:fill="F2F2F2" w:themeFill="background1" w:themeFillShade="F2"/>
            <w:vAlign w:val="center"/>
          </w:tcPr>
          <w:p w14:paraId="15BE1795" w14:textId="77777777" w:rsidR="00636876" w:rsidRPr="00F804EC" w:rsidRDefault="00636876" w:rsidP="00474606">
            <w:pPr>
              <w:jc w:val="center"/>
              <w:rPr>
                <w:rFonts w:ascii="Times New Roman" w:hAnsi="Times New Roman" w:cs="Simplified Arabic"/>
                <w:color w:val="000000"/>
                <w:sz w:val="24"/>
                <w:szCs w:val="28"/>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c>
          <w:tcPr>
            <w:tcW w:w="900" w:type="dxa"/>
            <w:vAlign w:val="center"/>
          </w:tcPr>
          <w:p w14:paraId="389B6EAB"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65</w:t>
            </w:r>
          </w:p>
        </w:tc>
      </w:tr>
      <w:tr w:rsidR="00F804EC" w:rsidRPr="00F804EC" w14:paraId="24B5352E" w14:textId="77777777" w:rsidTr="009C6ADA">
        <w:trPr>
          <w:trHeight w:val="432"/>
          <w:jc w:val="center"/>
        </w:trPr>
        <w:tc>
          <w:tcPr>
            <w:tcW w:w="3254" w:type="dxa"/>
            <w:vAlign w:val="center"/>
          </w:tcPr>
          <w:p w14:paraId="728EFFF8" w14:textId="1B7D29A2" w:rsidR="00636876" w:rsidRPr="00F804EC" w:rsidRDefault="00636876" w:rsidP="00474606">
            <w:pPr>
              <w:jc w:val="center"/>
              <w:rPr>
                <w:rFonts w:ascii="Times New Roman" w:hAnsi="Times New Roman" w:cs="Simplified Arabic"/>
                <w:b/>
                <w:bCs/>
                <w:color w:val="000000"/>
                <w:sz w:val="24"/>
                <w:szCs w:val="24"/>
                <w:rtl/>
              </w:rPr>
            </w:pPr>
            <w:r w:rsidRPr="00F804EC">
              <w:rPr>
                <w:rFonts w:ascii="Times New Roman" w:hAnsi="Times New Roman" w:cs="Simplified Arabic" w:hint="cs"/>
                <w:b/>
                <w:bCs/>
                <w:color w:val="000000"/>
                <w:sz w:val="24"/>
                <w:szCs w:val="24"/>
                <w:rtl/>
              </w:rPr>
              <w:t>معدل البطالة (%)</w:t>
            </w:r>
          </w:p>
        </w:tc>
        <w:tc>
          <w:tcPr>
            <w:tcW w:w="887" w:type="dxa"/>
            <w:vAlign w:val="center"/>
          </w:tcPr>
          <w:p w14:paraId="72FEB145" w14:textId="77777777"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26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w:t>
            </w:r>
          </w:p>
        </w:tc>
        <w:tc>
          <w:tcPr>
            <w:tcW w:w="1032" w:type="dxa"/>
            <w:vAlign w:val="center"/>
          </w:tcPr>
          <w:p w14:paraId="2FE39EBA" w14:textId="77777777" w:rsidR="00636876" w:rsidRPr="00F804EC" w:rsidRDefault="00636876" w:rsidP="00474606">
            <w:pPr>
              <w:jc w:val="center"/>
              <w:rPr>
                <w:rFonts w:ascii="Times New Roman" w:hAnsi="Times New Roman" w:cs="Simplified Arabic"/>
                <w:color w:val="000000"/>
                <w:sz w:val="24"/>
                <w:szCs w:val="28"/>
              </w:rPr>
            </w:pP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9</w:t>
            </w:r>
          </w:p>
        </w:tc>
        <w:tc>
          <w:tcPr>
            <w:tcW w:w="940" w:type="dxa"/>
            <w:vAlign w:val="center"/>
          </w:tcPr>
          <w:p w14:paraId="4A4D0662" w14:textId="77777777" w:rsidR="00636876" w:rsidRPr="00F804EC" w:rsidRDefault="00636876" w:rsidP="00474606">
            <w:pPr>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27</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w:t>
            </w:r>
          </w:p>
        </w:tc>
        <w:tc>
          <w:tcPr>
            <w:tcW w:w="1168" w:type="dxa"/>
            <w:gridSpan w:val="2"/>
            <w:vAlign w:val="center"/>
          </w:tcPr>
          <w:p w14:paraId="07FABC04"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27</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w:t>
            </w:r>
          </w:p>
        </w:tc>
        <w:tc>
          <w:tcPr>
            <w:tcW w:w="1269" w:type="dxa"/>
            <w:gridSpan w:val="2"/>
            <w:shd w:val="clear" w:color="auto" w:fill="F2F2F2" w:themeFill="background1" w:themeFillShade="F2"/>
            <w:vAlign w:val="center"/>
          </w:tcPr>
          <w:p w14:paraId="390B93D6"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27</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w:t>
            </w:r>
          </w:p>
        </w:tc>
        <w:tc>
          <w:tcPr>
            <w:tcW w:w="900" w:type="dxa"/>
            <w:vAlign w:val="center"/>
          </w:tcPr>
          <w:p w14:paraId="0C333CEE" w14:textId="77777777" w:rsidR="00636876" w:rsidRPr="00F804EC" w:rsidRDefault="00636876" w:rsidP="00474606">
            <w:pPr>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27</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r>
    </w:tbl>
    <w:p w14:paraId="56C5DA76" w14:textId="09941398" w:rsidR="00636876" w:rsidRPr="00F804EC" w:rsidRDefault="00636876" w:rsidP="006F67AD">
      <w:pPr>
        <w:pStyle w:val="ListParagraph"/>
        <w:spacing w:after="0" w:line="264" w:lineRule="auto"/>
        <w:ind w:left="296" w:hanging="270"/>
        <w:jc w:val="both"/>
        <w:rPr>
          <w:rFonts w:ascii="Times New Roman" w:hAnsi="Times New Roman" w:cs="Simplified Arabic"/>
          <w:color w:val="000000"/>
          <w:sz w:val="24"/>
          <w:szCs w:val="24"/>
        </w:rPr>
      </w:pPr>
      <w:r w:rsidRPr="00F804EC">
        <w:rPr>
          <w:rFonts w:ascii="Times New Roman" w:hAnsi="Times New Roman" w:cs="Simplified Arabic" w:hint="cs"/>
          <w:color w:val="000000"/>
          <w:sz w:val="24"/>
          <w:szCs w:val="24"/>
          <w:rtl/>
        </w:rPr>
        <w:t>* فعلي أولي استناداً إلى</w:t>
      </w:r>
      <w:r w:rsidR="00896420" w:rsidRPr="00F804EC">
        <w:rPr>
          <w:rFonts w:ascii="Times New Roman" w:hAnsi="Times New Roman" w:cs="Simplified Arabic" w:hint="cs"/>
          <w:color w:val="000000"/>
          <w:sz w:val="24"/>
          <w:szCs w:val="24"/>
          <w:rtl/>
          <w:lang w:bidi="ar-LB"/>
        </w:rPr>
        <w:t>:</w:t>
      </w:r>
      <w:r w:rsidRPr="00F804EC">
        <w:rPr>
          <w:rFonts w:ascii="Times New Roman" w:hAnsi="Times New Roman" w:cs="Simplified Arabic" w:hint="cs"/>
          <w:color w:val="000000"/>
          <w:sz w:val="24"/>
          <w:szCs w:val="24"/>
          <w:rtl/>
        </w:rPr>
        <w:t xml:space="preserve"> الجهاز المركزي للإحصاء الفلسطيني، </w:t>
      </w:r>
      <w:r w:rsidRPr="00F804EC">
        <w:rPr>
          <w:rFonts w:ascii="Times New Roman" w:hAnsi="Times New Roman" w:cs="Simplified Arabic" w:hint="cs"/>
          <w:b/>
          <w:bCs/>
          <w:color w:val="000000"/>
          <w:sz w:val="24"/>
          <w:szCs w:val="24"/>
          <w:rtl/>
        </w:rPr>
        <w:t xml:space="preserve">التقرير الصحفي للتقديرات الأولية للحسابات القومية الربعية </w:t>
      </w:r>
      <w:r w:rsidR="00896420" w:rsidRPr="00F804EC">
        <w:rPr>
          <w:rFonts w:ascii="Times New Roman" w:hAnsi="Times New Roman" w:cs="Simplified Arabic" w:hint="cs"/>
          <w:b/>
          <w:bCs/>
          <w:color w:val="000000"/>
          <w:sz w:val="24"/>
          <w:szCs w:val="24"/>
          <w:rtl/>
        </w:rPr>
        <w:t>(</w:t>
      </w:r>
      <w:r w:rsidRPr="00F804EC">
        <w:rPr>
          <w:rFonts w:ascii="Times New Roman" w:hAnsi="Times New Roman" w:cs="Simplified Arabic" w:hint="cs"/>
          <w:b/>
          <w:bCs/>
          <w:color w:val="000000"/>
          <w:sz w:val="24"/>
          <w:szCs w:val="24"/>
          <w:rtl/>
        </w:rPr>
        <w:t xml:space="preserve">الربع الرابع </w:t>
      </w:r>
      <w:r w:rsidR="006F67AD" w:rsidRPr="00F804EC">
        <w:rPr>
          <w:rFonts w:asciiTheme="majorBidi" w:hAnsiTheme="majorBidi" w:cstheme="majorBidi"/>
          <w:b/>
          <w:bCs/>
          <w:color w:val="000000"/>
          <w:sz w:val="24"/>
          <w:szCs w:val="24"/>
        </w:rPr>
        <w:t>2016</w:t>
      </w:r>
      <w:r w:rsidR="00896420" w:rsidRPr="00F804EC">
        <w:rPr>
          <w:rFonts w:ascii="Times New Roman" w:hAnsi="Times New Roman" w:cs="Simplified Arabic" w:hint="cs"/>
          <w:b/>
          <w:bCs/>
          <w:color w:val="000000"/>
          <w:sz w:val="24"/>
          <w:szCs w:val="24"/>
          <w:rtl/>
        </w:rPr>
        <w:t>) (</w:t>
      </w:r>
      <w:r w:rsidRPr="00F804EC">
        <w:rPr>
          <w:rFonts w:ascii="Times New Roman" w:hAnsi="Times New Roman" w:cs="Simplified Arabic" w:hint="cs"/>
          <w:color w:val="000000"/>
          <w:sz w:val="24"/>
          <w:szCs w:val="24"/>
          <w:rtl/>
        </w:rPr>
        <w:t>رام الله</w:t>
      </w:r>
      <w:r w:rsidR="00896420" w:rsidRPr="00F804EC">
        <w:rPr>
          <w:rFonts w:ascii="Times New Roman" w:hAnsi="Times New Roman" w:cs="Simplified Arabic" w:hint="cs"/>
          <w:color w:val="000000"/>
          <w:sz w:val="24"/>
          <w:szCs w:val="24"/>
          <w:rtl/>
        </w:rPr>
        <w:t>:</w:t>
      </w:r>
      <w:r w:rsidR="00896420" w:rsidRPr="00F804EC">
        <w:rPr>
          <w:color w:val="000000"/>
          <w:rtl/>
        </w:rPr>
        <w:t xml:space="preserve"> </w:t>
      </w:r>
      <w:r w:rsidR="00896420" w:rsidRPr="00F804EC">
        <w:rPr>
          <w:rFonts w:ascii="Times New Roman" w:hAnsi="Times New Roman" w:cs="Simplified Arabic"/>
          <w:color w:val="000000"/>
          <w:sz w:val="24"/>
          <w:szCs w:val="24"/>
          <w:rtl/>
        </w:rPr>
        <w:t xml:space="preserve">الجهاز المركزي للإحصاء الفلسطيني، </w:t>
      </w:r>
      <w:r w:rsidRPr="00F804EC">
        <w:rPr>
          <w:rFonts w:ascii="Times New Roman" w:hAnsi="Times New Roman" w:cs="Simplified Arabic" w:hint="cs"/>
          <w:color w:val="000000"/>
          <w:sz w:val="24"/>
          <w:szCs w:val="24"/>
          <w:rtl/>
        </w:rPr>
        <w:t xml:space="preserve">آذار/ مارس </w:t>
      </w:r>
      <w:r w:rsidR="006F67AD" w:rsidRPr="00F804EC">
        <w:rPr>
          <w:rFonts w:asciiTheme="majorBidi" w:hAnsiTheme="majorBidi" w:cstheme="majorBidi"/>
          <w:color w:val="000000"/>
          <w:sz w:val="24"/>
          <w:szCs w:val="24"/>
        </w:rPr>
        <w:t>2017</w:t>
      </w:r>
      <w:r w:rsidR="00896420" w:rsidRPr="00F804EC">
        <w:rPr>
          <w:rFonts w:ascii="Times New Roman" w:hAnsi="Times New Roman" w:cs="Simplified Arabic" w:hint="cs"/>
          <w:color w:val="000000"/>
          <w:sz w:val="24"/>
          <w:szCs w:val="24"/>
          <w:rtl/>
        </w:rPr>
        <w:t>)</w:t>
      </w:r>
      <w:r w:rsidRPr="00F804EC">
        <w:rPr>
          <w:rFonts w:ascii="Times New Roman" w:hAnsi="Times New Roman" w:cs="Simplified Arabic" w:hint="cs"/>
          <w:color w:val="000000"/>
          <w:sz w:val="24"/>
          <w:szCs w:val="24"/>
          <w:rtl/>
        </w:rPr>
        <w:t xml:space="preserve">، ص </w:t>
      </w:r>
      <w:r w:rsidR="006F67AD" w:rsidRPr="00F804EC">
        <w:rPr>
          <w:rFonts w:asciiTheme="majorBidi" w:hAnsiTheme="majorBidi" w:cstheme="majorBidi"/>
          <w:color w:val="000000"/>
          <w:sz w:val="24"/>
          <w:szCs w:val="24"/>
        </w:rPr>
        <w:t>19</w:t>
      </w:r>
      <w:r w:rsidRPr="00F804EC">
        <w:rPr>
          <w:rFonts w:ascii="Times New Roman" w:hAnsi="Times New Roman" w:cs="Simplified Arabic" w:hint="eastAsia"/>
          <w:color w:val="000000"/>
          <w:sz w:val="24"/>
          <w:szCs w:val="24"/>
          <w:rtl/>
        </w:rPr>
        <w:t>–</w:t>
      </w:r>
      <w:r w:rsidR="006F67AD" w:rsidRPr="00F804EC">
        <w:rPr>
          <w:rFonts w:asciiTheme="majorBidi" w:hAnsiTheme="majorBidi" w:cstheme="majorBidi"/>
          <w:color w:val="000000"/>
          <w:sz w:val="24"/>
          <w:szCs w:val="24"/>
        </w:rPr>
        <w:t>25</w:t>
      </w:r>
      <w:r w:rsidRPr="00F804EC">
        <w:rPr>
          <w:rFonts w:ascii="Times New Roman" w:hAnsi="Times New Roman" w:cs="Simplified Arabic" w:hint="cs"/>
          <w:color w:val="000000"/>
          <w:sz w:val="24"/>
          <w:szCs w:val="24"/>
          <w:rtl/>
        </w:rPr>
        <w:t>.</w:t>
      </w:r>
    </w:p>
    <w:p w14:paraId="7F5AB5E8" w14:textId="7178215F" w:rsidR="00636876" w:rsidRPr="00F804EC" w:rsidRDefault="00636876" w:rsidP="00896420">
      <w:pPr>
        <w:pStyle w:val="ListParagraph"/>
        <w:spacing w:after="0" w:line="264" w:lineRule="auto"/>
        <w:ind w:left="0" w:firstLine="26"/>
        <w:jc w:val="both"/>
        <w:rPr>
          <w:rFonts w:ascii="Times New Roman" w:hAnsi="Times New Roman" w:cs="Simplified Arabic"/>
          <w:color w:val="000000"/>
          <w:sz w:val="24"/>
          <w:szCs w:val="24"/>
          <w:rtl/>
        </w:rPr>
      </w:pPr>
      <w:r w:rsidRPr="00F804EC">
        <w:rPr>
          <w:rFonts w:ascii="Times New Roman" w:hAnsi="Times New Roman" w:cs="Simplified Arabic" w:hint="cs"/>
          <w:color w:val="000000"/>
          <w:sz w:val="24"/>
          <w:szCs w:val="24"/>
          <w:rtl/>
        </w:rPr>
        <w:t>** تنبؤات سلطة النقد الفلسطينية عن التجارة تشمل التجارتين السلعية والخدمية.</w:t>
      </w:r>
    </w:p>
    <w:p w14:paraId="36DAD2A1" w14:textId="77777777" w:rsidR="003B563C" w:rsidRPr="00F804EC" w:rsidRDefault="003B563C" w:rsidP="000703B1">
      <w:pPr>
        <w:spacing w:after="0" w:line="264" w:lineRule="auto"/>
        <w:ind w:firstLine="284"/>
        <w:jc w:val="center"/>
        <w:rPr>
          <w:rFonts w:ascii="Times New Roman" w:hAnsi="Times New Roman" w:cs="Simplified Arabic"/>
          <w:b/>
          <w:bCs/>
          <w:color w:val="000000"/>
          <w:sz w:val="24"/>
          <w:szCs w:val="28"/>
          <w:rtl/>
        </w:rPr>
      </w:pPr>
    </w:p>
    <w:p w14:paraId="14594D23" w14:textId="4D0D9CB7" w:rsidR="00636876" w:rsidRPr="00F804EC" w:rsidRDefault="003B563C" w:rsidP="003B563C">
      <w:pPr>
        <w:spacing w:after="0" w:line="264" w:lineRule="auto"/>
        <w:ind w:firstLine="284"/>
        <w:jc w:val="center"/>
        <w:rPr>
          <w:rFonts w:ascii="Times New Roman" w:hAnsi="Times New Roman" w:cs="Simplified Arabic"/>
          <w:b/>
          <w:bCs/>
          <w:color w:val="000000"/>
          <w:sz w:val="24"/>
          <w:szCs w:val="28"/>
          <w:rtl/>
          <w:lang w:bidi="ar-LB"/>
        </w:rPr>
      </w:pPr>
      <w:r w:rsidRPr="00F804EC">
        <w:rPr>
          <w:rFonts w:ascii="Times New Roman" w:hAnsi="Times New Roman" w:cs="Simplified Arabic" w:hint="cs"/>
          <w:b/>
          <w:bCs/>
          <w:color w:val="000000"/>
          <w:sz w:val="24"/>
          <w:szCs w:val="28"/>
          <w:rtl/>
        </w:rPr>
        <w:t xml:space="preserve">الناتج المحلي الإجمالي </w:t>
      </w:r>
      <w:r w:rsidR="000703B1" w:rsidRPr="00F804EC">
        <w:rPr>
          <w:rFonts w:ascii="Times New Roman" w:hAnsi="Times New Roman" w:cs="Simplified Arabic" w:hint="cs"/>
          <w:b/>
          <w:bCs/>
          <w:color w:val="000000"/>
          <w:sz w:val="24"/>
          <w:szCs w:val="28"/>
          <w:rtl/>
        </w:rPr>
        <w:t xml:space="preserve">للسلطة الفلسطينية </w:t>
      </w:r>
      <w:r w:rsidR="000703B1" w:rsidRPr="00F804EC">
        <w:rPr>
          <w:rFonts w:asciiTheme="majorBidi" w:hAnsiTheme="majorBidi" w:cstheme="majorBidi"/>
          <w:b/>
          <w:bCs/>
          <w:color w:val="000000"/>
          <w:sz w:val="24"/>
          <w:szCs w:val="24"/>
        </w:rPr>
        <w:t>2015</w:t>
      </w:r>
      <w:r w:rsidR="000703B1" w:rsidRPr="00F804EC">
        <w:rPr>
          <w:rFonts w:ascii="Times New Roman" w:hAnsi="Times New Roman" w:cs="Simplified Arabic" w:hint="cs"/>
          <w:b/>
          <w:bCs/>
          <w:color w:val="000000"/>
          <w:sz w:val="24"/>
          <w:szCs w:val="28"/>
          <w:rtl/>
          <w:lang w:bidi="ar-LB"/>
        </w:rPr>
        <w:t>-</w:t>
      </w:r>
      <w:r w:rsidR="000703B1" w:rsidRPr="00F804EC">
        <w:rPr>
          <w:rFonts w:asciiTheme="majorBidi" w:hAnsiTheme="majorBidi" w:cstheme="majorBidi"/>
          <w:b/>
          <w:bCs/>
          <w:color w:val="000000"/>
          <w:sz w:val="24"/>
          <w:szCs w:val="24"/>
          <w:lang w:bidi="ar-LB"/>
        </w:rPr>
        <w:t>2017</w:t>
      </w:r>
      <w:r w:rsidR="000703B1" w:rsidRPr="00F804EC">
        <w:rPr>
          <w:rFonts w:ascii="Times New Roman" w:hAnsi="Times New Roman" w:cs="Simplified Arabic" w:hint="cs"/>
          <w:b/>
          <w:bCs/>
          <w:color w:val="000000"/>
          <w:sz w:val="24"/>
          <w:szCs w:val="28"/>
          <w:rtl/>
          <w:lang w:bidi="ar-LB"/>
        </w:rPr>
        <w:t xml:space="preserve"> بالأسعار الثابتة (بالمليون دولار)</w:t>
      </w:r>
    </w:p>
    <w:p w14:paraId="30C7FA4A" w14:textId="54256489" w:rsidR="00BC598F" w:rsidRPr="00F804EC" w:rsidRDefault="00BC598F" w:rsidP="00C64358">
      <w:pPr>
        <w:spacing w:after="0" w:line="264" w:lineRule="auto"/>
        <w:ind w:firstLine="26"/>
        <w:jc w:val="center"/>
        <w:rPr>
          <w:rFonts w:ascii="Times New Roman" w:hAnsi="Times New Roman" w:cs="Simplified Arabic"/>
          <w:b/>
          <w:bCs/>
          <w:color w:val="000000"/>
          <w:sz w:val="24"/>
          <w:szCs w:val="28"/>
          <w:rtl/>
          <w:lang w:bidi="ar-LB"/>
        </w:rPr>
      </w:pPr>
      <w:r w:rsidRPr="00F804EC">
        <w:rPr>
          <w:rFonts w:ascii="Times New Roman" w:hAnsi="Times New Roman" w:cs="Simplified Arabic"/>
          <w:b/>
          <w:bCs/>
          <w:noProof/>
          <w:color w:val="000000"/>
          <w:sz w:val="24"/>
          <w:szCs w:val="28"/>
          <w:rtl/>
        </w:rPr>
        <w:drawing>
          <wp:inline distT="0" distB="0" distL="0" distR="0" wp14:anchorId="398ED0BC" wp14:editId="299B29A2">
            <wp:extent cx="4414465" cy="2404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ناتج المحلي 2015-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8518" cy="2406618"/>
                    </a:xfrm>
                    <a:prstGeom prst="rect">
                      <a:avLst/>
                    </a:prstGeom>
                  </pic:spPr>
                </pic:pic>
              </a:graphicData>
            </a:graphic>
          </wp:inline>
        </w:drawing>
      </w:r>
    </w:p>
    <w:p w14:paraId="1772C28C" w14:textId="2A8D50D8" w:rsidR="000703B1" w:rsidRPr="00F804EC" w:rsidRDefault="000703B1" w:rsidP="00655E55">
      <w:pPr>
        <w:spacing w:after="0" w:line="264" w:lineRule="auto"/>
        <w:ind w:firstLine="284"/>
        <w:jc w:val="center"/>
        <w:rPr>
          <w:rFonts w:ascii="Times New Roman" w:hAnsi="Times New Roman" w:cs="Simplified Arabic"/>
          <w:b/>
          <w:bCs/>
          <w:color w:val="000000"/>
          <w:sz w:val="24"/>
          <w:szCs w:val="28"/>
          <w:rtl/>
          <w:lang w:bidi="ar-LB"/>
        </w:rPr>
      </w:pPr>
      <w:r w:rsidRPr="00F804EC">
        <w:rPr>
          <w:rFonts w:ascii="Times New Roman" w:hAnsi="Times New Roman" w:cs="Simplified Arabic" w:hint="cs"/>
          <w:b/>
          <w:bCs/>
          <w:color w:val="000000"/>
          <w:sz w:val="24"/>
          <w:szCs w:val="28"/>
          <w:rtl/>
        </w:rPr>
        <w:lastRenderedPageBreak/>
        <w:t xml:space="preserve">نصيب الفرد من الناتج المحلي الإجمالي للسلطة الفلسطينية </w:t>
      </w:r>
      <w:r w:rsidRPr="00F804EC">
        <w:rPr>
          <w:rFonts w:asciiTheme="majorBidi" w:hAnsiTheme="majorBidi" w:cstheme="majorBidi"/>
          <w:b/>
          <w:bCs/>
          <w:color w:val="000000"/>
          <w:sz w:val="24"/>
          <w:szCs w:val="24"/>
        </w:rPr>
        <w:t>2015</w:t>
      </w:r>
      <w:r w:rsidRPr="00F804EC">
        <w:rPr>
          <w:rFonts w:ascii="Times New Roman" w:hAnsi="Times New Roman" w:cs="Simplified Arabic" w:hint="cs"/>
          <w:b/>
          <w:bCs/>
          <w:color w:val="000000"/>
          <w:sz w:val="24"/>
          <w:szCs w:val="28"/>
          <w:rtl/>
          <w:lang w:bidi="ar-LB"/>
        </w:rPr>
        <w:t>-</w:t>
      </w:r>
      <w:r w:rsidRPr="00F804EC">
        <w:rPr>
          <w:rFonts w:asciiTheme="majorBidi" w:hAnsiTheme="majorBidi" w:cstheme="majorBidi"/>
          <w:b/>
          <w:bCs/>
          <w:color w:val="000000"/>
          <w:sz w:val="24"/>
          <w:szCs w:val="24"/>
          <w:lang w:bidi="ar-LB"/>
        </w:rPr>
        <w:t>2017</w:t>
      </w:r>
      <w:r w:rsidRPr="00F804EC">
        <w:rPr>
          <w:rFonts w:ascii="Times New Roman" w:hAnsi="Times New Roman" w:cs="Simplified Arabic" w:hint="cs"/>
          <w:b/>
          <w:bCs/>
          <w:color w:val="000000"/>
          <w:sz w:val="24"/>
          <w:szCs w:val="28"/>
          <w:rtl/>
          <w:lang w:bidi="ar-LB"/>
        </w:rPr>
        <w:t xml:space="preserve"> بالأسعار الثابتة (بالمليون دولار)</w:t>
      </w:r>
    </w:p>
    <w:p w14:paraId="02D9C5DF" w14:textId="07E863BB" w:rsidR="00BC598F" w:rsidRPr="00F804EC" w:rsidRDefault="000703B1" w:rsidP="00C64358">
      <w:pPr>
        <w:spacing w:after="0" w:line="264" w:lineRule="auto"/>
        <w:ind w:firstLine="26"/>
        <w:jc w:val="center"/>
        <w:rPr>
          <w:rFonts w:ascii="Times New Roman" w:hAnsi="Times New Roman" w:cs="Simplified Arabic"/>
          <w:b/>
          <w:bCs/>
          <w:color w:val="000000"/>
          <w:sz w:val="24"/>
          <w:szCs w:val="28"/>
          <w:rtl/>
          <w:lang w:bidi="ar-LB"/>
        </w:rPr>
      </w:pPr>
      <w:r w:rsidRPr="00F804EC">
        <w:rPr>
          <w:rFonts w:ascii="Times New Roman" w:hAnsi="Times New Roman" w:cs="Simplified Arabic"/>
          <w:b/>
          <w:bCs/>
          <w:noProof/>
          <w:color w:val="000000"/>
          <w:sz w:val="24"/>
          <w:szCs w:val="28"/>
          <w:rtl/>
        </w:rPr>
        <w:drawing>
          <wp:inline distT="0" distB="0" distL="0" distR="0" wp14:anchorId="7946BD25" wp14:editId="4AD801BD">
            <wp:extent cx="4416552" cy="2116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نصيب الفرد من الناتج المحلي 2015-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6552" cy="2116818"/>
                    </a:xfrm>
                    <a:prstGeom prst="rect">
                      <a:avLst/>
                    </a:prstGeom>
                  </pic:spPr>
                </pic:pic>
              </a:graphicData>
            </a:graphic>
          </wp:inline>
        </w:drawing>
      </w:r>
    </w:p>
    <w:p w14:paraId="05DA0FDA" w14:textId="77777777" w:rsidR="000703B1" w:rsidRPr="00F804EC" w:rsidRDefault="000703B1" w:rsidP="00937143">
      <w:pPr>
        <w:spacing w:after="0" w:line="264" w:lineRule="auto"/>
        <w:ind w:firstLine="284"/>
        <w:jc w:val="both"/>
        <w:rPr>
          <w:rFonts w:ascii="Times New Roman" w:hAnsi="Times New Roman" w:cs="Simplified Arabic"/>
          <w:b/>
          <w:bCs/>
          <w:color w:val="000000"/>
          <w:sz w:val="24"/>
          <w:szCs w:val="28"/>
          <w:rtl/>
          <w:lang w:bidi="ar-LB"/>
        </w:rPr>
      </w:pPr>
    </w:p>
    <w:p w14:paraId="264D5FA4" w14:textId="6D94D34A" w:rsidR="000703B1" w:rsidRPr="00F804EC" w:rsidRDefault="000703B1" w:rsidP="00655E55">
      <w:pPr>
        <w:spacing w:after="0" w:line="264" w:lineRule="auto"/>
        <w:ind w:firstLine="284"/>
        <w:jc w:val="center"/>
        <w:rPr>
          <w:rFonts w:ascii="Times New Roman" w:hAnsi="Times New Roman" w:cs="Simplified Arabic"/>
          <w:b/>
          <w:bCs/>
          <w:color w:val="000000"/>
          <w:sz w:val="24"/>
          <w:szCs w:val="28"/>
          <w:rtl/>
          <w:lang w:bidi="ar-LB"/>
        </w:rPr>
      </w:pPr>
      <w:r w:rsidRPr="00F804EC">
        <w:rPr>
          <w:rFonts w:ascii="Times New Roman" w:hAnsi="Times New Roman" w:cs="Simplified Arabic" w:hint="cs"/>
          <w:b/>
          <w:bCs/>
          <w:color w:val="000000"/>
          <w:sz w:val="24"/>
          <w:szCs w:val="28"/>
          <w:rtl/>
        </w:rPr>
        <w:t xml:space="preserve">الصادرات والواردات للسلطة الفلسطينية </w:t>
      </w:r>
      <w:r w:rsidRPr="00F804EC">
        <w:rPr>
          <w:rFonts w:asciiTheme="majorBidi" w:hAnsiTheme="majorBidi" w:cstheme="majorBidi"/>
          <w:b/>
          <w:bCs/>
          <w:color w:val="000000"/>
          <w:sz w:val="24"/>
          <w:szCs w:val="24"/>
        </w:rPr>
        <w:t>2015</w:t>
      </w:r>
      <w:r w:rsidRPr="00F804EC">
        <w:rPr>
          <w:rFonts w:ascii="Times New Roman" w:hAnsi="Times New Roman" w:cs="Simplified Arabic" w:hint="cs"/>
          <w:b/>
          <w:bCs/>
          <w:color w:val="000000"/>
          <w:sz w:val="24"/>
          <w:szCs w:val="28"/>
          <w:rtl/>
          <w:lang w:bidi="ar-LB"/>
        </w:rPr>
        <w:t>-</w:t>
      </w:r>
      <w:r w:rsidRPr="00F804EC">
        <w:rPr>
          <w:rFonts w:asciiTheme="majorBidi" w:hAnsiTheme="majorBidi" w:cstheme="majorBidi"/>
          <w:b/>
          <w:bCs/>
          <w:color w:val="000000"/>
          <w:sz w:val="24"/>
          <w:szCs w:val="24"/>
          <w:lang w:bidi="ar-LB"/>
        </w:rPr>
        <w:t>2017</w:t>
      </w:r>
      <w:r w:rsidRPr="00F804EC">
        <w:rPr>
          <w:rFonts w:ascii="Times New Roman" w:hAnsi="Times New Roman" w:cs="Simplified Arabic" w:hint="cs"/>
          <w:b/>
          <w:bCs/>
          <w:color w:val="000000"/>
          <w:sz w:val="24"/>
          <w:szCs w:val="28"/>
          <w:rtl/>
          <w:lang w:bidi="ar-LB"/>
        </w:rPr>
        <w:t xml:space="preserve"> بالأسعار الثابتة (بالمليون دولار)</w:t>
      </w:r>
    </w:p>
    <w:p w14:paraId="199ECB14" w14:textId="089BF036" w:rsidR="000703B1" w:rsidRPr="00F804EC" w:rsidRDefault="00E951AF" w:rsidP="00C64358">
      <w:pPr>
        <w:spacing w:after="0" w:line="264" w:lineRule="auto"/>
        <w:ind w:firstLine="26"/>
        <w:jc w:val="center"/>
        <w:rPr>
          <w:rFonts w:ascii="Times New Roman" w:hAnsi="Times New Roman" w:cs="Simplified Arabic"/>
          <w:b/>
          <w:bCs/>
          <w:color w:val="000000"/>
          <w:sz w:val="24"/>
          <w:szCs w:val="28"/>
          <w:rtl/>
          <w:lang w:bidi="ar-LB"/>
        </w:rPr>
      </w:pPr>
      <w:r w:rsidRPr="00F804EC">
        <w:rPr>
          <w:rFonts w:ascii="Times New Roman" w:hAnsi="Times New Roman" w:cs="Simplified Arabic"/>
          <w:b/>
          <w:bCs/>
          <w:noProof/>
          <w:color w:val="000000"/>
          <w:sz w:val="24"/>
          <w:szCs w:val="28"/>
          <w:rtl/>
        </w:rPr>
        <w:drawing>
          <wp:inline distT="0" distB="0" distL="0" distR="0" wp14:anchorId="615B031C" wp14:editId="3FC3E2B9">
            <wp:extent cx="4366091" cy="2404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صادرات والواردات 2015-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091" cy="2404872"/>
                    </a:xfrm>
                    <a:prstGeom prst="rect">
                      <a:avLst/>
                    </a:prstGeom>
                  </pic:spPr>
                </pic:pic>
              </a:graphicData>
            </a:graphic>
          </wp:inline>
        </w:drawing>
      </w:r>
    </w:p>
    <w:p w14:paraId="7BE19089" w14:textId="77777777" w:rsidR="000703B1" w:rsidRPr="00F804EC" w:rsidRDefault="000703B1" w:rsidP="00937143">
      <w:pPr>
        <w:spacing w:after="0" w:line="264" w:lineRule="auto"/>
        <w:ind w:firstLine="284"/>
        <w:jc w:val="both"/>
        <w:rPr>
          <w:rFonts w:ascii="Times New Roman" w:hAnsi="Times New Roman" w:cs="Simplified Arabic"/>
          <w:b/>
          <w:bCs/>
          <w:color w:val="000000"/>
          <w:sz w:val="24"/>
          <w:szCs w:val="28"/>
          <w:rtl/>
          <w:lang w:bidi="ar-LB"/>
        </w:rPr>
      </w:pPr>
    </w:p>
    <w:p w14:paraId="40F0FBE6" w14:textId="0E162F8D" w:rsidR="00636876" w:rsidRPr="00F804EC" w:rsidRDefault="00636876" w:rsidP="006F67AD">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ثالثاً: تعديل التنبؤات لسنة </w:t>
      </w:r>
      <w:r w:rsidR="006F67AD"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وتنبؤات سنة </w:t>
      </w:r>
      <w:r w:rsidR="006F67AD"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w:t>
      </w:r>
    </w:p>
    <w:p w14:paraId="77FC8BA1" w14:textId="77777777" w:rsidR="00636876" w:rsidRPr="00F804EC" w:rsidRDefault="00636876" w:rsidP="00937143">
      <w:pPr>
        <w:pStyle w:val="ListParagraph"/>
        <w:numPr>
          <w:ilvl w:val="0"/>
          <w:numId w:val="19"/>
        </w:numPr>
        <w:spacing w:after="0" w:line="264"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الناتج المحلي الإجمالي ونصيب الفرد منه:</w:t>
      </w:r>
    </w:p>
    <w:p w14:paraId="2E85A0F7" w14:textId="4AFE3B45" w:rsidR="00636876" w:rsidRPr="00F804EC" w:rsidRDefault="00636876" w:rsidP="006F67AD">
      <w:pPr>
        <w:tabs>
          <w:tab w:val="left" w:pos="7739"/>
        </w:tabs>
        <w:spacing w:after="0" w:line="264" w:lineRule="auto"/>
        <w:ind w:firstLine="284"/>
        <w:jc w:val="lowKashida"/>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لما كان سيناريو الأساس مرتكزاً على بقاء الأوضاع الفلسطينية الراهنة دون تغيير، في ظلّ وضع سياسي يتسم بعدم الوضوح ويفتقد إلى اليقين، فإن هذا الافتراض يلزم تعديله بما يتناسب مع آخر المستجدات خاصة بعد انقضاء عدة أشهر منذ بداية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كصدور بيانات جديدة عن الحسابات القومية الفلسطينية تفيد حدوث تعديل إيجابي على الناتج المحلي الإجمالي نهاية </w:t>
      </w:r>
      <w:r w:rsidR="00F46F4C"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ليرتفع إلى </w:t>
      </w:r>
      <w:r w:rsidR="00F46F4C" w:rsidRPr="00F804EC">
        <w:rPr>
          <w:rFonts w:asciiTheme="majorBidi" w:hAnsiTheme="majorBidi" w:cstheme="majorBidi"/>
          <w:color w:val="000000"/>
          <w:sz w:val="24"/>
          <w:szCs w:val="24"/>
        </w:rPr>
        <w:t>4.1</w:t>
      </w:r>
      <w:r w:rsidRPr="00F804EC">
        <w:rPr>
          <w:rFonts w:ascii="Times New Roman" w:hAnsi="Times New Roman" w:cs="Simplified Arabic" w:hint="cs"/>
          <w:color w:val="000000"/>
          <w:sz w:val="24"/>
          <w:szCs w:val="28"/>
          <w:rtl/>
        </w:rPr>
        <w:t xml:space="preserve">% بدلاً من </w:t>
      </w:r>
      <w:r w:rsidR="00F46F4C" w:rsidRPr="00F804EC">
        <w:rPr>
          <w:rFonts w:asciiTheme="majorBidi" w:hAnsiTheme="majorBidi" w:cstheme="majorBidi"/>
          <w:color w:val="000000"/>
          <w:sz w:val="24"/>
          <w:szCs w:val="24"/>
        </w:rPr>
        <w:t>3.95</w:t>
      </w:r>
      <w:r w:rsidRPr="00F804EC">
        <w:rPr>
          <w:rFonts w:ascii="Times New Roman" w:hAnsi="Times New Roman" w:cs="Simplified Arabic" w:hint="cs"/>
          <w:color w:val="000000"/>
          <w:sz w:val="24"/>
          <w:szCs w:val="28"/>
          <w:rtl/>
        </w:rPr>
        <w:t xml:space="preserve">% مقارنة بسنة </w:t>
      </w:r>
      <w:r w:rsidR="00F46F4C"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وبمعدل متباين قدره </w:t>
      </w:r>
      <w:r w:rsidR="00F46F4C" w:rsidRPr="00F804EC">
        <w:rPr>
          <w:rFonts w:asciiTheme="majorBidi" w:hAnsiTheme="majorBidi" w:cstheme="majorBidi"/>
          <w:color w:val="000000"/>
          <w:sz w:val="24"/>
          <w:szCs w:val="24"/>
        </w:rPr>
        <w:t>3</w:t>
      </w:r>
      <w:r w:rsidRPr="00F804EC">
        <w:rPr>
          <w:rFonts w:ascii="Times New Roman" w:hAnsi="Times New Roman" w:cs="Simplified Arabic" w:hint="cs"/>
          <w:color w:val="000000"/>
          <w:sz w:val="24"/>
          <w:szCs w:val="28"/>
          <w:rtl/>
        </w:rPr>
        <w:t>%، و</w:t>
      </w:r>
      <w:r w:rsidR="00F46F4C" w:rsidRPr="00F804EC">
        <w:rPr>
          <w:rFonts w:asciiTheme="majorBidi" w:hAnsiTheme="majorBidi" w:cstheme="majorBidi"/>
          <w:color w:val="000000"/>
          <w:sz w:val="24"/>
          <w:szCs w:val="24"/>
        </w:rPr>
        <w:t>7.7</w:t>
      </w:r>
      <w:r w:rsidRPr="00F804EC">
        <w:rPr>
          <w:rFonts w:ascii="Times New Roman" w:hAnsi="Times New Roman" w:cs="Simplified Arabic" w:hint="cs"/>
          <w:color w:val="000000"/>
          <w:sz w:val="24"/>
          <w:szCs w:val="28"/>
          <w:rtl/>
        </w:rPr>
        <w:t xml:space="preserve">% للضفة والقطاع على التوالي. وذلك على ضوء النمو المتسارع للربع الثالث لسنة </w:t>
      </w:r>
      <w:r w:rsidR="00F46F4C"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بحيث ارتفع </w:t>
      </w:r>
      <w:r w:rsidRPr="00F804EC">
        <w:rPr>
          <w:rFonts w:ascii="Times New Roman" w:hAnsi="Times New Roman" w:cs="Simplified Arabic" w:hint="cs"/>
          <w:color w:val="000000"/>
          <w:sz w:val="24"/>
          <w:szCs w:val="28"/>
          <w:rtl/>
        </w:rPr>
        <w:lastRenderedPageBreak/>
        <w:t xml:space="preserve">لنحو </w:t>
      </w:r>
      <w:r w:rsidR="00F46F4C" w:rsidRPr="00F804EC">
        <w:rPr>
          <w:rFonts w:asciiTheme="majorBidi" w:hAnsiTheme="majorBidi" w:cstheme="majorBidi"/>
          <w:color w:val="000000"/>
          <w:sz w:val="24"/>
          <w:szCs w:val="24"/>
        </w:rPr>
        <w:t>5.2</w:t>
      </w:r>
      <w:r w:rsidRPr="00F804EC">
        <w:rPr>
          <w:rFonts w:ascii="Times New Roman" w:hAnsi="Times New Roman" w:cs="Simplified Arabic" w:hint="cs"/>
          <w:color w:val="000000"/>
          <w:sz w:val="24"/>
          <w:szCs w:val="28"/>
          <w:rtl/>
        </w:rPr>
        <w:t xml:space="preserve">% على أساس سنوي مقارنة بنمو قدره </w:t>
      </w:r>
      <w:r w:rsidR="00F46F4C" w:rsidRPr="00F804EC">
        <w:rPr>
          <w:rFonts w:asciiTheme="majorBidi" w:hAnsiTheme="majorBidi" w:cstheme="majorBidi"/>
          <w:color w:val="000000"/>
          <w:sz w:val="24"/>
          <w:szCs w:val="24"/>
        </w:rPr>
        <w:t>3.5</w:t>
      </w:r>
      <w:r w:rsidRPr="00F804EC">
        <w:rPr>
          <w:rFonts w:ascii="Times New Roman" w:hAnsi="Times New Roman" w:cs="Simplified Arabic" w:hint="cs"/>
          <w:color w:val="000000"/>
          <w:sz w:val="24"/>
          <w:szCs w:val="28"/>
          <w:rtl/>
        </w:rPr>
        <w:t>% للربع السابق</w:t>
      </w:r>
      <w:r w:rsidRPr="00F804EC">
        <w:rPr>
          <w:rStyle w:val="FootnoteReference"/>
          <w:rFonts w:ascii="Times New Roman" w:hAnsi="Times New Roman" w:cs="Simplified Arabic"/>
          <w:color w:val="000000"/>
          <w:sz w:val="24"/>
          <w:szCs w:val="28"/>
          <w:rtl/>
        </w:rPr>
        <w:footnoteReference w:id="12"/>
      </w:r>
      <w:r w:rsidRPr="00F804EC">
        <w:rPr>
          <w:rFonts w:ascii="Times New Roman" w:hAnsi="Times New Roman" w:cs="Simplified Arabic" w:hint="cs"/>
          <w:color w:val="000000"/>
          <w:sz w:val="24"/>
          <w:szCs w:val="28"/>
          <w:rtl/>
        </w:rPr>
        <w:t xml:space="preserve">. إضافة إلى ذلك فإن مؤشر سلطة النقد الفلسطينية لدورة الأعمال لشهر نيسان/ أبريل </w:t>
      </w:r>
      <w:r w:rsidR="00F46F4C"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أظهر تحسناً ملحوظاً في قيمة المؤشر الكلي على خلفية تحسنه في الضفة وتراجعه في القطاع</w:t>
      </w:r>
      <w:r w:rsidRPr="00F804EC">
        <w:rPr>
          <w:rStyle w:val="FootnoteReference"/>
          <w:rFonts w:ascii="Times New Roman" w:hAnsi="Times New Roman" w:cs="Simplified Arabic"/>
          <w:color w:val="000000"/>
          <w:sz w:val="24"/>
          <w:szCs w:val="28"/>
          <w:rtl/>
        </w:rPr>
        <w:footnoteReference w:id="13"/>
      </w:r>
      <w:r w:rsidRPr="00F804EC">
        <w:rPr>
          <w:rFonts w:ascii="Times New Roman" w:hAnsi="Times New Roman" w:cs="Simplified Arabic" w:hint="cs"/>
          <w:color w:val="000000"/>
          <w:sz w:val="24"/>
          <w:szCs w:val="28"/>
          <w:rtl/>
        </w:rPr>
        <w:t>.</w:t>
      </w:r>
    </w:p>
    <w:p w14:paraId="577CF8C6" w14:textId="22DA950E" w:rsidR="00636876" w:rsidRPr="00F804EC" w:rsidRDefault="00636876" w:rsidP="00F46F4C">
      <w:pPr>
        <w:tabs>
          <w:tab w:val="left" w:pos="7739"/>
        </w:tabs>
        <w:spacing w:after="0" w:line="264" w:lineRule="auto"/>
        <w:ind w:firstLine="284"/>
        <w:jc w:val="lowKashida"/>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وبالمقابل فإن هناك مستجدات سلبية طرأت في قطاع غزة وتحديداً الخصومات المفاجئة بنحو </w:t>
      </w:r>
      <w:r w:rsidR="00F46F4C" w:rsidRPr="00F804EC">
        <w:rPr>
          <w:rFonts w:asciiTheme="majorBidi" w:hAnsiTheme="majorBidi" w:cstheme="majorBidi"/>
          <w:color w:val="000000"/>
          <w:sz w:val="24"/>
          <w:szCs w:val="24"/>
        </w:rPr>
        <w:t>30</w:t>
      </w:r>
      <w:r w:rsidRPr="00F804EC">
        <w:rPr>
          <w:rFonts w:ascii="Times New Roman" w:hAnsi="Times New Roman" w:cs="Simplified Arabic" w:hint="cs"/>
          <w:color w:val="000000"/>
          <w:sz w:val="24"/>
          <w:szCs w:val="28"/>
          <w:rtl/>
        </w:rPr>
        <w:t xml:space="preserve">% أو أكثر على مخصصات الموظفين المتقاضين رواتبهم من موازنة رام الله، مما يعني مزيداً من الركود في السوق الغزي وبطئاً لحركة المعاملات المالية عموماً، </w:t>
      </w:r>
      <w:r w:rsidRPr="00F804EC">
        <w:rPr>
          <w:rFonts w:ascii="Times New Roman" w:hAnsi="Times New Roman" w:cs="Simplified Arabic" w:hint="eastAsia"/>
          <w:color w:val="000000"/>
          <w:sz w:val="24"/>
          <w:szCs w:val="28"/>
          <w:rtl/>
        </w:rPr>
        <w:t>مع</w:t>
      </w:r>
      <w:r w:rsidRPr="00F804EC">
        <w:rPr>
          <w:rFonts w:ascii="Times New Roman" w:hAnsi="Times New Roman" w:cs="Simplified Arabic" w:hint="cs"/>
          <w:color w:val="000000"/>
          <w:sz w:val="24"/>
          <w:szCs w:val="28"/>
          <w:rtl/>
        </w:rPr>
        <w:t xml:space="preserve"> اتباع سياسة الحذر لدى المصارف والجهات الإقراضية في قطاع غزة، مما ينعكس بدوره على حجم الطلب الاستهلاكي والطلب الاستثماري ومن ثم حجم الإنتاج ومعدل نموه</w:t>
      </w:r>
      <w:r w:rsidRPr="00F804EC">
        <w:rPr>
          <w:rStyle w:val="FootnoteReference"/>
          <w:rFonts w:ascii="Times New Roman" w:hAnsi="Times New Roman" w:cs="Simplified Arabic"/>
          <w:color w:val="000000"/>
          <w:sz w:val="24"/>
          <w:szCs w:val="28"/>
          <w:rtl/>
        </w:rPr>
        <w:footnoteReference w:id="14"/>
      </w:r>
      <w:r w:rsidRPr="00F804EC">
        <w:rPr>
          <w:rFonts w:ascii="Times New Roman" w:hAnsi="Times New Roman" w:cs="Simplified Arabic" w:hint="cs"/>
          <w:color w:val="000000"/>
          <w:sz w:val="24"/>
          <w:szCs w:val="28"/>
          <w:rtl/>
        </w:rPr>
        <w:t>.</w:t>
      </w:r>
    </w:p>
    <w:p w14:paraId="7060A3FC" w14:textId="6F8E7434" w:rsidR="00636876" w:rsidRPr="00F804EC" w:rsidRDefault="00636876" w:rsidP="00DB4E5A">
      <w:pPr>
        <w:tabs>
          <w:tab w:val="left" w:pos="7739"/>
        </w:tabs>
        <w:spacing w:after="0" w:line="264" w:lineRule="auto"/>
        <w:ind w:firstLine="284"/>
        <w:jc w:val="lowKashida"/>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وعلى صعيد آخر، أوضح صندوق النقد الدولي أن "عملية السلام" عرضة للانهيار بشكل متزايد على الرغم من انعقاد مؤتمر باريس الدولي في كانون الثاني/ يناير </w:t>
      </w:r>
      <w:r w:rsidR="00F46F4C"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وتأكيد دعمه لحل الدولتين، مع غموض الموقف الأمريكي. وفي الوقت الذي دان فيه مجلس الأمن الدولي التوسع في الاستيطان فإن "إسرائيل" سارعت بمنح تراخيص استيطانية جديدة</w:t>
      </w:r>
      <w:r w:rsidRPr="00F804EC">
        <w:rPr>
          <w:rStyle w:val="FootnoteReference"/>
          <w:rFonts w:ascii="Times New Roman" w:hAnsi="Times New Roman" w:cs="Simplified Arabic"/>
          <w:color w:val="000000"/>
          <w:sz w:val="24"/>
          <w:szCs w:val="28"/>
          <w:rtl/>
        </w:rPr>
        <w:footnoteReference w:id="15"/>
      </w:r>
      <w:r w:rsidRPr="00F804EC">
        <w:rPr>
          <w:rFonts w:ascii="Times New Roman" w:hAnsi="Times New Roman" w:cs="Simplified Arabic" w:hint="cs"/>
          <w:color w:val="000000"/>
          <w:sz w:val="24"/>
          <w:szCs w:val="28"/>
          <w:rtl/>
        </w:rPr>
        <w:t xml:space="preserve">. واستناداً إلى التطورات السابقة وحتى الثلث الأول للسنة المذكورة محلياً وخارجياً فنعتقد أن محصلة ذلك ستقود لتراجع في مجمل النمو الفلسطيني لسنة </w:t>
      </w:r>
      <w:r w:rsidR="00F46F4C"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في حدود </w:t>
      </w:r>
      <w:r w:rsidR="00DB4E5A">
        <w:rPr>
          <w:rFonts w:asciiTheme="majorBidi" w:hAnsiTheme="majorBidi" w:cstheme="majorBidi"/>
          <w:color w:val="000000"/>
          <w:sz w:val="24"/>
          <w:szCs w:val="24"/>
        </w:rPr>
        <w:t>0.35</w:t>
      </w:r>
      <w:r w:rsidR="00DB4E5A">
        <w:rPr>
          <w:rFonts w:asciiTheme="majorBidi" w:hAnsiTheme="majorBidi" w:cstheme="majorBidi" w:hint="cs"/>
          <w:color w:val="000000"/>
          <w:sz w:val="24"/>
          <w:szCs w:val="24"/>
          <w:rtl/>
          <w:lang w:bidi="ar-LB"/>
        </w:rPr>
        <w:t>%</w:t>
      </w:r>
      <w:r w:rsidRPr="00F804EC">
        <w:rPr>
          <w:rFonts w:ascii="Times New Roman" w:hAnsi="Times New Roman" w:cs="Simplified Arabic" w:hint="cs"/>
          <w:color w:val="000000"/>
          <w:sz w:val="24"/>
          <w:szCs w:val="28"/>
          <w:rtl/>
        </w:rPr>
        <w:t xml:space="preserve"> عما كان مقدراً، لتصبح توقعات النمو في حدود </w:t>
      </w:r>
      <w:r w:rsidR="00CF5054" w:rsidRPr="00F804EC">
        <w:rPr>
          <w:rFonts w:asciiTheme="majorBidi" w:hAnsiTheme="majorBidi" w:cstheme="majorBidi"/>
          <w:color w:val="000000"/>
          <w:sz w:val="24"/>
          <w:szCs w:val="24"/>
        </w:rPr>
        <w:t>3</w:t>
      </w:r>
      <w:r w:rsidRPr="00F804EC">
        <w:rPr>
          <w:rFonts w:ascii="Times New Roman" w:hAnsi="Times New Roman" w:cs="Simplified Arabic" w:hint="cs"/>
          <w:color w:val="000000"/>
          <w:sz w:val="24"/>
          <w:szCs w:val="28"/>
          <w:rtl/>
        </w:rPr>
        <w:t xml:space="preserve">% فقط بدلاً من </w:t>
      </w:r>
      <w:r w:rsidR="00CF5054" w:rsidRPr="00F804EC">
        <w:rPr>
          <w:rFonts w:asciiTheme="majorBidi" w:hAnsiTheme="majorBidi" w:cstheme="majorBidi"/>
          <w:color w:val="000000"/>
          <w:sz w:val="24"/>
          <w:szCs w:val="24"/>
        </w:rPr>
        <w:t>3.35</w:t>
      </w:r>
      <w:r w:rsidRPr="00F804EC">
        <w:rPr>
          <w:rFonts w:ascii="Times New Roman" w:hAnsi="Times New Roman" w:cs="Simplified Arabic" w:hint="cs"/>
          <w:color w:val="000000"/>
          <w:sz w:val="24"/>
          <w:szCs w:val="28"/>
          <w:rtl/>
        </w:rPr>
        <w:t>%، وعليه يصبح نصيب الفرد من الناتج المحلي دون زيادة</w:t>
      </w:r>
      <w:r w:rsidR="00655E55" w:rsidRPr="00F804EC">
        <w:rPr>
          <w:rStyle w:val="FootnoteReference"/>
          <w:rFonts w:ascii="Times New Roman" w:hAnsi="Times New Roman" w:cs="Simplified Arabic"/>
          <w:color w:val="000000"/>
          <w:sz w:val="24"/>
          <w:szCs w:val="28"/>
          <w:rtl/>
        </w:rPr>
        <w:footnoteReference w:id="16"/>
      </w:r>
      <w:r w:rsidRPr="00F804EC">
        <w:rPr>
          <w:rFonts w:ascii="Times New Roman" w:hAnsi="Times New Roman" w:cs="Simplified Arabic" w:hint="cs"/>
          <w:color w:val="000000"/>
          <w:sz w:val="24"/>
          <w:szCs w:val="28"/>
          <w:rtl/>
        </w:rPr>
        <w:t>.</w:t>
      </w:r>
    </w:p>
    <w:p w14:paraId="467FF581" w14:textId="07E7ADE6" w:rsidR="00636876" w:rsidRPr="00F804EC" w:rsidRDefault="00636876" w:rsidP="009C6ADA">
      <w:pPr>
        <w:tabs>
          <w:tab w:val="left" w:pos="7739"/>
        </w:tabs>
        <w:spacing w:after="0"/>
        <w:ind w:firstLine="288"/>
        <w:jc w:val="lowKashida"/>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lastRenderedPageBreak/>
        <w:t>إن هذا المعدل المقترح يجيء استناداً للتداعيات السلبية المتوقعة في قطاع غزة على مجالات الاستهلاك، والاستثمار، والمبادلات الخارجية، وحجم القوى العاملة، ومعدلات البطالة والفقر، وستتأثر هذه المؤشرات بدورها من جراء تراجع حجم السيولة النقدية المتاحة لجزء كبير من المواطنين، وليست الضفة بعيدة عن أحداث المنطقة.</w:t>
      </w:r>
    </w:p>
    <w:p w14:paraId="35FA328D" w14:textId="659F0C0F" w:rsidR="00636876" w:rsidRPr="00F804EC" w:rsidRDefault="00636876" w:rsidP="00DB4E5A">
      <w:pPr>
        <w:tabs>
          <w:tab w:val="left" w:pos="7739"/>
        </w:tabs>
        <w:spacing w:after="0"/>
        <w:ind w:firstLine="288"/>
        <w:jc w:val="lowKashida"/>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وما لم تتخذ خطوات للحد من التداعيات السلبية المشار إليها ضمن حزمة من الإجراءات </w:t>
      </w:r>
      <w:r w:rsidRPr="00F804EC">
        <w:rPr>
          <w:rFonts w:ascii="Times New Roman" w:hAnsi="Times New Roman" w:cs="Simplified Arabic" w:hint="cs"/>
          <w:color w:val="000000"/>
          <w:spacing w:val="4"/>
          <w:sz w:val="24"/>
          <w:szCs w:val="28"/>
          <w:rtl/>
        </w:rPr>
        <w:t xml:space="preserve">الفعالة، فإننا نعتقد بأن الآثار السلبية ستسمر خلال سنة </w:t>
      </w:r>
      <w:r w:rsidR="00F46F4C" w:rsidRPr="00F804EC">
        <w:rPr>
          <w:rFonts w:asciiTheme="majorBidi" w:hAnsiTheme="majorBidi" w:cstheme="majorBidi"/>
          <w:color w:val="000000"/>
          <w:spacing w:val="4"/>
          <w:sz w:val="24"/>
          <w:szCs w:val="24"/>
        </w:rPr>
        <w:t>2018</w:t>
      </w:r>
      <w:r w:rsidRPr="00F804EC">
        <w:rPr>
          <w:rFonts w:ascii="Times New Roman" w:hAnsi="Times New Roman" w:cs="Simplified Arabic" w:hint="cs"/>
          <w:color w:val="000000"/>
          <w:spacing w:val="4"/>
          <w:sz w:val="24"/>
          <w:szCs w:val="28"/>
          <w:rtl/>
        </w:rPr>
        <w:t xml:space="preserve"> لينخفض معدل النمو بنحو</w:t>
      </w:r>
      <w:r w:rsidRPr="00F804EC">
        <w:rPr>
          <w:rFonts w:ascii="Times New Roman" w:hAnsi="Times New Roman" w:cs="Simplified Arabic" w:hint="cs"/>
          <w:color w:val="000000"/>
          <w:sz w:val="24"/>
          <w:szCs w:val="28"/>
          <w:rtl/>
        </w:rPr>
        <w:t xml:space="preserve"> </w:t>
      </w:r>
      <w:r w:rsidR="00DB4E5A">
        <w:rPr>
          <w:rFonts w:asciiTheme="majorBidi" w:hAnsiTheme="majorBidi" w:cstheme="majorBidi"/>
          <w:color w:val="000000"/>
          <w:sz w:val="24"/>
          <w:szCs w:val="24"/>
        </w:rPr>
        <w:t>0.3</w:t>
      </w:r>
      <w:r w:rsidR="00DB4E5A">
        <w:rPr>
          <w:rFonts w:asciiTheme="majorBidi" w:hAnsiTheme="majorBidi" w:cstheme="majorBidi" w:hint="cs"/>
          <w:color w:val="000000"/>
          <w:sz w:val="24"/>
          <w:szCs w:val="24"/>
          <w:rtl/>
          <w:lang w:bidi="ar-LB"/>
        </w:rPr>
        <w:t>%</w:t>
      </w:r>
      <w:r w:rsidRPr="00F804EC">
        <w:rPr>
          <w:rFonts w:ascii="Times New Roman" w:hAnsi="Times New Roman" w:cs="Simplified Arabic" w:hint="cs"/>
          <w:color w:val="000000"/>
          <w:sz w:val="24"/>
          <w:szCs w:val="28"/>
          <w:rtl/>
        </w:rPr>
        <w:t xml:space="preserve"> إضافية وصولاً إلى </w:t>
      </w:r>
      <w:r w:rsidR="00F46F4C" w:rsidRPr="00F804EC">
        <w:rPr>
          <w:rFonts w:asciiTheme="majorBidi" w:hAnsiTheme="majorBidi" w:cstheme="majorBidi"/>
          <w:color w:val="000000"/>
          <w:sz w:val="24"/>
          <w:szCs w:val="24"/>
        </w:rPr>
        <w:t>2.7</w:t>
      </w:r>
      <w:r w:rsidRPr="00F804EC">
        <w:rPr>
          <w:rFonts w:ascii="Times New Roman" w:hAnsi="Times New Roman" w:cs="Simplified Arabic" w:hint="cs"/>
          <w:color w:val="000000"/>
          <w:sz w:val="24"/>
          <w:szCs w:val="28"/>
          <w:rtl/>
        </w:rPr>
        <w:t xml:space="preserve">% فقط، ثم إلى </w:t>
      </w:r>
      <w:r w:rsidR="00401534" w:rsidRPr="00F804EC">
        <w:rPr>
          <w:rFonts w:asciiTheme="majorBidi" w:hAnsiTheme="majorBidi" w:cstheme="majorBidi"/>
          <w:color w:val="000000"/>
          <w:sz w:val="24"/>
          <w:szCs w:val="24"/>
        </w:rPr>
        <w:t>0.3</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لنصيب الفرد، ليكون هذا أكثر إيلاماً على المستهلكين كما هو موضح في الجدول (</w:t>
      </w:r>
      <w:r w:rsidR="00B70BD8" w:rsidRPr="00F804EC">
        <w:rPr>
          <w:rFonts w:asciiTheme="majorBidi" w:hAnsiTheme="majorBidi" w:cstheme="majorBidi"/>
          <w:color w:val="000000"/>
          <w:sz w:val="24"/>
          <w:szCs w:val="24"/>
        </w:rPr>
        <w:t>2</w:t>
      </w:r>
      <w:r w:rsidRPr="00F804EC">
        <w:rPr>
          <w:rFonts w:ascii="Times New Roman" w:hAnsi="Times New Roman" w:cs="Simplified Arabic" w:hint="cs"/>
          <w:color w:val="000000"/>
          <w:sz w:val="24"/>
          <w:szCs w:val="28"/>
          <w:rtl/>
        </w:rPr>
        <w:t>).</w:t>
      </w:r>
    </w:p>
    <w:p w14:paraId="751A7960" w14:textId="77777777" w:rsidR="009C6ADA" w:rsidRPr="00F804EC" w:rsidRDefault="009C6ADA" w:rsidP="00401534">
      <w:pPr>
        <w:tabs>
          <w:tab w:val="left" w:pos="7739"/>
        </w:tabs>
        <w:spacing w:after="0" w:line="264" w:lineRule="auto"/>
        <w:ind w:firstLine="284"/>
        <w:jc w:val="lowKashida"/>
        <w:rPr>
          <w:rFonts w:ascii="Times New Roman" w:hAnsi="Times New Roman" w:cs="Simplified Arabic"/>
          <w:color w:val="000000"/>
          <w:sz w:val="24"/>
          <w:szCs w:val="28"/>
          <w:rtl/>
        </w:rPr>
      </w:pPr>
    </w:p>
    <w:p w14:paraId="1804B1D3" w14:textId="5763095F" w:rsidR="00636876" w:rsidRPr="00F804EC" w:rsidRDefault="00636876" w:rsidP="00B70BD8">
      <w:pPr>
        <w:spacing w:after="0" w:line="264" w:lineRule="auto"/>
        <w:ind w:firstLine="284"/>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جدول رقم (</w:t>
      </w:r>
      <w:r w:rsidR="00B70BD8" w:rsidRPr="00F804EC">
        <w:rPr>
          <w:rFonts w:asciiTheme="majorBidi" w:hAnsiTheme="majorBidi" w:cstheme="majorBidi"/>
          <w:b/>
          <w:bCs/>
          <w:color w:val="000000"/>
          <w:sz w:val="24"/>
          <w:szCs w:val="24"/>
        </w:rPr>
        <w:t>2</w:t>
      </w:r>
      <w:r w:rsidRPr="00F804EC">
        <w:rPr>
          <w:rFonts w:ascii="Times New Roman" w:hAnsi="Times New Roman" w:cs="Simplified Arabic" w:hint="cs"/>
          <w:b/>
          <w:bCs/>
          <w:color w:val="000000"/>
          <w:sz w:val="24"/>
          <w:szCs w:val="28"/>
          <w:rtl/>
        </w:rPr>
        <w:t xml:space="preserve">): مؤشرات التنبؤات الاقتصادية الفلسطينية المعدلة لسنة </w:t>
      </w:r>
      <w:r w:rsidR="00F46F4C"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والتنبؤات الأولية لسنة </w:t>
      </w:r>
      <w:r w:rsidR="00F46F4C"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 xml:space="preserve"> لسيناريو الأساس </w:t>
      </w:r>
      <w:r w:rsidR="00896420" w:rsidRPr="00F804EC">
        <w:rPr>
          <w:rFonts w:ascii="Times New Roman" w:hAnsi="Times New Roman" w:cs="Simplified Arabic" w:hint="cs"/>
          <w:b/>
          <w:bCs/>
          <w:color w:val="000000"/>
          <w:sz w:val="24"/>
          <w:szCs w:val="28"/>
          <w:rtl/>
        </w:rPr>
        <w:t>(%)</w:t>
      </w:r>
      <w:r w:rsidRPr="00F804EC">
        <w:rPr>
          <w:rFonts w:ascii="Times New Roman" w:hAnsi="Times New Roman" w:cs="Simplified Arabic" w:hint="cs"/>
          <w:b/>
          <w:bCs/>
          <w:color w:val="000000"/>
          <w:sz w:val="24"/>
          <w:szCs w:val="28"/>
          <w:rtl/>
        </w:rPr>
        <w:t>*</w:t>
      </w:r>
    </w:p>
    <w:tbl>
      <w:tblPr>
        <w:tblStyle w:val="TableGrid"/>
        <w:bidiVisual/>
        <w:tblW w:w="0" w:type="auto"/>
        <w:tblLayout w:type="fixed"/>
        <w:tblLook w:val="04A0" w:firstRow="1" w:lastRow="0" w:firstColumn="1" w:lastColumn="0" w:noHBand="0" w:noVBand="1"/>
      </w:tblPr>
      <w:tblGrid>
        <w:gridCol w:w="2512"/>
        <w:gridCol w:w="3259"/>
        <w:gridCol w:w="2761"/>
      </w:tblGrid>
      <w:tr w:rsidR="00F804EC" w:rsidRPr="00F804EC" w14:paraId="6DE21DA9" w14:textId="77777777" w:rsidTr="009C6ADA">
        <w:trPr>
          <w:trHeight w:val="576"/>
        </w:trPr>
        <w:tc>
          <w:tcPr>
            <w:tcW w:w="2512" w:type="dxa"/>
            <w:vAlign w:val="center"/>
          </w:tcPr>
          <w:p w14:paraId="0726A4AD"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البيان</w:t>
            </w:r>
          </w:p>
        </w:tc>
        <w:tc>
          <w:tcPr>
            <w:tcW w:w="3259" w:type="dxa"/>
            <w:vAlign w:val="center"/>
          </w:tcPr>
          <w:p w14:paraId="4E824E53" w14:textId="41E428FA"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تنبؤات معدلة</w:t>
            </w:r>
            <w:r w:rsidR="00896420" w:rsidRPr="00F804EC">
              <w:rPr>
                <w:rFonts w:ascii="Times New Roman" w:hAnsi="Times New Roman" w:cs="Simplified Arabic" w:hint="cs"/>
                <w:b/>
                <w:bCs/>
                <w:color w:val="000000"/>
                <w:sz w:val="24"/>
                <w:szCs w:val="28"/>
                <w:rtl/>
              </w:rPr>
              <w:t xml:space="preserve"> </w:t>
            </w:r>
            <w:r w:rsidRPr="00F804EC">
              <w:rPr>
                <w:rFonts w:asciiTheme="majorBidi" w:hAnsiTheme="majorBidi" w:cstheme="majorBidi"/>
                <w:b/>
                <w:bCs/>
                <w:color w:val="000000"/>
                <w:sz w:val="24"/>
                <w:szCs w:val="24"/>
              </w:rPr>
              <w:t>2017</w:t>
            </w:r>
          </w:p>
        </w:tc>
        <w:tc>
          <w:tcPr>
            <w:tcW w:w="2761" w:type="dxa"/>
            <w:vAlign w:val="center"/>
          </w:tcPr>
          <w:p w14:paraId="4F543E2D" w14:textId="7AD8D2FA"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تنبؤات أولية</w:t>
            </w:r>
            <w:r w:rsidR="00896420" w:rsidRPr="00F804EC">
              <w:rPr>
                <w:rFonts w:ascii="Times New Roman" w:hAnsi="Times New Roman" w:cs="Simplified Arabic" w:hint="cs"/>
                <w:b/>
                <w:bCs/>
                <w:color w:val="000000"/>
                <w:sz w:val="24"/>
                <w:szCs w:val="28"/>
                <w:rtl/>
              </w:rPr>
              <w:t xml:space="preserve"> </w:t>
            </w:r>
            <w:r w:rsidRPr="00F804EC">
              <w:rPr>
                <w:rFonts w:asciiTheme="majorBidi" w:hAnsiTheme="majorBidi" w:cstheme="majorBidi"/>
                <w:b/>
                <w:bCs/>
                <w:color w:val="000000"/>
                <w:sz w:val="24"/>
                <w:szCs w:val="24"/>
              </w:rPr>
              <w:t>2018</w:t>
            </w:r>
          </w:p>
        </w:tc>
      </w:tr>
      <w:tr w:rsidR="00F804EC" w:rsidRPr="00F804EC" w14:paraId="6DF4CA57" w14:textId="77777777" w:rsidTr="009C6ADA">
        <w:trPr>
          <w:trHeight w:val="576"/>
        </w:trPr>
        <w:tc>
          <w:tcPr>
            <w:tcW w:w="2512" w:type="dxa"/>
            <w:vAlign w:val="center"/>
          </w:tcPr>
          <w:p w14:paraId="1698CA04"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الناتج المحلي الإجمالي</w:t>
            </w:r>
          </w:p>
        </w:tc>
        <w:tc>
          <w:tcPr>
            <w:tcW w:w="3259" w:type="dxa"/>
            <w:vAlign w:val="center"/>
          </w:tcPr>
          <w:p w14:paraId="7E8ACB66" w14:textId="6B48D59B"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3</w:t>
            </w:r>
          </w:p>
        </w:tc>
        <w:tc>
          <w:tcPr>
            <w:tcW w:w="2761" w:type="dxa"/>
            <w:vAlign w:val="center"/>
          </w:tcPr>
          <w:p w14:paraId="2DAA00FE" w14:textId="77777777"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w:t>
            </w:r>
          </w:p>
        </w:tc>
      </w:tr>
      <w:tr w:rsidR="00F804EC" w:rsidRPr="00F804EC" w14:paraId="5BC13AB3" w14:textId="77777777" w:rsidTr="009C6ADA">
        <w:trPr>
          <w:trHeight w:val="576"/>
        </w:trPr>
        <w:tc>
          <w:tcPr>
            <w:tcW w:w="2512" w:type="dxa"/>
            <w:vAlign w:val="center"/>
          </w:tcPr>
          <w:p w14:paraId="6303630A"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نصيب الفرد من الناتج</w:t>
            </w:r>
          </w:p>
        </w:tc>
        <w:tc>
          <w:tcPr>
            <w:tcW w:w="3259" w:type="dxa"/>
            <w:vAlign w:val="center"/>
          </w:tcPr>
          <w:p w14:paraId="13FB6528" w14:textId="41B52099"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0</w:t>
            </w:r>
          </w:p>
        </w:tc>
        <w:tc>
          <w:tcPr>
            <w:tcW w:w="2761" w:type="dxa"/>
            <w:vAlign w:val="center"/>
          </w:tcPr>
          <w:p w14:paraId="2E645FF0" w14:textId="1D9311E4"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w:t>
            </w:r>
            <w:r w:rsidR="00401534" w:rsidRPr="00F804EC">
              <w:rPr>
                <w:rFonts w:ascii="Times New Roman" w:hAnsi="Times New Roman" w:cs="Times New Roman"/>
                <w:color w:val="000000"/>
                <w:sz w:val="24"/>
                <w:szCs w:val="28"/>
              </w:rPr>
              <w:t>–</w:t>
            </w:r>
          </w:p>
        </w:tc>
      </w:tr>
      <w:tr w:rsidR="00F804EC" w:rsidRPr="00F804EC" w14:paraId="3DFC5EB1" w14:textId="77777777" w:rsidTr="009C6ADA">
        <w:trPr>
          <w:trHeight w:val="576"/>
        </w:trPr>
        <w:tc>
          <w:tcPr>
            <w:tcW w:w="2512" w:type="dxa"/>
            <w:vAlign w:val="center"/>
          </w:tcPr>
          <w:p w14:paraId="1EF5CDEE"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الاستهلاك النهائي</w:t>
            </w:r>
          </w:p>
        </w:tc>
        <w:tc>
          <w:tcPr>
            <w:tcW w:w="3259" w:type="dxa"/>
            <w:vAlign w:val="center"/>
          </w:tcPr>
          <w:p w14:paraId="56E9E253" w14:textId="77777777"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06</w:t>
            </w:r>
          </w:p>
        </w:tc>
        <w:tc>
          <w:tcPr>
            <w:tcW w:w="2761" w:type="dxa"/>
            <w:vAlign w:val="center"/>
          </w:tcPr>
          <w:p w14:paraId="659C7333" w14:textId="77777777"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w:t>
            </w:r>
          </w:p>
        </w:tc>
      </w:tr>
      <w:tr w:rsidR="00F804EC" w:rsidRPr="00F804EC" w14:paraId="264E1D50" w14:textId="77777777" w:rsidTr="009C6ADA">
        <w:trPr>
          <w:trHeight w:val="576"/>
        </w:trPr>
        <w:tc>
          <w:tcPr>
            <w:tcW w:w="2512" w:type="dxa"/>
            <w:vAlign w:val="center"/>
          </w:tcPr>
          <w:p w14:paraId="15C98D1C"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الاستثمار الإجمالي</w:t>
            </w:r>
          </w:p>
        </w:tc>
        <w:tc>
          <w:tcPr>
            <w:tcW w:w="3259" w:type="dxa"/>
            <w:vAlign w:val="center"/>
          </w:tcPr>
          <w:p w14:paraId="703738B8" w14:textId="783FB799"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4</w:t>
            </w:r>
          </w:p>
        </w:tc>
        <w:tc>
          <w:tcPr>
            <w:tcW w:w="2761" w:type="dxa"/>
            <w:vAlign w:val="center"/>
          </w:tcPr>
          <w:p w14:paraId="1187EAF9" w14:textId="3042DB82"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4</w:t>
            </w:r>
          </w:p>
        </w:tc>
      </w:tr>
      <w:tr w:rsidR="00F804EC" w:rsidRPr="00F804EC" w14:paraId="7BD0CAF2" w14:textId="77777777" w:rsidTr="009C6ADA">
        <w:trPr>
          <w:trHeight w:val="576"/>
        </w:trPr>
        <w:tc>
          <w:tcPr>
            <w:tcW w:w="2512" w:type="dxa"/>
            <w:vAlign w:val="center"/>
          </w:tcPr>
          <w:p w14:paraId="1DC74B26"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الصادرات</w:t>
            </w:r>
          </w:p>
        </w:tc>
        <w:tc>
          <w:tcPr>
            <w:tcW w:w="3259" w:type="dxa"/>
            <w:vAlign w:val="center"/>
          </w:tcPr>
          <w:p w14:paraId="019AB66B" w14:textId="4A3CD0B2"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6</w:t>
            </w:r>
          </w:p>
        </w:tc>
        <w:tc>
          <w:tcPr>
            <w:tcW w:w="2761" w:type="dxa"/>
            <w:vAlign w:val="center"/>
          </w:tcPr>
          <w:p w14:paraId="2754D088" w14:textId="6870C825"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7</w:t>
            </w:r>
          </w:p>
        </w:tc>
      </w:tr>
      <w:tr w:rsidR="00F804EC" w:rsidRPr="00F804EC" w14:paraId="7DD284B9" w14:textId="77777777" w:rsidTr="009C6ADA">
        <w:trPr>
          <w:trHeight w:val="576"/>
        </w:trPr>
        <w:tc>
          <w:tcPr>
            <w:tcW w:w="2512" w:type="dxa"/>
            <w:vAlign w:val="center"/>
          </w:tcPr>
          <w:p w14:paraId="14068D95"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الواردات</w:t>
            </w:r>
          </w:p>
        </w:tc>
        <w:tc>
          <w:tcPr>
            <w:tcW w:w="3259" w:type="dxa"/>
            <w:vAlign w:val="center"/>
          </w:tcPr>
          <w:p w14:paraId="5A7238F6" w14:textId="334AE015"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3</w:t>
            </w:r>
          </w:p>
        </w:tc>
        <w:tc>
          <w:tcPr>
            <w:tcW w:w="2761" w:type="dxa"/>
            <w:vAlign w:val="center"/>
          </w:tcPr>
          <w:p w14:paraId="6B00192B" w14:textId="2D547724" w:rsidR="00636876" w:rsidRPr="00F804EC" w:rsidRDefault="00636876" w:rsidP="00896420">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2</w:t>
            </w:r>
          </w:p>
        </w:tc>
      </w:tr>
      <w:tr w:rsidR="00F804EC" w:rsidRPr="00F804EC" w14:paraId="514E71B8" w14:textId="77777777" w:rsidTr="009C6ADA">
        <w:trPr>
          <w:trHeight w:val="576"/>
        </w:trPr>
        <w:tc>
          <w:tcPr>
            <w:tcW w:w="2512" w:type="dxa"/>
            <w:vAlign w:val="center"/>
          </w:tcPr>
          <w:p w14:paraId="103AA206" w14:textId="77777777" w:rsidR="00636876" w:rsidRPr="00F804EC" w:rsidRDefault="00636876" w:rsidP="00896420">
            <w:pPr>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معدل البطالة</w:t>
            </w:r>
          </w:p>
        </w:tc>
        <w:tc>
          <w:tcPr>
            <w:tcW w:w="3259" w:type="dxa"/>
            <w:vAlign w:val="center"/>
          </w:tcPr>
          <w:p w14:paraId="34667A8D" w14:textId="7C31B8ED"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26</w:t>
            </w:r>
          </w:p>
        </w:tc>
        <w:tc>
          <w:tcPr>
            <w:tcW w:w="2761" w:type="dxa"/>
            <w:vAlign w:val="center"/>
          </w:tcPr>
          <w:p w14:paraId="5A7839CE" w14:textId="60BE2EB9" w:rsidR="00636876" w:rsidRPr="00F804EC" w:rsidRDefault="00636876" w:rsidP="00896420">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25</w:t>
            </w:r>
          </w:p>
        </w:tc>
      </w:tr>
    </w:tbl>
    <w:p w14:paraId="496D9089" w14:textId="77777777" w:rsidR="00636876" w:rsidRPr="00F804EC" w:rsidRDefault="00636876" w:rsidP="00896420">
      <w:pPr>
        <w:spacing w:after="0" w:line="264" w:lineRule="auto"/>
        <w:ind w:firstLine="26"/>
        <w:jc w:val="both"/>
        <w:rPr>
          <w:rFonts w:ascii="Times New Roman" w:hAnsi="Times New Roman" w:cs="Simplified Arabic"/>
          <w:color w:val="000000"/>
          <w:sz w:val="24"/>
          <w:szCs w:val="24"/>
          <w:rtl/>
        </w:rPr>
      </w:pPr>
      <w:r w:rsidRPr="00F804EC">
        <w:rPr>
          <w:rFonts w:ascii="Times New Roman" w:hAnsi="Times New Roman" w:cs="Simplified Arabic" w:hint="cs"/>
          <w:color w:val="000000"/>
          <w:sz w:val="24"/>
          <w:szCs w:val="24"/>
          <w:rtl/>
        </w:rPr>
        <w:t xml:space="preserve"> * تقديرات الباحث لهذه التنبؤات على ضوء المعطيات السابق عرضها.</w:t>
      </w:r>
    </w:p>
    <w:p w14:paraId="0B4EB8CE" w14:textId="77777777"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p>
    <w:p w14:paraId="661472ED" w14:textId="6E11F368" w:rsidR="00636876" w:rsidRPr="00F804EC" w:rsidRDefault="00636876" w:rsidP="009C6ADA">
      <w:pPr>
        <w:pStyle w:val="ListParagraph"/>
        <w:numPr>
          <w:ilvl w:val="0"/>
          <w:numId w:val="19"/>
        </w:numPr>
        <w:spacing w:after="0"/>
        <w:ind w:left="0" w:firstLine="288"/>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تنبؤات الاستهلاك المعدلة لسنة </w:t>
      </w:r>
      <w:r w:rsidR="006F67AD"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وتنبؤات سنة </w:t>
      </w:r>
      <w:r w:rsidR="006F67AD"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w:t>
      </w:r>
    </w:p>
    <w:p w14:paraId="3989E1DD" w14:textId="4AA5C643" w:rsidR="00636876" w:rsidRPr="00F804EC" w:rsidRDefault="00636876" w:rsidP="009C6ADA">
      <w:pPr>
        <w:spacing w:after="0" w:line="262"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يرتبط الاستهلاك بالحاجات الخاصة والعامة المتعددة والمتزايدة سواء الضرورية أم الترفي</w:t>
      </w:r>
      <w:r w:rsidR="00CF5054" w:rsidRPr="00F804EC">
        <w:rPr>
          <w:rFonts w:ascii="Times New Roman" w:hAnsi="Times New Roman" w:cs="Simplified Arabic" w:hint="cs"/>
          <w:color w:val="000000"/>
          <w:sz w:val="24"/>
          <w:szCs w:val="28"/>
          <w:rtl/>
        </w:rPr>
        <w:t>هي</w:t>
      </w:r>
      <w:r w:rsidRPr="00F804EC">
        <w:rPr>
          <w:rFonts w:ascii="Times New Roman" w:hAnsi="Times New Roman" w:cs="Simplified Arabic" w:hint="cs"/>
          <w:color w:val="000000"/>
          <w:sz w:val="24"/>
          <w:szCs w:val="28"/>
          <w:rtl/>
        </w:rPr>
        <w:t xml:space="preserve">ة، فعلى مدى سنوات طوال أظهرت الإحصاءات الفلسطينية أن معدلات الاستهلاك النهائي عالية جداً مقارنة بالناتج المحلي الإجمالي، بل إن معدلات الاستهلاك تتجاوز الناتج المحقق بحيث إن </w:t>
      </w:r>
      <w:r w:rsidRPr="00F804EC">
        <w:rPr>
          <w:rFonts w:ascii="Times New Roman" w:hAnsi="Times New Roman" w:cs="Simplified Arabic" w:hint="cs"/>
          <w:color w:val="000000"/>
          <w:sz w:val="24"/>
          <w:szCs w:val="28"/>
          <w:rtl/>
        </w:rPr>
        <w:lastRenderedPageBreak/>
        <w:t xml:space="preserve">إجمالي الاستهلاك قد شكّل ما بين </w:t>
      </w:r>
      <w:r w:rsidR="00B70BD8" w:rsidRPr="00F804EC">
        <w:rPr>
          <w:rFonts w:asciiTheme="majorBidi" w:hAnsiTheme="majorBidi" w:cstheme="majorBidi"/>
          <w:color w:val="000000"/>
          <w:sz w:val="24"/>
          <w:szCs w:val="24"/>
        </w:rPr>
        <w:t>114</w:t>
      </w:r>
      <w:r w:rsidRPr="00F804EC">
        <w:rPr>
          <w:rFonts w:ascii="Times New Roman" w:hAnsi="Times New Roman" w:cs="Simplified Arabic" w:hint="eastAsia"/>
          <w:color w:val="000000"/>
          <w:sz w:val="24"/>
          <w:szCs w:val="28"/>
          <w:rtl/>
        </w:rPr>
        <w:t>–</w:t>
      </w:r>
      <w:r w:rsidR="00B70BD8" w:rsidRPr="00F804EC">
        <w:rPr>
          <w:rFonts w:asciiTheme="majorBidi" w:hAnsiTheme="majorBidi" w:cstheme="majorBidi"/>
          <w:color w:val="000000"/>
          <w:sz w:val="24"/>
          <w:szCs w:val="24"/>
        </w:rPr>
        <w:t>121</w:t>
      </w:r>
      <w:r w:rsidRPr="00F804EC">
        <w:rPr>
          <w:rFonts w:ascii="Times New Roman" w:hAnsi="Times New Roman" w:cs="Simplified Arabic" w:hint="cs"/>
          <w:color w:val="000000"/>
          <w:sz w:val="24"/>
          <w:szCs w:val="28"/>
          <w:rtl/>
        </w:rPr>
        <w:t xml:space="preserve">% لسنوات </w:t>
      </w:r>
      <w:r w:rsidR="00B70BD8" w:rsidRPr="00F804EC">
        <w:rPr>
          <w:rFonts w:asciiTheme="majorBidi" w:hAnsiTheme="majorBidi" w:cstheme="majorBidi"/>
          <w:color w:val="000000"/>
          <w:sz w:val="24"/>
          <w:szCs w:val="24"/>
        </w:rPr>
        <w:t>2011</w:t>
      </w:r>
      <w:r w:rsidRPr="00F804EC">
        <w:rPr>
          <w:rFonts w:ascii="Times New Roman" w:hAnsi="Times New Roman" w:cs="Simplified Arabic" w:hint="eastAsia"/>
          <w:color w:val="000000"/>
          <w:sz w:val="24"/>
          <w:szCs w:val="28"/>
          <w:rtl/>
        </w:rPr>
        <w:t>–</w:t>
      </w:r>
      <w:r w:rsidR="00B70BD8"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من الناتج المحلي الإجمالي</w:t>
      </w:r>
      <w:r w:rsidRPr="00F804EC">
        <w:rPr>
          <w:rStyle w:val="FootnoteReference"/>
          <w:rFonts w:ascii="Times New Roman" w:hAnsi="Times New Roman" w:cs="Simplified Arabic"/>
          <w:color w:val="000000"/>
          <w:sz w:val="24"/>
          <w:szCs w:val="28"/>
          <w:rtl/>
        </w:rPr>
        <w:footnoteReference w:id="17"/>
      </w:r>
      <w:r w:rsidRPr="00F804EC">
        <w:rPr>
          <w:rFonts w:ascii="Times New Roman" w:hAnsi="Times New Roman" w:cs="Simplified Arabic" w:hint="cs"/>
          <w:color w:val="000000"/>
          <w:sz w:val="24"/>
          <w:szCs w:val="28"/>
          <w:rtl/>
        </w:rPr>
        <w:t xml:space="preserve">، وبالتالي فإن الادخار يصبح سالباً، دون أن يتعارض ذلك مع تزايد حجم الودائع لدى المصارف الفلسطينية والتي تجاوزت عشرة مليارات دولار بنهاية الربع الثالث لسنة </w:t>
      </w:r>
      <w:r w:rsidR="00B70BD8" w:rsidRPr="00F804EC">
        <w:rPr>
          <w:rFonts w:asciiTheme="majorBidi" w:hAnsiTheme="majorBidi" w:cstheme="majorBidi"/>
          <w:color w:val="000000"/>
          <w:sz w:val="24"/>
          <w:szCs w:val="24"/>
        </w:rPr>
        <w:t>2016</w:t>
      </w:r>
      <w:r w:rsidRPr="00F804EC">
        <w:rPr>
          <w:rStyle w:val="FootnoteReference"/>
          <w:rFonts w:ascii="Times New Roman" w:hAnsi="Times New Roman" w:cs="Simplified Arabic"/>
          <w:color w:val="000000"/>
          <w:sz w:val="24"/>
          <w:szCs w:val="28"/>
          <w:rtl/>
        </w:rPr>
        <w:footnoteReference w:id="18"/>
      </w:r>
      <w:r w:rsidRPr="00F804EC">
        <w:rPr>
          <w:rFonts w:ascii="Times New Roman" w:hAnsi="Times New Roman" w:cs="Simplified Arabic" w:hint="cs"/>
          <w:color w:val="000000"/>
          <w:sz w:val="24"/>
          <w:szCs w:val="28"/>
          <w:rtl/>
        </w:rPr>
        <w:t>.</w:t>
      </w:r>
    </w:p>
    <w:p w14:paraId="79AAA71C" w14:textId="1409A353" w:rsidR="00636876" w:rsidRPr="00F804EC" w:rsidRDefault="00636876" w:rsidP="009C6ADA">
      <w:pPr>
        <w:spacing w:after="0" w:line="262" w:lineRule="auto"/>
        <w:ind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ومن الراجح أن جزءاً كبيراً من هذا الاستهلاك مصدره إعانات إغاثية أو تحويلات خارجية للقطاع الخاص. وعليه، فمن المتوقع استمرار الاستهلاك النهائي عند مستويات عالية ليصل التنبؤ المعدل لسنة </w:t>
      </w:r>
      <w:r w:rsidR="00B70BD8"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في تقديرنا لنحو </w:t>
      </w:r>
      <w:r w:rsidR="00B70BD8" w:rsidRPr="00F804EC">
        <w:rPr>
          <w:rFonts w:asciiTheme="majorBidi" w:hAnsiTheme="majorBidi" w:cstheme="majorBidi"/>
          <w:color w:val="000000"/>
          <w:sz w:val="24"/>
          <w:szCs w:val="24"/>
        </w:rPr>
        <w:t>4</w:t>
      </w:r>
      <w:r w:rsidRPr="00F804EC">
        <w:rPr>
          <w:rFonts w:ascii="Times New Roman" w:hAnsi="Times New Roman" w:cs="Simplified Arabic" w:hint="cs"/>
          <w:color w:val="000000"/>
          <w:sz w:val="24"/>
          <w:szCs w:val="28"/>
          <w:rtl/>
        </w:rPr>
        <w:t xml:space="preserve">% بدلاً من </w:t>
      </w:r>
      <w:r w:rsidR="00B70BD8" w:rsidRPr="00F804EC">
        <w:rPr>
          <w:rFonts w:asciiTheme="majorBidi" w:hAnsiTheme="majorBidi" w:cstheme="majorBidi"/>
          <w:color w:val="000000"/>
          <w:sz w:val="24"/>
          <w:szCs w:val="24"/>
        </w:rPr>
        <w:t>3.7</w:t>
      </w:r>
      <w:r w:rsidRPr="00F804EC">
        <w:rPr>
          <w:rFonts w:ascii="Times New Roman" w:hAnsi="Times New Roman" w:cs="Simplified Arabic" w:hint="cs"/>
          <w:color w:val="000000"/>
          <w:sz w:val="24"/>
          <w:szCs w:val="28"/>
          <w:rtl/>
        </w:rPr>
        <w:t xml:space="preserve">%، ثم </w:t>
      </w:r>
      <w:r w:rsidR="00B70BD8" w:rsidRPr="00F804EC">
        <w:rPr>
          <w:rFonts w:asciiTheme="majorBidi" w:hAnsiTheme="majorBidi" w:cstheme="majorBidi"/>
          <w:color w:val="000000"/>
          <w:sz w:val="24"/>
          <w:szCs w:val="24"/>
        </w:rPr>
        <w:t>4.5</w:t>
      </w:r>
      <w:r w:rsidRPr="00F804EC">
        <w:rPr>
          <w:rFonts w:ascii="Times New Roman" w:hAnsi="Times New Roman" w:cs="Simplified Arabic" w:hint="cs"/>
          <w:color w:val="000000"/>
          <w:sz w:val="24"/>
          <w:szCs w:val="28"/>
          <w:rtl/>
        </w:rPr>
        <w:t xml:space="preserve">% لتنبؤات سنة </w:t>
      </w:r>
      <w:r w:rsidR="00B70BD8"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خصوصاً وأن الإعانات الإغاث</w:t>
      </w:r>
      <w:r w:rsidR="00CF5054" w:rsidRPr="00F804EC">
        <w:rPr>
          <w:rFonts w:ascii="Times New Roman" w:hAnsi="Times New Roman" w:cs="Simplified Arabic" w:hint="cs"/>
          <w:color w:val="000000"/>
          <w:sz w:val="24"/>
          <w:szCs w:val="28"/>
          <w:rtl/>
        </w:rPr>
        <w:t>ي</w:t>
      </w:r>
      <w:r w:rsidRPr="00F804EC">
        <w:rPr>
          <w:rFonts w:ascii="Times New Roman" w:hAnsi="Times New Roman" w:cs="Simplified Arabic" w:hint="cs"/>
          <w:color w:val="000000"/>
          <w:sz w:val="24"/>
          <w:szCs w:val="28"/>
          <w:rtl/>
        </w:rPr>
        <w:t>ة للفقراء تشكّل دخلاً عينياً مجانياً يبرر استمرار الاستهلاك النهائي عند مستوى مرتفع.</w:t>
      </w:r>
    </w:p>
    <w:p w14:paraId="22D9D67C" w14:textId="41E7AC08" w:rsidR="00636876" w:rsidRPr="00F804EC" w:rsidRDefault="00636876" w:rsidP="009C6ADA">
      <w:pPr>
        <w:pStyle w:val="ListParagraph"/>
        <w:numPr>
          <w:ilvl w:val="0"/>
          <w:numId w:val="19"/>
        </w:numPr>
        <w:spacing w:after="0" w:line="262"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تنبؤات الاستثمار المعدلة لسنة </w:t>
      </w:r>
      <w:r w:rsidR="006F67AD"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وتنبؤات سنة </w:t>
      </w:r>
      <w:r w:rsidR="006F67AD"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w:t>
      </w:r>
    </w:p>
    <w:p w14:paraId="1A060986" w14:textId="28EDC77C" w:rsidR="00636876" w:rsidRPr="00F804EC" w:rsidRDefault="00636876" w:rsidP="009C6ADA">
      <w:pPr>
        <w:spacing w:after="0" w:line="262" w:lineRule="auto"/>
        <w:ind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على الرغم من أهمية الاستثمار العام والخاص لأغراض النمو الاقتصادي، وعلى الرغم من حوافز التشريعات والأنظمة في فلسطين، إلا أن البيئة الاستثمارية تواجه عقبات وقيود الاحتلال على حركة النشاط الاقتصادي لرجال الأعمال، مع اعتماد الاستثمار الحكومي على ما يتاح من تمويل خارجي. ولكون الاستثمار الخاص يشكل الجانب الأكبر من الاستثمار الكلي، فإننا نتوقع تراجع نمو إجمالي الاستثمار لسنة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ليصل إلى </w:t>
      </w:r>
      <w:r w:rsidR="00B70BD8" w:rsidRPr="00F804EC">
        <w:rPr>
          <w:rFonts w:asciiTheme="majorBidi" w:hAnsiTheme="majorBidi" w:cstheme="majorBidi"/>
          <w:color w:val="000000"/>
          <w:sz w:val="24"/>
          <w:szCs w:val="24"/>
        </w:rPr>
        <w:t>4</w:t>
      </w:r>
      <w:r w:rsidRPr="00F804EC">
        <w:rPr>
          <w:rFonts w:ascii="Times New Roman" w:hAnsi="Times New Roman" w:cs="Simplified Arabic" w:hint="cs"/>
          <w:color w:val="000000"/>
          <w:sz w:val="24"/>
          <w:szCs w:val="28"/>
          <w:rtl/>
        </w:rPr>
        <w:t xml:space="preserve">% بدلاً من </w:t>
      </w:r>
      <w:r w:rsidR="00B70BD8" w:rsidRPr="00F804EC">
        <w:rPr>
          <w:rFonts w:asciiTheme="majorBidi" w:hAnsiTheme="majorBidi" w:cstheme="majorBidi"/>
          <w:color w:val="000000"/>
          <w:sz w:val="24"/>
          <w:szCs w:val="24"/>
        </w:rPr>
        <w:t>4.4</w:t>
      </w:r>
      <w:r w:rsidRPr="00F804EC">
        <w:rPr>
          <w:rFonts w:ascii="Times New Roman" w:hAnsi="Times New Roman" w:cs="Simplified Arabic" w:hint="cs"/>
          <w:color w:val="000000"/>
          <w:sz w:val="24"/>
          <w:szCs w:val="28"/>
          <w:rtl/>
        </w:rPr>
        <w:t xml:space="preserve">%، ثم يستمر عند المعدل نفسه سنة </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خصوصاً أن دعم المانحين للنفقات الجارية والتطويرية مرشح للتناقص على حدّ سواء. </w:t>
      </w:r>
    </w:p>
    <w:p w14:paraId="74A80F2D" w14:textId="59415232" w:rsidR="00636876" w:rsidRPr="00F804EC" w:rsidRDefault="00636876" w:rsidP="00D976E1">
      <w:pPr>
        <w:pStyle w:val="ListParagraph"/>
        <w:numPr>
          <w:ilvl w:val="0"/>
          <w:numId w:val="19"/>
        </w:numPr>
        <w:spacing w:after="0" w:line="262"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تنبؤات التبادل الدولي المعدلة لسنتي </w:t>
      </w:r>
      <w:r w:rsidR="006F67AD" w:rsidRPr="00F804EC">
        <w:rPr>
          <w:rFonts w:asciiTheme="majorBidi" w:hAnsiTheme="majorBidi" w:cstheme="majorBidi"/>
          <w:b/>
          <w:bCs/>
          <w:color w:val="000000"/>
          <w:sz w:val="24"/>
          <w:szCs w:val="24"/>
        </w:rPr>
        <w:t>2017</w:t>
      </w:r>
      <w:r w:rsidR="00D976E1">
        <w:rPr>
          <w:rFonts w:ascii="Times New Roman" w:hAnsi="Times New Roman" w:cs="Times New Roman"/>
          <w:b/>
          <w:bCs/>
          <w:color w:val="000000"/>
          <w:sz w:val="24"/>
          <w:szCs w:val="28"/>
          <w:rtl/>
        </w:rPr>
        <w:t>–</w:t>
      </w:r>
      <w:r w:rsidR="006F67AD"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w:t>
      </w:r>
    </w:p>
    <w:p w14:paraId="6E5B25B5" w14:textId="2139316D" w:rsidR="00636876" w:rsidRPr="00F804EC" w:rsidRDefault="00636876" w:rsidP="009C6ADA">
      <w:pPr>
        <w:spacing w:after="0" w:line="262"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يمثل هذا النشاط فلسطينياً دوراً محورياً من حيث حجمه وتأثيره البنيوي والتنموي بالنظر لأهمية التجارة الخارجية على مجمل الأنشطة، كما يسهم في توفير احتياجات السوق المحلية والتسويق الخارجي، لكنه في الوقت نفسه يمثل مدخلاً لنفاذ المخاطر والصدمات الخارجية</w:t>
      </w:r>
      <w:r w:rsidRPr="00F804EC">
        <w:rPr>
          <w:rStyle w:val="FootnoteReference"/>
          <w:rFonts w:ascii="Times New Roman" w:hAnsi="Times New Roman" w:cs="Simplified Arabic"/>
          <w:color w:val="000000"/>
          <w:sz w:val="24"/>
          <w:szCs w:val="28"/>
          <w:rtl/>
        </w:rPr>
        <w:footnoteReference w:id="19"/>
      </w:r>
      <w:r w:rsidRPr="00F804EC">
        <w:rPr>
          <w:rFonts w:ascii="Times New Roman" w:hAnsi="Times New Roman" w:cs="Simplified Arabic" w:hint="cs"/>
          <w:color w:val="000000"/>
          <w:sz w:val="24"/>
          <w:szCs w:val="28"/>
          <w:rtl/>
        </w:rPr>
        <w:t xml:space="preserve">، خصوصاً فيما يتعلق بتجارة الأنفاق التي شكلت لقطاع غزة المصدر الرئيسي لجلب البضائع منذ فرض الحصار الإسرائيلي سنة </w:t>
      </w:r>
      <w:r w:rsidR="006F67AD" w:rsidRPr="00F804EC">
        <w:rPr>
          <w:rFonts w:asciiTheme="majorBidi" w:hAnsiTheme="majorBidi" w:cstheme="majorBidi"/>
          <w:color w:val="000000"/>
          <w:sz w:val="24"/>
          <w:szCs w:val="24"/>
        </w:rPr>
        <w:t>2006</w:t>
      </w:r>
      <w:r w:rsidRPr="00F804EC">
        <w:rPr>
          <w:rFonts w:ascii="Times New Roman" w:hAnsi="Times New Roman" w:cs="Simplified Arabic" w:hint="cs"/>
          <w:color w:val="000000"/>
          <w:sz w:val="24"/>
          <w:szCs w:val="28"/>
          <w:rtl/>
        </w:rPr>
        <w:t>. بالمقابل فإن تخفيف الحصار يسهم جزئياً في تقليص تجارة الأنفاق مع بقاء الحاجة إليها كملاذ مهم</w:t>
      </w:r>
      <w:r w:rsidRPr="00F804EC">
        <w:rPr>
          <w:rStyle w:val="FootnoteReference"/>
          <w:rFonts w:ascii="Times New Roman" w:hAnsi="Times New Roman" w:cs="Simplified Arabic"/>
          <w:color w:val="000000"/>
          <w:sz w:val="24"/>
          <w:szCs w:val="28"/>
          <w:rtl/>
        </w:rPr>
        <w:footnoteReference w:id="20"/>
      </w:r>
      <w:r w:rsidRPr="00F804EC">
        <w:rPr>
          <w:rFonts w:ascii="Times New Roman" w:hAnsi="Times New Roman" w:cs="Simplified Arabic" w:hint="cs"/>
          <w:color w:val="000000"/>
          <w:sz w:val="24"/>
          <w:szCs w:val="28"/>
          <w:rtl/>
        </w:rPr>
        <w:t xml:space="preserve">. </w:t>
      </w:r>
    </w:p>
    <w:p w14:paraId="39C29467" w14:textId="53FE29AB" w:rsidR="00636876" w:rsidRPr="00F804EC" w:rsidRDefault="00636876" w:rsidP="009C6ADA">
      <w:pPr>
        <w:spacing w:after="0"/>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lastRenderedPageBreak/>
        <w:t xml:space="preserve">هذا وتواجه التجارة الخارجية خللاً حقيقياً ممثلاً في العجز الكبير للميزان التجاري، لتشكل الصادرات نحو </w:t>
      </w:r>
      <w:r w:rsidR="00B70BD8" w:rsidRPr="00F804EC">
        <w:rPr>
          <w:rFonts w:asciiTheme="majorBidi" w:hAnsiTheme="majorBidi" w:cstheme="majorBidi"/>
          <w:color w:val="000000"/>
          <w:sz w:val="24"/>
          <w:szCs w:val="24"/>
        </w:rPr>
        <w:t>21.3</w:t>
      </w:r>
      <w:r w:rsidRPr="00F804EC">
        <w:rPr>
          <w:rFonts w:ascii="Times New Roman" w:hAnsi="Times New Roman" w:cs="Simplified Arabic" w:hint="cs"/>
          <w:color w:val="000000"/>
          <w:sz w:val="24"/>
          <w:szCs w:val="28"/>
          <w:rtl/>
        </w:rPr>
        <w:t xml:space="preserve">% فقط من مجموع الواردات كمتوسط للسنوات </w:t>
      </w:r>
      <w:r w:rsidR="006F67AD" w:rsidRPr="00F804EC">
        <w:rPr>
          <w:rFonts w:asciiTheme="majorBidi" w:hAnsiTheme="majorBidi" w:cstheme="majorBidi"/>
          <w:color w:val="000000"/>
          <w:sz w:val="24"/>
          <w:szCs w:val="24"/>
        </w:rPr>
        <w:t>2012</w:t>
      </w:r>
      <w:r w:rsidRPr="00F804EC">
        <w:rPr>
          <w:rFonts w:ascii="Times New Roman" w:hAnsi="Times New Roman" w:cs="Simplified Arabic" w:hint="eastAsia"/>
          <w:color w:val="000000"/>
          <w:sz w:val="24"/>
          <w:szCs w:val="28"/>
          <w:rtl/>
        </w:rPr>
        <w:t>–</w:t>
      </w:r>
      <w:r w:rsidR="006F67AD" w:rsidRPr="00F804EC">
        <w:rPr>
          <w:rFonts w:asciiTheme="majorBidi" w:hAnsiTheme="majorBidi" w:cstheme="majorBidi"/>
          <w:color w:val="000000"/>
          <w:sz w:val="24"/>
          <w:szCs w:val="24"/>
        </w:rPr>
        <w:t>2015</w:t>
      </w:r>
      <w:r w:rsidRPr="00F804EC">
        <w:rPr>
          <w:rStyle w:val="FootnoteReference"/>
          <w:rFonts w:ascii="Times New Roman" w:hAnsi="Times New Roman" w:cs="Simplified Arabic"/>
          <w:color w:val="000000"/>
          <w:sz w:val="24"/>
          <w:szCs w:val="28"/>
          <w:rtl/>
        </w:rPr>
        <w:footnoteReference w:id="21"/>
      </w:r>
      <w:r w:rsidRPr="00F804EC">
        <w:rPr>
          <w:rFonts w:ascii="Times New Roman" w:hAnsi="Times New Roman" w:cs="Simplified Arabic" w:hint="cs"/>
          <w:color w:val="000000"/>
          <w:sz w:val="24"/>
          <w:szCs w:val="28"/>
          <w:rtl/>
        </w:rPr>
        <w:t>، ليبقى هذا العجز سمة أساس</w:t>
      </w:r>
      <w:r w:rsidR="00CF5054"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للتجارة الفلسطينية.</w:t>
      </w:r>
    </w:p>
    <w:p w14:paraId="78C412CC" w14:textId="567E23C9" w:rsidR="00636876" w:rsidRPr="00F804EC" w:rsidRDefault="00636876" w:rsidP="009C6ADA">
      <w:pPr>
        <w:spacing w:after="0"/>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وجاء إعداد الاستراتيجية الوطنية للتصدير لسنوات </w:t>
      </w:r>
      <w:r w:rsidR="006F67AD" w:rsidRPr="00F804EC">
        <w:rPr>
          <w:rFonts w:asciiTheme="majorBidi" w:hAnsiTheme="majorBidi" w:cstheme="majorBidi"/>
          <w:color w:val="000000"/>
          <w:sz w:val="24"/>
          <w:szCs w:val="24"/>
        </w:rPr>
        <w:t>2014</w:t>
      </w:r>
      <w:r w:rsidRPr="00F804EC">
        <w:rPr>
          <w:rFonts w:ascii="Times New Roman" w:hAnsi="Times New Roman" w:cs="Simplified Arabic" w:hint="eastAsia"/>
          <w:color w:val="000000"/>
          <w:sz w:val="24"/>
          <w:szCs w:val="28"/>
          <w:rtl/>
        </w:rPr>
        <w:t>–</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من منطلق التزام الحكومة بتحسين القدرات الذاتية للاقتصاد الفلسطيني، وتعزيز دور التصدير كمحرك أساس</w:t>
      </w:r>
      <w:r w:rsidR="00CF5054"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للنمو ومن شأنه زيادة الصادرات خلال سنواتها الخمس بنحو </w:t>
      </w:r>
      <w:r w:rsidR="00B70BD8" w:rsidRPr="00F804EC">
        <w:rPr>
          <w:rFonts w:asciiTheme="majorBidi" w:hAnsiTheme="majorBidi" w:cstheme="majorBidi"/>
          <w:color w:val="000000"/>
          <w:sz w:val="24"/>
          <w:szCs w:val="24"/>
        </w:rPr>
        <w:t>722</w:t>
      </w:r>
      <w:r w:rsidRPr="00F804EC">
        <w:rPr>
          <w:rFonts w:ascii="Times New Roman" w:hAnsi="Times New Roman" w:cs="Simplified Arabic" w:hint="cs"/>
          <w:color w:val="000000"/>
          <w:sz w:val="24"/>
          <w:szCs w:val="28"/>
          <w:rtl/>
        </w:rPr>
        <w:t xml:space="preserve"> مليون دولار، يمثل التصدير السلعي </w:t>
      </w:r>
      <w:r w:rsidR="00B70BD8" w:rsidRPr="00F804EC">
        <w:rPr>
          <w:rFonts w:asciiTheme="majorBidi" w:hAnsiTheme="majorBidi" w:cstheme="majorBidi"/>
          <w:color w:val="000000"/>
          <w:sz w:val="24"/>
          <w:szCs w:val="24"/>
        </w:rPr>
        <w:t>67</w:t>
      </w:r>
      <w:r w:rsidRPr="00F804EC">
        <w:rPr>
          <w:rFonts w:ascii="Times New Roman" w:hAnsi="Times New Roman" w:cs="Simplified Arabic" w:hint="cs"/>
          <w:color w:val="000000"/>
          <w:sz w:val="24"/>
          <w:szCs w:val="28"/>
          <w:rtl/>
        </w:rPr>
        <w:t xml:space="preserve">% منها وبنمو سنوي </w:t>
      </w:r>
      <w:r w:rsidR="00B70BD8" w:rsidRPr="00F804EC">
        <w:rPr>
          <w:rFonts w:asciiTheme="majorBidi" w:hAnsiTheme="majorBidi" w:cstheme="majorBidi"/>
          <w:color w:val="000000"/>
          <w:sz w:val="24"/>
          <w:szCs w:val="24"/>
        </w:rPr>
        <w:t>13</w:t>
      </w:r>
      <w:r w:rsidRPr="00F804EC">
        <w:rPr>
          <w:rFonts w:ascii="Times New Roman" w:hAnsi="Times New Roman" w:cs="Simplified Arabic" w:hint="cs"/>
          <w:color w:val="000000"/>
          <w:sz w:val="24"/>
          <w:szCs w:val="28"/>
          <w:rtl/>
        </w:rPr>
        <w:t>%</w:t>
      </w:r>
      <w:r w:rsidRPr="00F804EC">
        <w:rPr>
          <w:rStyle w:val="FootnoteReference"/>
          <w:rFonts w:ascii="Times New Roman" w:hAnsi="Times New Roman" w:cs="Simplified Arabic"/>
          <w:color w:val="000000"/>
          <w:sz w:val="24"/>
          <w:szCs w:val="28"/>
          <w:rtl/>
        </w:rPr>
        <w:footnoteReference w:id="22"/>
      </w:r>
      <w:r w:rsidRPr="00F804EC">
        <w:rPr>
          <w:rFonts w:ascii="Times New Roman" w:hAnsi="Times New Roman" w:cs="Simplified Arabic" w:hint="cs"/>
          <w:color w:val="000000"/>
          <w:sz w:val="24"/>
          <w:szCs w:val="28"/>
          <w:rtl/>
        </w:rPr>
        <w:t>.</w:t>
      </w:r>
    </w:p>
    <w:p w14:paraId="15122515" w14:textId="2FA6412C" w:rsidR="00636876" w:rsidRPr="00F804EC" w:rsidRDefault="00636876" w:rsidP="009C6ADA">
      <w:pPr>
        <w:spacing w:after="0"/>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أما التنبؤات المعدلة للتجارة الخارجية لسنتي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و</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فتأتي من منظور أهمية الروابط التجارية والحرص على تشجيع الإنتاج للمنافسة في الأسواق الدولية. وهذا مرهون بممارسات الاحتلال، وعليه فنعتقد أن هناك إمكانية لنمو إجمالي الصادرات إلى </w:t>
      </w:r>
      <w:r w:rsidR="00B70BD8" w:rsidRPr="00F804EC">
        <w:rPr>
          <w:rFonts w:asciiTheme="majorBidi" w:hAnsiTheme="majorBidi" w:cstheme="majorBidi"/>
          <w:color w:val="000000"/>
          <w:sz w:val="24"/>
          <w:szCs w:val="24"/>
        </w:rPr>
        <w:t>6</w:t>
      </w:r>
      <w:r w:rsidRPr="00F804EC">
        <w:rPr>
          <w:rFonts w:ascii="Times New Roman" w:hAnsi="Times New Roman" w:cs="Simplified Arabic" w:hint="cs"/>
          <w:color w:val="000000"/>
          <w:sz w:val="24"/>
          <w:szCs w:val="28"/>
          <w:rtl/>
        </w:rPr>
        <w:t xml:space="preserve">% لسنة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بدلاً من </w:t>
      </w:r>
      <w:r w:rsidR="00B70BD8" w:rsidRPr="00F804EC">
        <w:rPr>
          <w:rFonts w:asciiTheme="majorBidi" w:hAnsiTheme="majorBidi" w:cstheme="majorBidi"/>
          <w:color w:val="000000"/>
          <w:sz w:val="24"/>
          <w:szCs w:val="24"/>
        </w:rPr>
        <w:t>5.35</w:t>
      </w:r>
      <w:r w:rsidRPr="00F804EC">
        <w:rPr>
          <w:rFonts w:ascii="Times New Roman" w:hAnsi="Times New Roman" w:cs="Simplified Arabic" w:hint="cs"/>
          <w:color w:val="000000"/>
          <w:sz w:val="24"/>
          <w:szCs w:val="28"/>
          <w:rtl/>
        </w:rPr>
        <w:t xml:space="preserve">%، وإلى </w:t>
      </w:r>
      <w:r w:rsidR="00B70BD8" w:rsidRPr="00F804EC">
        <w:rPr>
          <w:rFonts w:asciiTheme="majorBidi" w:hAnsiTheme="majorBidi" w:cstheme="majorBidi"/>
          <w:color w:val="000000"/>
          <w:sz w:val="24"/>
          <w:szCs w:val="24"/>
        </w:rPr>
        <w:t>7</w:t>
      </w:r>
      <w:r w:rsidRPr="00F804EC">
        <w:rPr>
          <w:rFonts w:ascii="Times New Roman" w:hAnsi="Times New Roman" w:cs="Simplified Arabic" w:hint="cs"/>
          <w:color w:val="000000"/>
          <w:sz w:val="24"/>
          <w:szCs w:val="28"/>
          <w:rtl/>
        </w:rPr>
        <w:t xml:space="preserve">% سنة </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وذلك ترتيباً على زخم استراتيجية التصدير.</w:t>
      </w:r>
    </w:p>
    <w:p w14:paraId="74254B9A" w14:textId="1BAF9F1B" w:rsidR="00636876" w:rsidRPr="00F804EC" w:rsidRDefault="00636876" w:rsidP="009C6ADA">
      <w:pPr>
        <w:spacing w:after="0"/>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وفيما يتعلق بالاستيراد فهناك إمكانية ليوفر الإنتاج المحلي خصوصاً في الضفة جزءاً من احتياجات السوق بديلاً عن الاستيراد، ليتراجع نمو الواردات على مستوى الضفة بشكل أفضل من الحالة في غزة المحاصرة </w:t>
      </w:r>
      <w:r w:rsidR="00CF5054" w:rsidRPr="00F804EC">
        <w:rPr>
          <w:rFonts w:ascii="Times New Roman" w:hAnsi="Times New Roman" w:cs="Simplified Arabic" w:hint="cs"/>
          <w:color w:val="000000"/>
          <w:sz w:val="24"/>
          <w:szCs w:val="28"/>
          <w:rtl/>
        </w:rPr>
        <w:t>والتي تعاني من دمار</w:t>
      </w:r>
      <w:r w:rsidRPr="00F804EC">
        <w:rPr>
          <w:rFonts w:ascii="Times New Roman" w:hAnsi="Times New Roman" w:cs="Simplified Arabic" w:hint="cs"/>
          <w:color w:val="000000"/>
          <w:sz w:val="24"/>
          <w:szCs w:val="28"/>
          <w:rtl/>
        </w:rPr>
        <w:t xml:space="preserve"> منشآتها الزراعية والصناعية، لتكون المحصلة النهائية لإجمالي الاستيراد متجهة نحو تراجع النمو إلى </w:t>
      </w:r>
      <w:r w:rsidR="00B70BD8" w:rsidRPr="00F804EC">
        <w:rPr>
          <w:rFonts w:asciiTheme="majorBidi" w:hAnsiTheme="majorBidi" w:cstheme="majorBidi"/>
          <w:color w:val="000000"/>
          <w:sz w:val="24"/>
          <w:szCs w:val="24"/>
        </w:rPr>
        <w:t>3</w:t>
      </w:r>
      <w:r w:rsidRPr="00F804EC">
        <w:rPr>
          <w:rFonts w:ascii="Times New Roman" w:hAnsi="Times New Roman" w:cs="Simplified Arabic" w:hint="cs"/>
          <w:color w:val="000000"/>
          <w:sz w:val="24"/>
          <w:szCs w:val="28"/>
          <w:rtl/>
        </w:rPr>
        <w:t xml:space="preserve">% بدلاً من </w:t>
      </w:r>
      <w:r w:rsidR="00B70BD8" w:rsidRPr="00F804EC">
        <w:rPr>
          <w:rFonts w:asciiTheme="majorBidi" w:hAnsiTheme="majorBidi" w:cstheme="majorBidi"/>
          <w:color w:val="000000"/>
          <w:sz w:val="24"/>
          <w:szCs w:val="24"/>
        </w:rPr>
        <w:t>3.35</w:t>
      </w:r>
      <w:r w:rsidRPr="00F804EC">
        <w:rPr>
          <w:rFonts w:ascii="Times New Roman" w:hAnsi="Times New Roman" w:cs="Simplified Arabic" w:hint="cs"/>
          <w:color w:val="000000"/>
          <w:sz w:val="24"/>
          <w:szCs w:val="28"/>
          <w:rtl/>
        </w:rPr>
        <w:t xml:space="preserve">%. مع توقع استمرار التراجع إلى </w:t>
      </w:r>
      <w:r w:rsidR="00B70BD8" w:rsidRPr="00F804EC">
        <w:rPr>
          <w:rFonts w:asciiTheme="majorBidi" w:hAnsiTheme="majorBidi" w:cstheme="majorBidi"/>
          <w:color w:val="000000"/>
          <w:sz w:val="24"/>
          <w:szCs w:val="24"/>
        </w:rPr>
        <w:t>2</w:t>
      </w:r>
      <w:r w:rsidRPr="00F804EC">
        <w:rPr>
          <w:rFonts w:ascii="Times New Roman" w:hAnsi="Times New Roman" w:cs="Simplified Arabic" w:hint="cs"/>
          <w:color w:val="000000"/>
          <w:sz w:val="24"/>
          <w:szCs w:val="28"/>
          <w:rtl/>
        </w:rPr>
        <w:t xml:space="preserve">% سنة </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مما يعني إمكانية تقليص عجز الميزان التجاري لاحقاً.</w:t>
      </w:r>
    </w:p>
    <w:p w14:paraId="55D23CE5" w14:textId="1A90631D" w:rsidR="00636876" w:rsidRPr="00F804EC" w:rsidRDefault="00636876" w:rsidP="009C6ADA">
      <w:pPr>
        <w:pStyle w:val="ListParagraph"/>
        <w:numPr>
          <w:ilvl w:val="0"/>
          <w:numId w:val="19"/>
        </w:numPr>
        <w:spacing w:after="0"/>
        <w:ind w:left="0" w:firstLine="288"/>
        <w:jc w:val="both"/>
        <w:rPr>
          <w:rFonts w:ascii="Times New Roman" w:hAnsi="Times New Roman" w:cs="Simplified Arabic"/>
          <w:b/>
          <w:bCs/>
          <w:color w:val="000000"/>
          <w:sz w:val="24"/>
          <w:szCs w:val="28"/>
        </w:rPr>
      </w:pPr>
      <w:r w:rsidRPr="00F804EC">
        <w:rPr>
          <w:rFonts w:ascii="Times New Roman" w:hAnsi="Times New Roman" w:cs="Simplified Arabic" w:hint="cs"/>
          <w:b/>
          <w:bCs/>
          <w:color w:val="000000"/>
          <w:sz w:val="24"/>
          <w:szCs w:val="28"/>
          <w:rtl/>
        </w:rPr>
        <w:t xml:space="preserve">تنبؤات البطالة المعدلة لسنة </w:t>
      </w:r>
      <w:r w:rsidR="006F67AD" w:rsidRPr="00F804EC">
        <w:rPr>
          <w:rFonts w:asciiTheme="majorBidi" w:hAnsiTheme="majorBidi" w:cstheme="majorBidi"/>
          <w:b/>
          <w:bCs/>
          <w:color w:val="000000"/>
          <w:sz w:val="24"/>
          <w:szCs w:val="24"/>
        </w:rPr>
        <w:t>2017</w:t>
      </w:r>
      <w:r w:rsidRPr="00F804EC">
        <w:rPr>
          <w:rFonts w:ascii="Times New Roman" w:hAnsi="Times New Roman" w:cs="Simplified Arabic" w:hint="cs"/>
          <w:b/>
          <w:bCs/>
          <w:color w:val="000000"/>
          <w:sz w:val="24"/>
          <w:szCs w:val="28"/>
          <w:rtl/>
        </w:rPr>
        <w:t xml:space="preserve"> وتنبؤات سنة </w:t>
      </w:r>
      <w:r w:rsidR="006F67AD" w:rsidRPr="00F804EC">
        <w:rPr>
          <w:rFonts w:asciiTheme="majorBidi" w:hAnsiTheme="majorBidi" w:cstheme="majorBidi"/>
          <w:b/>
          <w:bCs/>
          <w:color w:val="000000"/>
          <w:sz w:val="24"/>
          <w:szCs w:val="24"/>
        </w:rPr>
        <w:t>2018</w:t>
      </w:r>
      <w:r w:rsidRPr="00F804EC">
        <w:rPr>
          <w:rFonts w:ascii="Times New Roman" w:hAnsi="Times New Roman" w:cs="Simplified Arabic" w:hint="cs"/>
          <w:b/>
          <w:bCs/>
          <w:color w:val="000000"/>
          <w:sz w:val="24"/>
          <w:szCs w:val="28"/>
          <w:rtl/>
        </w:rPr>
        <w:t>:</w:t>
      </w:r>
    </w:p>
    <w:p w14:paraId="7D76F108" w14:textId="628EFAA0" w:rsidR="00636876" w:rsidRPr="00F804EC" w:rsidRDefault="00636876" w:rsidP="009C6ADA">
      <w:pPr>
        <w:spacing w:after="0"/>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يتسم واقع العمالة الفلسطيني بالزيادة الكبيرة لراغبي العمل القادرين عليه ولا يجدونه، فأعداد المتعطلين تتزايد باستمرار وبلغت </w:t>
      </w:r>
      <w:r w:rsidR="00B70BD8" w:rsidRPr="00F804EC">
        <w:rPr>
          <w:rFonts w:asciiTheme="majorBidi" w:hAnsiTheme="majorBidi" w:cstheme="majorBidi"/>
          <w:color w:val="000000"/>
          <w:sz w:val="24"/>
          <w:szCs w:val="24"/>
        </w:rPr>
        <w:t>361</w:t>
      </w:r>
      <w:r w:rsidRPr="00F804EC">
        <w:rPr>
          <w:rFonts w:ascii="Times New Roman" w:hAnsi="Times New Roman" w:cs="Simplified Arabic" w:hint="cs"/>
          <w:color w:val="000000"/>
          <w:sz w:val="24"/>
          <w:szCs w:val="28"/>
          <w:rtl/>
        </w:rPr>
        <w:t xml:space="preserve"> ألفاً لسنة </w:t>
      </w:r>
      <w:r w:rsidR="006F67AD"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بحيث مثلت البطالة الفلسطينية </w:t>
      </w:r>
      <w:r w:rsidR="00B70BD8" w:rsidRPr="00F804EC">
        <w:rPr>
          <w:rFonts w:asciiTheme="majorBidi" w:hAnsiTheme="majorBidi" w:cstheme="majorBidi"/>
          <w:color w:val="000000"/>
          <w:sz w:val="24"/>
          <w:szCs w:val="24"/>
        </w:rPr>
        <w:t>26.9</w:t>
      </w:r>
      <w:r w:rsidRPr="00F804EC">
        <w:rPr>
          <w:rFonts w:ascii="Times New Roman" w:hAnsi="Times New Roman" w:cs="Simplified Arabic" w:hint="cs"/>
          <w:color w:val="000000"/>
          <w:sz w:val="24"/>
          <w:szCs w:val="28"/>
          <w:rtl/>
        </w:rPr>
        <w:t>% من مجموع القوى العاملة، وهي نسبة مرتفعة جداً بمختلف المعايي</w:t>
      </w:r>
      <w:r w:rsidRPr="00F804EC">
        <w:rPr>
          <w:rFonts w:ascii="Times New Roman" w:hAnsi="Times New Roman" w:cs="Simplified Arabic" w:hint="eastAsia"/>
          <w:color w:val="000000"/>
          <w:sz w:val="24"/>
          <w:szCs w:val="28"/>
          <w:rtl/>
        </w:rPr>
        <w:t>ر</w:t>
      </w:r>
      <w:r w:rsidRPr="00F804EC">
        <w:rPr>
          <w:rFonts w:ascii="Times New Roman" w:hAnsi="Times New Roman" w:cs="Simplified Arabic" w:hint="cs"/>
          <w:color w:val="000000"/>
          <w:sz w:val="24"/>
          <w:szCs w:val="28"/>
          <w:rtl/>
        </w:rPr>
        <w:t xml:space="preserve"> مع فارق هائل بين معدلاتها في الضفة وقطاع غزة حيث بلغت </w:t>
      </w:r>
      <w:r w:rsidR="00B70BD8" w:rsidRPr="00F804EC">
        <w:rPr>
          <w:rFonts w:asciiTheme="majorBidi" w:hAnsiTheme="majorBidi" w:cstheme="majorBidi"/>
          <w:color w:val="000000"/>
          <w:sz w:val="24"/>
          <w:szCs w:val="24"/>
        </w:rPr>
        <w:t>18.2</w:t>
      </w:r>
      <w:r w:rsidRPr="00F804EC">
        <w:rPr>
          <w:rFonts w:ascii="Times New Roman" w:hAnsi="Times New Roman" w:cs="Simplified Arabic" w:hint="cs"/>
          <w:color w:val="000000"/>
          <w:sz w:val="24"/>
          <w:szCs w:val="28"/>
          <w:rtl/>
        </w:rPr>
        <w:t xml:space="preserve">%، </w:t>
      </w:r>
      <w:r w:rsidR="00B70BD8" w:rsidRPr="00F804EC">
        <w:rPr>
          <w:rFonts w:asciiTheme="majorBidi" w:hAnsiTheme="majorBidi" w:cstheme="majorBidi"/>
          <w:color w:val="000000"/>
          <w:sz w:val="24"/>
          <w:szCs w:val="24"/>
        </w:rPr>
        <w:t>41.7</w:t>
      </w:r>
      <w:r w:rsidRPr="00F804EC">
        <w:rPr>
          <w:rFonts w:ascii="Times New Roman" w:hAnsi="Times New Roman" w:cs="Simplified Arabic" w:hint="cs"/>
          <w:color w:val="000000"/>
          <w:sz w:val="24"/>
          <w:szCs w:val="28"/>
          <w:rtl/>
        </w:rPr>
        <w:t>% على التوالي</w:t>
      </w:r>
      <w:r w:rsidR="00CF5054" w:rsidRPr="00F804EC">
        <w:rPr>
          <w:rFonts w:ascii="Times New Roman" w:hAnsi="Times New Roman" w:cs="Simplified Arabic" w:hint="cs"/>
          <w:color w:val="000000"/>
          <w:sz w:val="24"/>
          <w:szCs w:val="28"/>
          <w:rtl/>
        </w:rPr>
        <w:t>.</w:t>
      </w:r>
      <w:r w:rsidR="00DA506F" w:rsidRPr="00F804EC">
        <w:rPr>
          <w:rFonts w:ascii="Times New Roman" w:hAnsi="Times New Roman" w:cs="Simplified Arabic" w:hint="cs"/>
          <w:color w:val="000000"/>
          <w:sz w:val="24"/>
          <w:szCs w:val="28"/>
          <w:rtl/>
        </w:rPr>
        <w:t xml:space="preserve"> إن هذا الفارق الكبير بين الضفة الغربية وقطاع غزة </w:t>
      </w:r>
      <w:r w:rsidRPr="00F804EC">
        <w:rPr>
          <w:rFonts w:ascii="Times New Roman" w:hAnsi="Times New Roman" w:cs="Simplified Arabic" w:hint="cs"/>
          <w:color w:val="000000"/>
          <w:sz w:val="24"/>
          <w:szCs w:val="28"/>
          <w:rtl/>
        </w:rPr>
        <w:t xml:space="preserve">راجع لأن فرص تشغيل عمال الضفة في "إسرائيل" والمستعمرات متاحة لهم </w:t>
      </w:r>
      <w:r w:rsidRPr="00F804EC">
        <w:rPr>
          <w:rFonts w:ascii="Times New Roman" w:hAnsi="Times New Roman" w:cs="Simplified Arabic" w:hint="cs"/>
          <w:color w:val="000000"/>
          <w:sz w:val="24"/>
          <w:szCs w:val="28"/>
          <w:rtl/>
        </w:rPr>
        <w:lastRenderedPageBreak/>
        <w:t xml:space="preserve">حيث يبلغ عددهم </w:t>
      </w:r>
      <w:r w:rsidR="00B70BD8" w:rsidRPr="00F804EC">
        <w:rPr>
          <w:rFonts w:asciiTheme="majorBidi" w:hAnsiTheme="majorBidi" w:cstheme="majorBidi"/>
          <w:color w:val="000000"/>
          <w:sz w:val="24"/>
          <w:szCs w:val="24"/>
        </w:rPr>
        <w:t>109</w:t>
      </w:r>
      <w:r w:rsidRPr="00F804EC">
        <w:rPr>
          <w:rFonts w:ascii="Times New Roman" w:hAnsi="Times New Roman" w:cs="Simplified Arabic" w:hint="cs"/>
          <w:color w:val="000000"/>
          <w:sz w:val="24"/>
          <w:szCs w:val="28"/>
          <w:rtl/>
        </w:rPr>
        <w:t xml:space="preserve"> ألفاً، يمثلون </w:t>
      </w:r>
      <w:r w:rsidR="00B70BD8" w:rsidRPr="00F804EC">
        <w:rPr>
          <w:rFonts w:asciiTheme="majorBidi" w:hAnsiTheme="majorBidi" w:cstheme="majorBidi"/>
          <w:color w:val="000000"/>
          <w:sz w:val="24"/>
          <w:szCs w:val="24"/>
        </w:rPr>
        <w:t>16</w:t>
      </w:r>
      <w:r w:rsidRPr="00F804EC">
        <w:rPr>
          <w:rFonts w:ascii="Times New Roman" w:hAnsi="Times New Roman" w:cs="Simplified Arabic" w:hint="cs"/>
          <w:color w:val="000000"/>
          <w:sz w:val="24"/>
          <w:szCs w:val="28"/>
          <w:rtl/>
        </w:rPr>
        <w:t xml:space="preserve">% من إجمالي المستخدمين بأجر على مستوى الضفة والقطاع بنهاية سنة </w:t>
      </w:r>
      <w:r w:rsidR="006F67AD" w:rsidRPr="00F804EC">
        <w:rPr>
          <w:rFonts w:asciiTheme="majorBidi" w:hAnsiTheme="majorBidi" w:cstheme="majorBidi"/>
          <w:color w:val="000000"/>
          <w:sz w:val="24"/>
          <w:szCs w:val="24"/>
        </w:rPr>
        <w:t>2016</w:t>
      </w:r>
      <w:r w:rsidRPr="00F804EC">
        <w:rPr>
          <w:rStyle w:val="FootnoteReference"/>
          <w:rFonts w:ascii="Times New Roman" w:hAnsi="Times New Roman" w:cs="Simplified Arabic"/>
          <w:color w:val="000000"/>
          <w:sz w:val="24"/>
          <w:szCs w:val="28"/>
          <w:rtl/>
        </w:rPr>
        <w:footnoteReference w:id="23"/>
      </w:r>
      <w:r w:rsidRPr="00F804EC">
        <w:rPr>
          <w:rFonts w:ascii="Times New Roman" w:hAnsi="Times New Roman" w:cs="Simplified Arabic" w:hint="cs"/>
          <w:color w:val="000000"/>
          <w:sz w:val="24"/>
          <w:szCs w:val="28"/>
          <w:rtl/>
        </w:rPr>
        <w:t>.</w:t>
      </w:r>
    </w:p>
    <w:p w14:paraId="5709C9EC" w14:textId="32C35270" w:rsidR="00636876" w:rsidRPr="00F804EC" w:rsidRDefault="00636876" w:rsidP="006F67AD">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ومن السمات الجوهرية لسوق العمل الفلسطيني ما يمكن ربطه بالأهداف الإنمائية للألفية الثالثة لسنوات </w:t>
      </w:r>
      <w:r w:rsidR="006F67AD" w:rsidRPr="00F804EC">
        <w:rPr>
          <w:rFonts w:asciiTheme="majorBidi" w:hAnsiTheme="majorBidi" w:cstheme="majorBidi"/>
          <w:color w:val="000000"/>
          <w:sz w:val="24"/>
          <w:szCs w:val="24"/>
        </w:rPr>
        <w:t>2001</w:t>
      </w:r>
      <w:r w:rsidRPr="00F804EC">
        <w:rPr>
          <w:rFonts w:ascii="Times New Roman" w:hAnsi="Times New Roman" w:cs="Simplified Arabic" w:hint="eastAsia"/>
          <w:color w:val="000000"/>
          <w:sz w:val="24"/>
          <w:szCs w:val="28"/>
          <w:rtl/>
        </w:rPr>
        <w:t>–</w:t>
      </w:r>
      <w:r w:rsidR="006F67AD"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التي لم تتغير وهي: "استمرارية العديد من الفجوات الكبيرة بين: الضفة والقطاع، الذكور والإناث، الريف والحضر، الشباب وغير الشباب"</w:t>
      </w:r>
      <w:r w:rsidRPr="00F804EC">
        <w:rPr>
          <w:rStyle w:val="FootnoteReference"/>
          <w:rFonts w:ascii="Times New Roman" w:hAnsi="Times New Roman" w:cs="Simplified Arabic"/>
          <w:color w:val="000000"/>
          <w:sz w:val="24"/>
          <w:szCs w:val="28"/>
          <w:rtl/>
        </w:rPr>
        <w:footnoteReference w:id="24"/>
      </w:r>
      <w:r w:rsidRPr="00F804EC">
        <w:rPr>
          <w:rFonts w:ascii="Times New Roman" w:hAnsi="Times New Roman" w:cs="Simplified Arabic" w:hint="cs"/>
          <w:color w:val="000000"/>
          <w:sz w:val="24"/>
          <w:szCs w:val="28"/>
          <w:rtl/>
        </w:rPr>
        <w:t>، إضافة إلى الفجوة بين الأغنياء والفقراء.</w:t>
      </w:r>
    </w:p>
    <w:p w14:paraId="2D94530E" w14:textId="7C928FFA" w:rsidR="00636876" w:rsidRPr="00F804EC" w:rsidRDefault="00636876" w:rsidP="00B70BD8">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ومن صور تعقيدات سوق العمل الغزي وجود نحو </w:t>
      </w:r>
      <w:r w:rsidR="00B70BD8" w:rsidRPr="00F804EC">
        <w:rPr>
          <w:rFonts w:asciiTheme="majorBidi" w:hAnsiTheme="majorBidi" w:cstheme="majorBidi"/>
          <w:color w:val="000000"/>
          <w:sz w:val="24"/>
          <w:szCs w:val="24"/>
        </w:rPr>
        <w:t>26</w:t>
      </w:r>
      <w:r w:rsidRPr="00F804EC">
        <w:rPr>
          <w:rFonts w:ascii="Times New Roman" w:hAnsi="Times New Roman" w:cs="Simplified Arabic" w:hint="cs"/>
          <w:color w:val="000000"/>
          <w:sz w:val="24"/>
          <w:szCs w:val="28"/>
          <w:rtl/>
        </w:rPr>
        <w:t xml:space="preserve"> ألف مدني و</w:t>
      </w:r>
      <w:r w:rsidR="00B70BD8" w:rsidRPr="00F804EC">
        <w:rPr>
          <w:rFonts w:asciiTheme="majorBidi" w:hAnsiTheme="majorBidi" w:cstheme="majorBidi"/>
          <w:color w:val="000000"/>
          <w:sz w:val="24"/>
          <w:szCs w:val="24"/>
        </w:rPr>
        <w:t>36</w:t>
      </w:r>
      <w:r w:rsidRPr="00F804EC">
        <w:rPr>
          <w:rFonts w:ascii="Times New Roman" w:hAnsi="Times New Roman" w:cs="Simplified Arabic" w:hint="cs"/>
          <w:color w:val="000000"/>
          <w:sz w:val="24"/>
          <w:szCs w:val="28"/>
          <w:rtl/>
        </w:rPr>
        <w:t xml:space="preserve"> ألف عسكري بمجموع </w:t>
      </w:r>
      <w:r w:rsidR="00B70BD8" w:rsidRPr="00F804EC">
        <w:rPr>
          <w:rFonts w:asciiTheme="majorBidi" w:hAnsiTheme="majorBidi" w:cstheme="majorBidi"/>
          <w:color w:val="000000"/>
          <w:sz w:val="24"/>
          <w:szCs w:val="24"/>
        </w:rPr>
        <w:t>62</w:t>
      </w:r>
      <w:r w:rsidRPr="00F804EC">
        <w:rPr>
          <w:rFonts w:ascii="Times New Roman" w:hAnsi="Times New Roman" w:cs="Simplified Arabic" w:hint="cs"/>
          <w:color w:val="000000"/>
          <w:sz w:val="24"/>
          <w:szCs w:val="28"/>
          <w:rtl/>
        </w:rPr>
        <w:t xml:space="preserve"> ألف موظف ليسوا على رأس عملهم، ويتقاضون رواتبهم من حكومة رام الله بقيمة شهرية تبلغ </w:t>
      </w:r>
      <w:r w:rsidR="00B70BD8" w:rsidRPr="00F804EC">
        <w:rPr>
          <w:rFonts w:asciiTheme="majorBidi" w:hAnsiTheme="majorBidi" w:cstheme="majorBidi"/>
          <w:color w:val="000000"/>
          <w:sz w:val="24"/>
          <w:szCs w:val="24"/>
        </w:rPr>
        <w:t>54</w:t>
      </w:r>
      <w:r w:rsidRPr="00F804EC">
        <w:rPr>
          <w:rFonts w:ascii="Times New Roman" w:hAnsi="Times New Roman" w:cs="Simplified Arabic" w:hint="cs"/>
          <w:color w:val="000000"/>
          <w:sz w:val="24"/>
          <w:szCs w:val="28"/>
          <w:rtl/>
        </w:rPr>
        <w:t xml:space="preserve"> مليون دولار شهرياً</w:t>
      </w:r>
      <w:r w:rsidRPr="00F804EC">
        <w:rPr>
          <w:rStyle w:val="FootnoteReference"/>
          <w:rFonts w:ascii="Times New Roman" w:hAnsi="Times New Roman" w:cs="Simplified Arabic"/>
          <w:color w:val="000000"/>
          <w:sz w:val="24"/>
          <w:szCs w:val="28"/>
          <w:rtl/>
        </w:rPr>
        <w:footnoteReference w:id="25"/>
      </w:r>
      <w:r w:rsidRPr="00F804EC">
        <w:rPr>
          <w:rFonts w:ascii="Times New Roman" w:hAnsi="Times New Roman" w:cs="Simplified Arabic" w:hint="cs"/>
          <w:color w:val="000000"/>
          <w:sz w:val="24"/>
          <w:szCs w:val="28"/>
          <w:rtl/>
        </w:rPr>
        <w:t xml:space="preserve">. مع وجود نحو </w:t>
      </w:r>
      <w:r w:rsidR="00B70BD8" w:rsidRPr="00F804EC">
        <w:rPr>
          <w:rFonts w:asciiTheme="majorBidi" w:hAnsiTheme="majorBidi" w:cstheme="majorBidi"/>
          <w:color w:val="000000"/>
          <w:sz w:val="24"/>
          <w:szCs w:val="24"/>
        </w:rPr>
        <w:t>45</w:t>
      </w:r>
      <w:r w:rsidRPr="00F804EC">
        <w:rPr>
          <w:rFonts w:ascii="Times New Roman" w:hAnsi="Times New Roman" w:cs="Simplified Arabic" w:hint="cs"/>
          <w:color w:val="000000"/>
          <w:sz w:val="24"/>
          <w:szCs w:val="28"/>
          <w:rtl/>
        </w:rPr>
        <w:t xml:space="preserve"> ألف موظف مدني وعسكري غير معترف بهم من جانب حكومة الوفاق على الرغم من أنهم على رأس عملهم ويحصلون على رواتب في حدود نصف مخصصاتهم.</w:t>
      </w:r>
    </w:p>
    <w:p w14:paraId="2E42FE47" w14:textId="63166F51" w:rsidR="00636876" w:rsidRPr="00F804EC" w:rsidRDefault="00636876" w:rsidP="006F67AD">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وعليه ففي تقديراتنا أن مختلف الجهود التي تبذل لتحسين واقع العمل بما فيها مساعي صندوق التشغيل الفلسطيني ستحقق إنجازاً محدوداً يخفض البطالة بنحو </w:t>
      </w:r>
      <w:r w:rsidR="00B70BD8" w:rsidRPr="00F804EC">
        <w:rPr>
          <w:rFonts w:asciiTheme="majorBidi" w:hAnsiTheme="majorBidi" w:cstheme="majorBidi"/>
          <w:color w:val="000000"/>
          <w:sz w:val="24"/>
          <w:szCs w:val="24"/>
        </w:rPr>
        <w:t>1.4</w:t>
      </w:r>
      <w:r w:rsidRPr="00F804EC">
        <w:rPr>
          <w:rFonts w:ascii="Times New Roman" w:hAnsi="Times New Roman" w:cs="Simplified Arabic" w:hint="cs"/>
          <w:color w:val="000000"/>
          <w:sz w:val="24"/>
          <w:szCs w:val="28"/>
          <w:rtl/>
        </w:rPr>
        <w:t xml:space="preserve">%، لتظل تنبؤات البطالة عند مستويات مرتفعة قدرها </w:t>
      </w:r>
      <w:r w:rsidR="00B70BD8" w:rsidRPr="00F804EC">
        <w:rPr>
          <w:rFonts w:asciiTheme="majorBidi" w:hAnsiTheme="majorBidi" w:cstheme="majorBidi"/>
          <w:color w:val="000000"/>
          <w:sz w:val="24"/>
          <w:szCs w:val="24"/>
        </w:rPr>
        <w:t>26</w:t>
      </w:r>
      <w:r w:rsidRPr="00F804EC">
        <w:rPr>
          <w:rFonts w:ascii="Times New Roman" w:hAnsi="Times New Roman" w:cs="Simplified Arabic" w:hint="cs"/>
          <w:color w:val="000000"/>
          <w:sz w:val="24"/>
          <w:szCs w:val="28"/>
          <w:rtl/>
        </w:rPr>
        <w:t xml:space="preserve">% لسنة </w:t>
      </w:r>
      <w:r w:rsidR="006F67AD"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ثم لتنخفض قليلاً إلى </w:t>
      </w:r>
      <w:r w:rsidR="00B70BD8" w:rsidRPr="00F804EC">
        <w:rPr>
          <w:rFonts w:asciiTheme="majorBidi" w:hAnsiTheme="majorBidi" w:cstheme="majorBidi"/>
          <w:color w:val="000000"/>
          <w:sz w:val="24"/>
          <w:szCs w:val="24"/>
        </w:rPr>
        <w:t>25</w:t>
      </w:r>
      <w:r w:rsidRPr="00F804EC">
        <w:rPr>
          <w:rFonts w:ascii="Times New Roman" w:hAnsi="Times New Roman" w:cs="Simplified Arabic" w:hint="cs"/>
          <w:color w:val="000000"/>
          <w:sz w:val="24"/>
          <w:szCs w:val="28"/>
          <w:rtl/>
        </w:rPr>
        <w:t xml:space="preserve">% سنة </w:t>
      </w:r>
      <w:r w:rsidR="006F67AD"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كما يتضح من الجدول رقم (</w:t>
      </w:r>
      <w:r w:rsidR="006F67AD" w:rsidRPr="00F804EC">
        <w:rPr>
          <w:rFonts w:asciiTheme="majorBidi" w:hAnsiTheme="majorBidi" w:cstheme="majorBidi"/>
          <w:color w:val="000000"/>
          <w:sz w:val="24"/>
          <w:szCs w:val="24"/>
        </w:rPr>
        <w:t>2</w:t>
      </w:r>
      <w:r w:rsidRPr="00F804EC">
        <w:rPr>
          <w:rFonts w:ascii="Times New Roman" w:hAnsi="Times New Roman" w:cs="Simplified Arabic" w:hint="cs"/>
          <w:color w:val="000000"/>
          <w:sz w:val="24"/>
          <w:szCs w:val="28"/>
          <w:rtl/>
        </w:rPr>
        <w:t>).</w:t>
      </w:r>
    </w:p>
    <w:p w14:paraId="5B21BA7D" w14:textId="77777777" w:rsidR="00636876" w:rsidRPr="00F804EC" w:rsidRDefault="00636876" w:rsidP="00937143">
      <w:pPr>
        <w:pStyle w:val="ListParagraph"/>
        <w:numPr>
          <w:ilvl w:val="0"/>
          <w:numId w:val="19"/>
        </w:numPr>
        <w:spacing w:after="0" w:line="264"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اقتران البطالة بالفقر واقتران الفقر بسوء التغذية:</w:t>
      </w:r>
    </w:p>
    <w:p w14:paraId="37FC3F4D" w14:textId="4B4D56DD"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يشير مفهوم الفقراء من منظور "هيئة الفقر الوطنية" أنهم أولئك الذين ليس بمقدورهم الحصول على سلة السلع الأساسية التي تتكون من الأغذية والملابس والسكن، إضافة إلى الحد الأدنى من الاحتياجات الأخرى كالرعاية الصحية</w:t>
      </w:r>
      <w:r w:rsidRPr="00F804EC">
        <w:rPr>
          <w:rFonts w:ascii="Times New Roman" w:hAnsi="Times New Roman" w:cs="Simplified Arabic" w:hint="cs"/>
          <w:color w:val="000000"/>
          <w:sz w:val="24"/>
          <w:szCs w:val="28"/>
          <w:rtl/>
          <w:lang w:bidi="ar-LB"/>
        </w:rPr>
        <w:t>،</w:t>
      </w:r>
      <w:r w:rsidRPr="00F804EC">
        <w:rPr>
          <w:rFonts w:ascii="Times New Roman" w:hAnsi="Times New Roman" w:cs="Simplified Arabic" w:hint="cs"/>
          <w:color w:val="000000"/>
          <w:sz w:val="24"/>
          <w:szCs w:val="28"/>
          <w:rtl/>
        </w:rPr>
        <w:t xml:space="preserve"> والتعليم، والمواصلات</w:t>
      </w:r>
      <w:r w:rsidRPr="00F804EC">
        <w:rPr>
          <w:rStyle w:val="FootnoteReference"/>
          <w:rFonts w:ascii="Times New Roman" w:hAnsi="Times New Roman" w:cs="Simplified Arabic"/>
          <w:color w:val="000000"/>
          <w:sz w:val="24"/>
          <w:szCs w:val="28"/>
          <w:rtl/>
        </w:rPr>
        <w:footnoteReference w:id="26"/>
      </w:r>
      <w:r w:rsidRPr="00F804EC">
        <w:rPr>
          <w:rFonts w:ascii="Times New Roman" w:hAnsi="Times New Roman" w:cs="Simplified Arabic" w:hint="cs"/>
          <w:color w:val="000000"/>
          <w:sz w:val="24"/>
          <w:szCs w:val="28"/>
          <w:rtl/>
        </w:rPr>
        <w:t>.</w:t>
      </w:r>
    </w:p>
    <w:p w14:paraId="63154A68" w14:textId="563291FA" w:rsidR="00636876" w:rsidRPr="00F804EC" w:rsidRDefault="00636876" w:rsidP="009C6ADA">
      <w:pPr>
        <w:spacing w:after="0" w:line="271" w:lineRule="auto"/>
        <w:ind w:firstLine="284"/>
        <w:jc w:val="both"/>
        <w:rPr>
          <w:rFonts w:ascii="Times New Roman" w:hAnsi="Times New Roman" w:cs="Simplified Arabic"/>
          <w:color w:val="000000"/>
          <w:spacing w:val="4"/>
          <w:sz w:val="24"/>
          <w:szCs w:val="28"/>
          <w:rtl/>
        </w:rPr>
      </w:pPr>
      <w:r w:rsidRPr="00F804EC">
        <w:rPr>
          <w:rFonts w:ascii="Times New Roman" w:hAnsi="Times New Roman" w:cs="Simplified Arabic" w:hint="cs"/>
          <w:color w:val="000000"/>
          <w:spacing w:val="4"/>
          <w:sz w:val="24"/>
          <w:szCs w:val="28"/>
          <w:rtl/>
        </w:rPr>
        <w:lastRenderedPageBreak/>
        <w:t xml:space="preserve"> ويعدُّ الفقر والبطالة وجهان لعملة واحدة، فالمتعطل لا يحقق دخلاً ومن ثم لا يستطيع شراء احتياجاته الضرورية وبالتالي يقع في دائرة الفقر، لتعكس تلك الرابطة العلاقة الوثيقة بين هذين المتغيرين، وعلى العكس من ذلك فإن زيادة فرص العمل تقود إلى خفض معدلات البطالة ومن ثم خفض معدلات الفقر، مع التأكيد على أن انتشار الفقر يقود إلى سوء التغذية الذي يقود بدوره إلى العجز في حالات كثيرة عن أداء العمل ويؤول صاحبها إلى فئة ذوي الاحتياجات الخاصة، ومن ثم إلى التعطل. كما هو الحال بالنسبة للأجر المنخفض عن الحد الأدنى الذي يغطي أدنى ضروريات الحياة الذي يدخل صاحبه في عداد الفقراء، وفي فلسطين يبلغ الحد الأدنى الإلزامي لأجر العامل الذي يعول أسرة مكونة من خمسة أفراد </w:t>
      </w:r>
      <w:r w:rsidRPr="00F804EC">
        <w:rPr>
          <w:rFonts w:asciiTheme="majorBidi" w:hAnsiTheme="majorBidi" w:cstheme="majorBidi"/>
          <w:color w:val="000000"/>
          <w:spacing w:val="4"/>
          <w:sz w:val="24"/>
          <w:szCs w:val="24"/>
        </w:rPr>
        <w:t>1</w:t>
      </w:r>
      <w:r w:rsidRPr="00F804EC">
        <w:rPr>
          <w:rFonts w:ascii="Times New Roman" w:hAnsi="Times New Roman" w:cs="Simplified Arabic"/>
          <w:color w:val="000000"/>
          <w:spacing w:val="4"/>
          <w:sz w:val="24"/>
          <w:szCs w:val="28"/>
        </w:rPr>
        <w:t>,</w:t>
      </w:r>
      <w:r w:rsidRPr="00F804EC">
        <w:rPr>
          <w:rFonts w:asciiTheme="majorBidi" w:hAnsiTheme="majorBidi" w:cstheme="majorBidi"/>
          <w:color w:val="000000"/>
          <w:spacing w:val="4"/>
          <w:sz w:val="24"/>
          <w:szCs w:val="24"/>
        </w:rPr>
        <w:t>450</w:t>
      </w:r>
      <w:r w:rsidRPr="00F804EC">
        <w:rPr>
          <w:rFonts w:ascii="Times New Roman" w:hAnsi="Times New Roman" w:cs="Simplified Arabic" w:hint="cs"/>
          <w:color w:val="000000"/>
          <w:spacing w:val="4"/>
          <w:sz w:val="24"/>
          <w:szCs w:val="28"/>
          <w:rtl/>
        </w:rPr>
        <w:t xml:space="preserve"> شيكلا</w:t>
      </w:r>
      <w:r w:rsidRPr="00F804EC">
        <w:rPr>
          <w:rFonts w:ascii="Times New Roman" w:hAnsi="Times New Roman" w:cs="Simplified Arabic" w:hint="cs"/>
          <w:color w:val="000000"/>
          <w:spacing w:val="4"/>
          <w:sz w:val="24"/>
          <w:szCs w:val="28"/>
          <w:rtl/>
          <w:lang w:bidi="ar-LB"/>
        </w:rPr>
        <w:t>ً</w:t>
      </w:r>
      <w:r w:rsidRPr="00F804EC">
        <w:rPr>
          <w:rFonts w:ascii="Times New Roman" w:hAnsi="Times New Roman" w:cs="Simplified Arabic" w:hint="cs"/>
          <w:color w:val="000000"/>
          <w:spacing w:val="4"/>
          <w:sz w:val="24"/>
          <w:szCs w:val="28"/>
          <w:rtl/>
        </w:rPr>
        <w:t xml:space="preserve"> بما يعادل </w:t>
      </w:r>
      <w:r w:rsidR="00A829DD" w:rsidRPr="00F804EC">
        <w:rPr>
          <w:rFonts w:asciiTheme="majorBidi" w:hAnsiTheme="majorBidi" w:cstheme="majorBidi"/>
          <w:color w:val="000000"/>
          <w:spacing w:val="4"/>
          <w:sz w:val="24"/>
          <w:szCs w:val="24"/>
        </w:rPr>
        <w:t>395</w:t>
      </w:r>
      <w:r w:rsidRPr="00F804EC">
        <w:rPr>
          <w:rFonts w:ascii="Times New Roman" w:hAnsi="Times New Roman" w:cs="Simplified Arabic" w:hint="cs"/>
          <w:color w:val="000000"/>
          <w:spacing w:val="4"/>
          <w:sz w:val="24"/>
          <w:szCs w:val="28"/>
          <w:rtl/>
        </w:rPr>
        <w:t xml:space="preserve"> دولاراً، علماً بأن </w:t>
      </w:r>
      <w:r w:rsidR="00A829DD" w:rsidRPr="00F804EC">
        <w:rPr>
          <w:rFonts w:asciiTheme="majorBidi" w:hAnsiTheme="majorBidi" w:cstheme="majorBidi"/>
          <w:color w:val="000000"/>
          <w:spacing w:val="4"/>
          <w:sz w:val="24"/>
          <w:szCs w:val="24"/>
        </w:rPr>
        <w:t>18.6</w:t>
      </w:r>
      <w:r w:rsidRPr="00F804EC">
        <w:rPr>
          <w:rFonts w:ascii="Times New Roman" w:hAnsi="Times New Roman" w:cs="Simplified Arabic" w:hint="cs"/>
          <w:color w:val="000000"/>
          <w:spacing w:val="4"/>
          <w:sz w:val="24"/>
          <w:szCs w:val="28"/>
          <w:rtl/>
        </w:rPr>
        <w:t>% ممن يعملون بأجر يتقاضون رواتب دون الحد الأدنى للأجور</w:t>
      </w:r>
      <w:r w:rsidRPr="00F804EC">
        <w:rPr>
          <w:rStyle w:val="FootnoteReference"/>
          <w:rFonts w:ascii="Times New Roman" w:hAnsi="Times New Roman" w:cs="Simplified Arabic"/>
          <w:color w:val="000000"/>
          <w:spacing w:val="4"/>
          <w:sz w:val="24"/>
          <w:szCs w:val="28"/>
          <w:rtl/>
        </w:rPr>
        <w:footnoteReference w:id="27"/>
      </w:r>
      <w:r w:rsidRPr="00F804EC">
        <w:rPr>
          <w:rFonts w:ascii="Times New Roman" w:hAnsi="Times New Roman" w:cs="Simplified Arabic" w:hint="cs"/>
          <w:color w:val="000000"/>
          <w:spacing w:val="4"/>
          <w:sz w:val="24"/>
          <w:szCs w:val="28"/>
          <w:rtl/>
        </w:rPr>
        <w:t xml:space="preserve">. أما عن مستويات الفقر فكانت معدلاتها متباينة جداً بين </w:t>
      </w:r>
      <w:r w:rsidR="00DA506F" w:rsidRPr="00F804EC">
        <w:rPr>
          <w:rFonts w:ascii="Times New Roman" w:hAnsi="Times New Roman" w:cs="Simplified Arabic" w:hint="cs"/>
          <w:color w:val="000000"/>
          <w:spacing w:val="4"/>
          <w:sz w:val="24"/>
          <w:szCs w:val="28"/>
          <w:rtl/>
        </w:rPr>
        <w:t>الضفة والقطاع</w:t>
      </w:r>
      <w:r w:rsidR="002A7FE6" w:rsidRPr="00F804EC">
        <w:rPr>
          <w:rFonts w:ascii="Times New Roman" w:hAnsi="Times New Roman" w:cs="Simplified Arabic" w:hint="cs"/>
          <w:color w:val="000000"/>
          <w:spacing w:val="4"/>
          <w:sz w:val="24"/>
          <w:szCs w:val="28"/>
          <w:rtl/>
        </w:rPr>
        <w:t>؛</w:t>
      </w:r>
      <w:r w:rsidRPr="00F804EC">
        <w:rPr>
          <w:rFonts w:ascii="Times New Roman" w:hAnsi="Times New Roman" w:cs="Simplified Arabic" w:hint="cs"/>
          <w:color w:val="000000"/>
          <w:spacing w:val="4"/>
          <w:sz w:val="24"/>
          <w:szCs w:val="28"/>
          <w:rtl/>
        </w:rPr>
        <w:t xml:space="preserve"> </w:t>
      </w:r>
      <w:r w:rsidR="002A7FE6" w:rsidRPr="00F804EC">
        <w:rPr>
          <w:rFonts w:ascii="Times New Roman" w:hAnsi="Times New Roman" w:cs="Simplified Arabic" w:hint="cs"/>
          <w:color w:val="000000"/>
          <w:spacing w:val="4"/>
          <w:sz w:val="24"/>
          <w:szCs w:val="28"/>
          <w:rtl/>
        </w:rPr>
        <w:t xml:space="preserve">حيث </w:t>
      </w:r>
      <w:r w:rsidRPr="00F804EC">
        <w:rPr>
          <w:rFonts w:ascii="Times New Roman" w:hAnsi="Times New Roman" w:cs="Simplified Arabic" w:hint="cs"/>
          <w:color w:val="000000"/>
          <w:spacing w:val="4"/>
          <w:sz w:val="24"/>
          <w:szCs w:val="28"/>
          <w:rtl/>
        </w:rPr>
        <w:t xml:space="preserve">بلغت </w:t>
      </w:r>
      <w:r w:rsidR="00A829DD" w:rsidRPr="00F804EC">
        <w:rPr>
          <w:rFonts w:asciiTheme="majorBidi" w:hAnsiTheme="majorBidi" w:cstheme="majorBidi"/>
          <w:color w:val="000000"/>
          <w:spacing w:val="4"/>
          <w:sz w:val="24"/>
          <w:szCs w:val="24"/>
        </w:rPr>
        <w:t>17.8</w:t>
      </w:r>
      <w:r w:rsidR="002A7FE6" w:rsidRPr="00F804EC">
        <w:rPr>
          <w:rFonts w:ascii="Times New Roman" w:hAnsi="Times New Roman" w:cs="Simplified Arabic" w:hint="cs"/>
          <w:color w:val="000000"/>
          <w:spacing w:val="4"/>
          <w:sz w:val="24"/>
          <w:szCs w:val="28"/>
          <w:rtl/>
        </w:rPr>
        <w:t>% في الضفة</w:t>
      </w:r>
      <w:r w:rsidRPr="00F804EC">
        <w:rPr>
          <w:rFonts w:ascii="Times New Roman" w:hAnsi="Times New Roman" w:cs="Simplified Arabic" w:hint="cs"/>
          <w:color w:val="000000"/>
          <w:spacing w:val="4"/>
          <w:sz w:val="24"/>
          <w:szCs w:val="28"/>
          <w:rtl/>
        </w:rPr>
        <w:t xml:space="preserve"> و</w:t>
      </w:r>
      <w:r w:rsidR="00A829DD" w:rsidRPr="00F804EC">
        <w:rPr>
          <w:rFonts w:asciiTheme="majorBidi" w:hAnsiTheme="majorBidi" w:cstheme="majorBidi"/>
          <w:color w:val="000000"/>
          <w:spacing w:val="4"/>
          <w:sz w:val="24"/>
          <w:szCs w:val="24"/>
        </w:rPr>
        <w:t>38.8</w:t>
      </w:r>
      <w:r w:rsidRPr="00F804EC">
        <w:rPr>
          <w:rFonts w:ascii="Times New Roman" w:hAnsi="Times New Roman" w:cs="Simplified Arabic" w:hint="cs"/>
          <w:color w:val="000000"/>
          <w:spacing w:val="4"/>
          <w:sz w:val="24"/>
          <w:szCs w:val="28"/>
          <w:rtl/>
        </w:rPr>
        <w:t xml:space="preserve">% </w:t>
      </w:r>
      <w:r w:rsidR="002A7FE6" w:rsidRPr="00F804EC">
        <w:rPr>
          <w:rFonts w:ascii="Times New Roman" w:hAnsi="Times New Roman" w:cs="Simplified Arabic" w:hint="cs"/>
          <w:color w:val="000000"/>
          <w:spacing w:val="4"/>
          <w:sz w:val="24"/>
          <w:szCs w:val="28"/>
          <w:rtl/>
        </w:rPr>
        <w:t>في القطاع</w:t>
      </w:r>
      <w:r w:rsidRPr="00F804EC">
        <w:rPr>
          <w:rFonts w:ascii="Times New Roman" w:hAnsi="Times New Roman" w:cs="Simplified Arabic" w:hint="cs"/>
          <w:color w:val="000000"/>
          <w:spacing w:val="4"/>
          <w:sz w:val="24"/>
          <w:szCs w:val="28"/>
          <w:rtl/>
        </w:rPr>
        <w:t xml:space="preserve"> وذلك سنة </w:t>
      </w:r>
      <w:r w:rsidR="006F67AD" w:rsidRPr="00F804EC">
        <w:rPr>
          <w:rFonts w:asciiTheme="majorBidi" w:hAnsiTheme="majorBidi" w:cstheme="majorBidi"/>
          <w:color w:val="000000"/>
          <w:spacing w:val="4"/>
          <w:sz w:val="24"/>
          <w:szCs w:val="24"/>
        </w:rPr>
        <w:t>2011</w:t>
      </w:r>
      <w:r w:rsidRPr="00F804EC">
        <w:rPr>
          <w:rFonts w:ascii="Times New Roman" w:hAnsi="Times New Roman" w:cs="Simplified Arabic" w:hint="cs"/>
          <w:color w:val="000000"/>
          <w:spacing w:val="4"/>
          <w:sz w:val="24"/>
          <w:szCs w:val="28"/>
          <w:rtl/>
        </w:rPr>
        <w:t xml:space="preserve">، بعد أن بلغت في </w:t>
      </w:r>
      <w:r w:rsidR="009A6270" w:rsidRPr="00F804EC">
        <w:rPr>
          <w:rFonts w:ascii="Times New Roman" w:hAnsi="Times New Roman" w:cs="Simplified Arabic" w:hint="cs"/>
          <w:color w:val="000000"/>
          <w:spacing w:val="4"/>
          <w:sz w:val="24"/>
          <w:szCs w:val="28"/>
          <w:rtl/>
        </w:rPr>
        <w:t xml:space="preserve">سنة </w:t>
      </w:r>
      <w:r w:rsidR="009A6270" w:rsidRPr="00F804EC">
        <w:rPr>
          <w:rFonts w:ascii="Times New Roman" w:hAnsi="Times New Roman" w:cs="Simplified Arabic"/>
          <w:color w:val="000000"/>
          <w:spacing w:val="4"/>
          <w:sz w:val="24"/>
          <w:szCs w:val="28"/>
        </w:rPr>
        <w:t>2010</w:t>
      </w:r>
      <w:r w:rsidRPr="00F804EC">
        <w:rPr>
          <w:rFonts w:ascii="Times New Roman" w:hAnsi="Times New Roman" w:cs="Simplified Arabic" w:hint="cs"/>
          <w:color w:val="000000"/>
          <w:spacing w:val="4"/>
          <w:sz w:val="24"/>
          <w:szCs w:val="28"/>
          <w:rtl/>
        </w:rPr>
        <w:t xml:space="preserve"> نحو </w:t>
      </w:r>
      <w:r w:rsidR="00A829DD" w:rsidRPr="00F804EC">
        <w:rPr>
          <w:rFonts w:asciiTheme="majorBidi" w:hAnsiTheme="majorBidi" w:cstheme="majorBidi"/>
          <w:color w:val="000000"/>
          <w:spacing w:val="4"/>
          <w:sz w:val="24"/>
          <w:szCs w:val="24"/>
        </w:rPr>
        <w:t>18.3</w:t>
      </w:r>
      <w:r w:rsidRPr="00F804EC">
        <w:rPr>
          <w:rFonts w:ascii="Times New Roman" w:hAnsi="Times New Roman" w:cs="Simplified Arabic" w:hint="cs"/>
          <w:color w:val="000000"/>
          <w:spacing w:val="4"/>
          <w:sz w:val="24"/>
          <w:szCs w:val="28"/>
          <w:rtl/>
        </w:rPr>
        <w:t>% و</w:t>
      </w:r>
      <w:r w:rsidR="00A829DD" w:rsidRPr="00F804EC">
        <w:rPr>
          <w:rFonts w:asciiTheme="majorBidi" w:hAnsiTheme="majorBidi" w:cstheme="majorBidi"/>
          <w:color w:val="000000"/>
          <w:spacing w:val="4"/>
          <w:sz w:val="24"/>
          <w:szCs w:val="24"/>
        </w:rPr>
        <w:t>38</w:t>
      </w:r>
      <w:r w:rsidRPr="00F804EC">
        <w:rPr>
          <w:rFonts w:ascii="Times New Roman" w:hAnsi="Times New Roman" w:cs="Simplified Arabic" w:hint="cs"/>
          <w:color w:val="000000"/>
          <w:spacing w:val="4"/>
          <w:sz w:val="24"/>
          <w:szCs w:val="28"/>
          <w:rtl/>
        </w:rPr>
        <w:t xml:space="preserve">% للضفة والقطاع على التوالي، ليتبين أن فقراء قطاع غزة يشكلون </w:t>
      </w:r>
      <w:r w:rsidR="00A829DD" w:rsidRPr="00F804EC">
        <w:rPr>
          <w:rFonts w:asciiTheme="majorBidi" w:hAnsiTheme="majorBidi" w:cstheme="majorBidi"/>
          <w:color w:val="000000"/>
          <w:spacing w:val="4"/>
          <w:sz w:val="24"/>
          <w:szCs w:val="24"/>
        </w:rPr>
        <w:t>57.3</w:t>
      </w:r>
      <w:r w:rsidRPr="00F804EC">
        <w:rPr>
          <w:rFonts w:ascii="Times New Roman" w:hAnsi="Times New Roman" w:cs="Simplified Arabic" w:hint="cs"/>
          <w:color w:val="000000"/>
          <w:spacing w:val="4"/>
          <w:sz w:val="24"/>
          <w:szCs w:val="28"/>
          <w:rtl/>
        </w:rPr>
        <w:t>% من مجموع الفقراء في فلسطين</w:t>
      </w:r>
      <w:r w:rsidRPr="00F804EC">
        <w:rPr>
          <w:rStyle w:val="FootnoteReference"/>
          <w:rFonts w:ascii="Times New Roman" w:hAnsi="Times New Roman" w:cs="Simplified Arabic"/>
          <w:color w:val="000000"/>
          <w:spacing w:val="4"/>
          <w:sz w:val="24"/>
          <w:szCs w:val="28"/>
          <w:rtl/>
        </w:rPr>
        <w:footnoteReference w:id="28"/>
      </w:r>
      <w:r w:rsidRPr="00F804EC">
        <w:rPr>
          <w:rFonts w:ascii="Times New Roman" w:hAnsi="Times New Roman" w:cs="Simplified Arabic" w:hint="cs"/>
          <w:color w:val="000000"/>
          <w:spacing w:val="4"/>
          <w:sz w:val="24"/>
          <w:szCs w:val="28"/>
          <w:rtl/>
        </w:rPr>
        <w:t xml:space="preserve">. </w:t>
      </w:r>
    </w:p>
    <w:p w14:paraId="42D46507" w14:textId="4875388A" w:rsidR="00636876" w:rsidRPr="00F804EC" w:rsidRDefault="00636876" w:rsidP="009C6ADA">
      <w:pPr>
        <w:spacing w:after="60" w:line="271" w:lineRule="auto"/>
        <w:ind w:firstLine="288"/>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وأما عن تنبؤات مستويات الفقر لسنتي </w:t>
      </w:r>
      <w:r w:rsidR="006340E3"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و</w:t>
      </w:r>
      <w:r w:rsidR="006340E3"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فنعتقد أنها مرشحة للزيادة في قطاع غزة إلى </w:t>
      </w:r>
      <w:r w:rsidR="00A829DD" w:rsidRPr="00F804EC">
        <w:rPr>
          <w:rFonts w:asciiTheme="majorBidi" w:hAnsiTheme="majorBidi" w:cstheme="majorBidi"/>
          <w:color w:val="000000"/>
          <w:sz w:val="24"/>
          <w:szCs w:val="24"/>
        </w:rPr>
        <w:t>40</w:t>
      </w:r>
      <w:r w:rsidRPr="00F804EC">
        <w:rPr>
          <w:rFonts w:ascii="Times New Roman" w:hAnsi="Times New Roman" w:cs="Simplified Arabic" w:hint="cs"/>
          <w:color w:val="000000"/>
          <w:sz w:val="24"/>
          <w:szCs w:val="28"/>
          <w:rtl/>
        </w:rPr>
        <w:t>% و</w:t>
      </w:r>
      <w:r w:rsidR="00A829DD" w:rsidRPr="00F804EC">
        <w:rPr>
          <w:rFonts w:asciiTheme="majorBidi" w:hAnsiTheme="majorBidi" w:cstheme="majorBidi"/>
          <w:color w:val="000000"/>
          <w:sz w:val="24"/>
          <w:szCs w:val="24"/>
        </w:rPr>
        <w:t>42</w:t>
      </w:r>
      <w:r w:rsidRPr="00F804EC">
        <w:rPr>
          <w:rFonts w:ascii="Times New Roman" w:hAnsi="Times New Roman" w:cs="Simplified Arabic" w:hint="cs"/>
          <w:color w:val="000000"/>
          <w:sz w:val="24"/>
          <w:szCs w:val="28"/>
          <w:rtl/>
        </w:rPr>
        <w:t xml:space="preserve">% </w:t>
      </w:r>
      <w:r w:rsidR="009A6270" w:rsidRPr="00F804EC">
        <w:rPr>
          <w:rFonts w:ascii="Times New Roman" w:hAnsi="Times New Roman" w:cs="Simplified Arabic" w:hint="cs"/>
          <w:color w:val="000000"/>
          <w:sz w:val="24"/>
          <w:szCs w:val="28"/>
          <w:rtl/>
        </w:rPr>
        <w:t xml:space="preserve">السنتين المذكورتين </w:t>
      </w:r>
      <w:r w:rsidRPr="00F804EC">
        <w:rPr>
          <w:rFonts w:ascii="Times New Roman" w:hAnsi="Times New Roman" w:cs="Simplified Arabic" w:hint="cs"/>
          <w:color w:val="000000"/>
          <w:sz w:val="24"/>
          <w:szCs w:val="28"/>
          <w:rtl/>
        </w:rPr>
        <w:t xml:space="preserve">على التوالي وأما في الضفة فإنها مرشحة للتراجع لنحو </w:t>
      </w:r>
      <w:r w:rsidR="00A829DD" w:rsidRPr="00F804EC">
        <w:rPr>
          <w:rFonts w:asciiTheme="majorBidi" w:hAnsiTheme="majorBidi" w:cstheme="majorBidi"/>
          <w:color w:val="000000"/>
          <w:sz w:val="24"/>
          <w:szCs w:val="24"/>
        </w:rPr>
        <w:t>16</w:t>
      </w:r>
      <w:r w:rsidRPr="00F804EC">
        <w:rPr>
          <w:rFonts w:ascii="Times New Roman" w:hAnsi="Times New Roman" w:cs="Simplified Arabic" w:hint="cs"/>
          <w:color w:val="000000"/>
          <w:sz w:val="24"/>
          <w:szCs w:val="28"/>
          <w:rtl/>
        </w:rPr>
        <w:t xml:space="preserve">%، </w:t>
      </w:r>
      <w:r w:rsidR="00A829DD" w:rsidRPr="00F804EC">
        <w:rPr>
          <w:rFonts w:asciiTheme="majorBidi" w:hAnsiTheme="majorBidi" w:cstheme="majorBidi"/>
          <w:color w:val="000000"/>
          <w:sz w:val="24"/>
          <w:szCs w:val="24"/>
        </w:rPr>
        <w:t>15</w:t>
      </w:r>
      <w:r w:rsidRPr="00F804EC">
        <w:rPr>
          <w:rFonts w:ascii="Times New Roman" w:hAnsi="Times New Roman" w:cs="Simplified Arabic" w:hint="cs"/>
          <w:color w:val="000000"/>
          <w:sz w:val="24"/>
          <w:szCs w:val="28"/>
          <w:rtl/>
        </w:rPr>
        <w:t xml:space="preserve">% في سنتي </w:t>
      </w:r>
      <w:r w:rsidR="006340E3"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و</w:t>
      </w:r>
      <w:r w:rsidR="006340E3"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وذلك بشكل متقارب مع مستويات البطالة المتوقع أن تسود في </w:t>
      </w:r>
      <w:r w:rsidR="00DA506F" w:rsidRPr="00F804EC">
        <w:rPr>
          <w:rFonts w:ascii="Times New Roman" w:hAnsi="Times New Roman" w:cs="Simplified Arabic" w:hint="cs"/>
          <w:color w:val="000000"/>
          <w:sz w:val="24"/>
          <w:szCs w:val="28"/>
          <w:rtl/>
        </w:rPr>
        <w:t>الضفة والقطاع</w:t>
      </w:r>
      <w:r w:rsidRPr="00F804EC">
        <w:rPr>
          <w:rFonts w:ascii="Times New Roman" w:hAnsi="Times New Roman" w:cs="Simplified Arabic" w:hint="cs"/>
          <w:color w:val="000000"/>
          <w:sz w:val="24"/>
          <w:szCs w:val="28"/>
          <w:rtl/>
        </w:rPr>
        <w:t xml:space="preserve"> خلال السنتين المذكورتين.</w:t>
      </w:r>
    </w:p>
    <w:p w14:paraId="693490F0" w14:textId="77777777" w:rsidR="00636876" w:rsidRPr="00F804EC" w:rsidRDefault="00636876" w:rsidP="009C6ADA">
      <w:pPr>
        <w:pStyle w:val="ListParagraph"/>
        <w:numPr>
          <w:ilvl w:val="0"/>
          <w:numId w:val="19"/>
        </w:numPr>
        <w:spacing w:after="0" w:line="271" w:lineRule="auto"/>
        <w:ind w:left="0" w:firstLine="284"/>
        <w:jc w:val="both"/>
        <w:rPr>
          <w:rFonts w:ascii="Times New Roman" w:hAnsi="Times New Roman" w:cs="Simplified Arabic"/>
          <w:b/>
          <w:bCs/>
          <w:color w:val="000000"/>
          <w:sz w:val="24"/>
          <w:szCs w:val="28"/>
        </w:rPr>
      </w:pPr>
      <w:r w:rsidRPr="00F804EC">
        <w:rPr>
          <w:rFonts w:ascii="Times New Roman" w:hAnsi="Times New Roman" w:cs="Simplified Arabic" w:hint="cs"/>
          <w:b/>
          <w:bCs/>
          <w:color w:val="000000"/>
          <w:sz w:val="24"/>
          <w:szCs w:val="28"/>
          <w:rtl/>
        </w:rPr>
        <w:t>سيناريوهات التشاؤم والتفاؤل:</w:t>
      </w:r>
    </w:p>
    <w:p w14:paraId="20A92766" w14:textId="659E6AD6" w:rsidR="00636876" w:rsidRPr="00F804EC" w:rsidRDefault="00636876" w:rsidP="009C6ADA">
      <w:pPr>
        <w:pStyle w:val="ListParagraph"/>
        <w:numPr>
          <w:ilvl w:val="0"/>
          <w:numId w:val="21"/>
        </w:numPr>
        <w:spacing w:after="0" w:line="271"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سيناريو التشاؤم:</w:t>
      </w:r>
    </w:p>
    <w:p w14:paraId="1459303A" w14:textId="533582DE" w:rsidR="00636876" w:rsidRPr="00F804EC" w:rsidRDefault="00636876" w:rsidP="009C6ADA">
      <w:pPr>
        <w:spacing w:after="0" w:line="271"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إن أبرز المخاطر المتوقعة والمندرجة ضمن سيناريو التشاؤم </w:t>
      </w:r>
      <w:r w:rsidR="009A6270" w:rsidRPr="00F804EC">
        <w:rPr>
          <w:rFonts w:ascii="Times New Roman" w:hAnsi="Times New Roman" w:cs="Simplified Arabic" w:hint="cs"/>
          <w:color w:val="000000"/>
          <w:sz w:val="24"/>
          <w:szCs w:val="28"/>
          <w:rtl/>
        </w:rPr>
        <w:t>ه</w:t>
      </w:r>
      <w:r w:rsidR="009A6270" w:rsidRPr="00F804EC">
        <w:rPr>
          <w:rFonts w:ascii="Times New Roman" w:hAnsi="Times New Roman" w:cs="Simplified Arabic" w:hint="cs"/>
          <w:color w:val="000000"/>
          <w:sz w:val="24"/>
          <w:szCs w:val="28"/>
          <w:rtl/>
          <w:lang w:bidi="ar-LB"/>
        </w:rPr>
        <w:t>ي</w:t>
      </w:r>
      <w:r w:rsidRPr="00F804EC">
        <w:rPr>
          <w:rFonts w:ascii="Times New Roman" w:hAnsi="Times New Roman" w:cs="Simplified Arabic" w:hint="cs"/>
          <w:color w:val="000000"/>
          <w:sz w:val="24"/>
          <w:szCs w:val="28"/>
          <w:rtl/>
        </w:rPr>
        <w:t xml:space="preserve"> زيادة حدة الممارسات الإسرائيلية، كتوسيع الاعتماد على العمالة الأجنبية غير الفلسطينية، إضافة لتلويح الحكومة الإسرائيلية نحو حجز مخصصات الأسرى والمحررين مما يقلص الإيرادات العامة ويضطر السلطة </w:t>
      </w:r>
      <w:r w:rsidRPr="00F804EC">
        <w:rPr>
          <w:rFonts w:ascii="Times New Roman" w:hAnsi="Times New Roman" w:cs="Simplified Arabic" w:hint="cs"/>
          <w:color w:val="000000"/>
          <w:sz w:val="24"/>
          <w:szCs w:val="28"/>
          <w:rtl/>
        </w:rPr>
        <w:lastRenderedPageBreak/>
        <w:t>الفلسطينية لخيارات صعبة</w:t>
      </w:r>
      <w:r w:rsidRPr="00F804EC">
        <w:rPr>
          <w:rStyle w:val="FootnoteReference"/>
          <w:rFonts w:ascii="Times New Roman" w:hAnsi="Times New Roman" w:cs="Simplified Arabic"/>
          <w:color w:val="000000"/>
          <w:sz w:val="24"/>
          <w:szCs w:val="28"/>
          <w:rtl/>
        </w:rPr>
        <w:footnoteReference w:id="29"/>
      </w:r>
      <w:r w:rsidRPr="00F804EC">
        <w:rPr>
          <w:rFonts w:ascii="Times New Roman" w:hAnsi="Times New Roman" w:cs="Simplified Arabic" w:hint="cs"/>
          <w:color w:val="000000"/>
          <w:sz w:val="24"/>
          <w:szCs w:val="28"/>
          <w:rtl/>
        </w:rPr>
        <w:t xml:space="preserve">. وقد يكون هناك توجهاً للدول المانحة نحو تقليصات إضافية كخطوة الاتحاد الأوروبي في مجال تدوير مخصصات دعمها للفلسطينيين. </w:t>
      </w:r>
    </w:p>
    <w:p w14:paraId="3C9BCF14" w14:textId="5C4F8122" w:rsidR="00636876" w:rsidRPr="00F804EC" w:rsidRDefault="00636876" w:rsidP="006340E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إن حدوث مثل هذه الاحتمالات وغيرها كلياً أو جزئياً، وبدرجة عالية أو متدنية، مدعاة لأن يتضرر الاقتصاد الفلسطيني ليبقى التنبؤ وتقدير حجم الضرر ضرورياً. ومع افتراض أن السلطة الفلسطينية ستتخذ من السياسات بالقدر الذي يقلل من حجم هذا الضرر، فإننا نتوقع أن يكون معدل النمو الاقتصادي وفقاً للسيناريو المتشائم لسنة </w:t>
      </w:r>
      <w:r w:rsidR="006340E3"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سالباً وفي حدود </w:t>
      </w:r>
      <w:r w:rsidR="00A829DD" w:rsidRPr="00F804EC">
        <w:rPr>
          <w:rFonts w:asciiTheme="majorBidi" w:hAnsiTheme="majorBidi" w:cstheme="majorBidi"/>
          <w:color w:val="000000"/>
          <w:sz w:val="24"/>
          <w:szCs w:val="24"/>
        </w:rPr>
        <w:t>1</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xml:space="preserve">%، يقابله انخفاض في نصيب الفرد من الناتج إلى </w:t>
      </w:r>
      <w:r w:rsidR="00A829DD" w:rsidRPr="00F804EC">
        <w:rPr>
          <w:rFonts w:asciiTheme="majorBidi" w:hAnsiTheme="majorBidi" w:cstheme="majorBidi"/>
          <w:color w:val="000000"/>
          <w:sz w:val="24"/>
          <w:szCs w:val="24"/>
        </w:rPr>
        <w:t>4</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xml:space="preserve">%، وأما تنبؤات سنة </w:t>
      </w:r>
      <w:r w:rsidR="006340E3"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لسيناريو التشاؤم فسوف تقود إلى مزيد من التراجع والتدهور ليصبح معدل النمو </w:t>
      </w:r>
      <w:r w:rsidR="00A829DD" w:rsidRPr="00F804EC">
        <w:rPr>
          <w:rFonts w:asciiTheme="majorBidi" w:hAnsiTheme="majorBidi" w:cstheme="majorBidi"/>
          <w:color w:val="000000"/>
          <w:sz w:val="24"/>
          <w:szCs w:val="24"/>
        </w:rPr>
        <w:t>3</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xml:space="preserve">%، ونصيب الفرد </w:t>
      </w:r>
      <w:r w:rsidR="00A829DD" w:rsidRPr="00F804EC">
        <w:rPr>
          <w:rFonts w:asciiTheme="majorBidi" w:hAnsiTheme="majorBidi" w:cstheme="majorBidi"/>
          <w:color w:val="000000"/>
          <w:sz w:val="24"/>
          <w:szCs w:val="24"/>
        </w:rPr>
        <w:t>6</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وذلك كالتالي:</w:t>
      </w:r>
    </w:p>
    <w:p w14:paraId="42BAC510" w14:textId="77777777" w:rsidR="008A06B0" w:rsidRPr="00F804EC" w:rsidRDefault="008A06B0" w:rsidP="006340E3">
      <w:pPr>
        <w:spacing w:after="0" w:line="264" w:lineRule="auto"/>
        <w:ind w:firstLine="284"/>
        <w:jc w:val="both"/>
        <w:rPr>
          <w:rFonts w:ascii="Times New Roman" w:hAnsi="Times New Roman" w:cs="Simplified Arabic"/>
          <w:color w:val="000000"/>
          <w:sz w:val="24"/>
          <w:szCs w:val="28"/>
          <w:rtl/>
        </w:rPr>
      </w:pPr>
    </w:p>
    <w:p w14:paraId="4063F9F9" w14:textId="2195BD3A" w:rsidR="00636876" w:rsidRPr="00F804EC" w:rsidRDefault="00636876" w:rsidP="00D976E1">
      <w:pPr>
        <w:tabs>
          <w:tab w:val="left" w:pos="8306"/>
        </w:tabs>
        <w:spacing w:after="120" w:line="240" w:lineRule="auto"/>
        <w:ind w:firstLine="29"/>
        <w:jc w:val="center"/>
        <w:rPr>
          <w:rFonts w:ascii="Times New Roman" w:hAnsi="Times New Roman" w:cs="Simplified Arabic"/>
          <w:b/>
          <w:bCs/>
          <w:color w:val="000000"/>
          <w:spacing w:val="-8"/>
          <w:sz w:val="24"/>
          <w:szCs w:val="28"/>
        </w:rPr>
      </w:pPr>
      <w:r w:rsidRPr="00F804EC">
        <w:rPr>
          <w:rFonts w:ascii="Times New Roman" w:hAnsi="Times New Roman" w:cs="Simplified Arabic" w:hint="cs"/>
          <w:b/>
          <w:bCs/>
          <w:color w:val="000000"/>
          <w:spacing w:val="-8"/>
          <w:sz w:val="24"/>
          <w:szCs w:val="28"/>
          <w:rtl/>
        </w:rPr>
        <w:t xml:space="preserve">الشكل البياني للتنبؤات الاقتصادية الفلسطينية لنمو الناتج المحلي الإجمالي لسنتي </w:t>
      </w:r>
      <w:r w:rsidR="006340E3" w:rsidRPr="00F804EC">
        <w:rPr>
          <w:rFonts w:asciiTheme="majorBidi" w:hAnsiTheme="majorBidi" w:cstheme="majorBidi"/>
          <w:b/>
          <w:bCs/>
          <w:color w:val="000000"/>
          <w:spacing w:val="-8"/>
          <w:sz w:val="24"/>
          <w:szCs w:val="24"/>
        </w:rPr>
        <w:t>2017</w:t>
      </w:r>
      <w:r w:rsidR="00D976E1">
        <w:rPr>
          <w:rFonts w:ascii="Times New Roman" w:hAnsi="Times New Roman" w:cs="Times New Roman"/>
          <w:b/>
          <w:bCs/>
          <w:color w:val="000000"/>
          <w:spacing w:val="-8"/>
          <w:sz w:val="24"/>
          <w:szCs w:val="28"/>
          <w:rtl/>
        </w:rPr>
        <w:t>–</w:t>
      </w:r>
      <w:r w:rsidR="006340E3" w:rsidRPr="00F804EC">
        <w:rPr>
          <w:rFonts w:asciiTheme="majorBidi" w:hAnsiTheme="majorBidi" w:cstheme="majorBidi"/>
          <w:b/>
          <w:bCs/>
          <w:color w:val="000000"/>
          <w:spacing w:val="-8"/>
          <w:sz w:val="24"/>
          <w:szCs w:val="24"/>
        </w:rPr>
        <w:t>2018</w:t>
      </w:r>
    </w:p>
    <w:p w14:paraId="23398AF6" w14:textId="11B12612" w:rsidR="000C7126" w:rsidRPr="00F804EC" w:rsidRDefault="000C7126" w:rsidP="00946842">
      <w:pPr>
        <w:tabs>
          <w:tab w:val="left" w:pos="8164"/>
        </w:tabs>
        <w:spacing w:after="0" w:line="264" w:lineRule="auto"/>
        <w:ind w:firstLine="26"/>
        <w:jc w:val="center"/>
        <w:rPr>
          <w:rFonts w:ascii="Times New Roman" w:hAnsi="Times New Roman" w:cs="Simplified Arabic"/>
          <w:b/>
          <w:bCs/>
          <w:color w:val="000000"/>
          <w:sz w:val="24"/>
          <w:szCs w:val="28"/>
          <w:rtl/>
        </w:rPr>
      </w:pPr>
      <w:r w:rsidRPr="00F804EC">
        <w:rPr>
          <w:rFonts w:ascii="Times New Roman" w:hAnsi="Times New Roman" w:cs="Simplified Arabic"/>
          <w:b/>
          <w:bCs/>
          <w:noProof/>
          <w:color w:val="000000"/>
          <w:sz w:val="24"/>
          <w:szCs w:val="28"/>
          <w:rtl/>
        </w:rPr>
        <w:drawing>
          <wp:inline distT="0" distB="0" distL="0" distR="0" wp14:anchorId="540E39B5" wp14:editId="5F8750A5">
            <wp:extent cx="4606400" cy="3225438"/>
            <wp:effectExtent l="19050" t="19050" r="2286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rotWithShape="1">
                    <a:blip r:embed="rId14">
                      <a:extLst>
                        <a:ext uri="{28A0092B-C50C-407E-A947-70E740481C1C}">
                          <a14:useLocalDpi xmlns:a14="http://schemas.microsoft.com/office/drawing/2010/main" val="0"/>
                        </a:ext>
                      </a:extLst>
                    </a:blip>
                    <a:srcRect l="3329" t="2745" b="13552"/>
                    <a:stretch/>
                  </pic:blipFill>
                  <pic:spPr bwMode="auto">
                    <a:xfrm>
                      <a:off x="0" y="0"/>
                      <a:ext cx="4622814" cy="32369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E6E389" w14:textId="77777777" w:rsidR="00636876" w:rsidRPr="00F804EC" w:rsidRDefault="00636876" w:rsidP="00937143">
      <w:pPr>
        <w:spacing w:after="0" w:line="264" w:lineRule="auto"/>
        <w:ind w:firstLine="284"/>
        <w:jc w:val="both"/>
        <w:rPr>
          <w:rFonts w:ascii="Times New Roman" w:hAnsi="Times New Roman" w:cs="Simplified Arabic"/>
          <w:b/>
          <w:bCs/>
          <w:color w:val="000000"/>
          <w:sz w:val="24"/>
          <w:szCs w:val="28"/>
          <w:rtl/>
        </w:rPr>
      </w:pPr>
    </w:p>
    <w:p w14:paraId="1226D380" w14:textId="77777777" w:rsidR="008A06B0" w:rsidRPr="00F804EC" w:rsidRDefault="008A06B0" w:rsidP="00937143">
      <w:pPr>
        <w:spacing w:after="0" w:line="264" w:lineRule="auto"/>
        <w:ind w:firstLine="284"/>
        <w:jc w:val="both"/>
        <w:rPr>
          <w:rFonts w:ascii="Times New Roman" w:hAnsi="Times New Roman" w:cs="Simplified Arabic"/>
          <w:b/>
          <w:bCs/>
          <w:color w:val="000000"/>
          <w:sz w:val="24"/>
          <w:szCs w:val="28"/>
          <w:rtl/>
        </w:rPr>
      </w:pPr>
    </w:p>
    <w:p w14:paraId="768CA36C" w14:textId="77777777" w:rsidR="008A06B0" w:rsidRPr="00F804EC" w:rsidRDefault="008A06B0" w:rsidP="00937143">
      <w:pPr>
        <w:spacing w:after="0" w:line="264" w:lineRule="auto"/>
        <w:ind w:firstLine="284"/>
        <w:jc w:val="both"/>
        <w:rPr>
          <w:rFonts w:ascii="Times New Roman" w:hAnsi="Times New Roman" w:cs="Simplified Arabic"/>
          <w:b/>
          <w:bCs/>
          <w:color w:val="000000"/>
          <w:sz w:val="24"/>
          <w:szCs w:val="28"/>
          <w:rtl/>
        </w:rPr>
      </w:pPr>
    </w:p>
    <w:p w14:paraId="0C6662D8" w14:textId="77777777" w:rsidR="008A06B0" w:rsidRPr="00F804EC" w:rsidRDefault="008A06B0" w:rsidP="00937143">
      <w:pPr>
        <w:spacing w:after="0" w:line="264" w:lineRule="auto"/>
        <w:ind w:firstLine="284"/>
        <w:jc w:val="both"/>
        <w:rPr>
          <w:rFonts w:ascii="Times New Roman" w:hAnsi="Times New Roman" w:cs="Simplified Arabic"/>
          <w:b/>
          <w:bCs/>
          <w:color w:val="000000"/>
          <w:sz w:val="24"/>
          <w:szCs w:val="28"/>
        </w:rPr>
      </w:pPr>
    </w:p>
    <w:p w14:paraId="61B3BF0E" w14:textId="5796B3FA" w:rsidR="00636876" w:rsidRPr="00F804EC" w:rsidRDefault="00636876" w:rsidP="00937143">
      <w:pPr>
        <w:pStyle w:val="ListParagraph"/>
        <w:numPr>
          <w:ilvl w:val="0"/>
          <w:numId w:val="21"/>
        </w:numPr>
        <w:spacing w:after="0" w:line="264" w:lineRule="auto"/>
        <w:ind w:left="0"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lastRenderedPageBreak/>
        <w:t xml:space="preserve">سيناريو التفاؤل: </w:t>
      </w:r>
    </w:p>
    <w:p w14:paraId="47B57672" w14:textId="108678D7" w:rsidR="00636876" w:rsidRPr="00F804EC" w:rsidRDefault="00636876" w:rsidP="006340E3">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وبالمقابل فإن حدوث تطورات إيجابية ضمن سيناريو التفاؤل تبقى واردة ولكن باحتمالات أقل، وأهمها قناعة الفلسطينيين بإنهاء الانقسام ولو لحده الأدنى، باعتبار أن ذلك مفتاحاً لمنجزات عديدة داخلياً وخارجياً خصوصاً في ظلّ حكومة توافق مقبولة مما يفضي لاستجابة "إسرائيل" للعديد من المطالب الفلسطينية مع التجاوب العربي والإقليمي لتطلعات الفلسطينيين بشكل أفضل، وذلك يعني إمكانية تحقيق نمو متسارع خلال النصف الثاني لسنة </w:t>
      </w:r>
      <w:r w:rsidR="006340E3"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للناتج المحلي الإجمالي</w:t>
      </w:r>
      <w:r w:rsidRPr="00F804EC">
        <w:rPr>
          <w:rFonts w:ascii="Times New Roman" w:hAnsi="Times New Roman" w:cs="Simplified Arabic" w:hint="cs"/>
          <w:color w:val="000000"/>
          <w:sz w:val="24"/>
          <w:szCs w:val="28"/>
          <w:rtl/>
          <w:lang w:bidi="ar-LB"/>
        </w:rPr>
        <w:t>،</w:t>
      </w:r>
      <w:r w:rsidRPr="00F804EC">
        <w:rPr>
          <w:rFonts w:ascii="Times New Roman" w:hAnsi="Times New Roman" w:cs="Simplified Arabic" w:hint="cs"/>
          <w:color w:val="000000"/>
          <w:sz w:val="24"/>
          <w:szCs w:val="28"/>
          <w:rtl/>
        </w:rPr>
        <w:t xml:space="preserve"> ليحقق نمواً قدره </w:t>
      </w:r>
      <w:r w:rsidR="00211C51" w:rsidRPr="00F804EC">
        <w:rPr>
          <w:rFonts w:asciiTheme="majorBidi" w:hAnsiTheme="majorBidi" w:cstheme="majorBidi"/>
          <w:color w:val="000000"/>
          <w:sz w:val="24"/>
          <w:szCs w:val="24"/>
        </w:rPr>
        <w:t>6</w:t>
      </w:r>
      <w:r w:rsidRPr="00F804EC">
        <w:rPr>
          <w:rFonts w:ascii="Times New Roman" w:hAnsi="Times New Roman" w:cs="Simplified Arabic" w:hint="cs"/>
          <w:color w:val="000000"/>
          <w:sz w:val="24"/>
          <w:szCs w:val="28"/>
          <w:rtl/>
        </w:rPr>
        <w:t xml:space="preserve">% على أساس سنوي، ونصيب للفرد بمعدل </w:t>
      </w:r>
      <w:r w:rsidR="00211C51" w:rsidRPr="00F804EC">
        <w:rPr>
          <w:rFonts w:asciiTheme="majorBidi" w:hAnsiTheme="majorBidi" w:cstheme="majorBidi"/>
          <w:color w:val="000000"/>
          <w:sz w:val="24"/>
          <w:szCs w:val="24"/>
        </w:rPr>
        <w:t>3</w:t>
      </w:r>
      <w:r w:rsidRPr="00F804EC">
        <w:rPr>
          <w:rFonts w:ascii="Times New Roman" w:hAnsi="Times New Roman" w:cs="Simplified Arabic" w:hint="cs"/>
          <w:color w:val="000000"/>
          <w:sz w:val="24"/>
          <w:szCs w:val="28"/>
          <w:rtl/>
        </w:rPr>
        <w:t xml:space="preserve">%. ومع امتداد الحالة التفاؤلية لسنة </w:t>
      </w:r>
      <w:r w:rsidR="006340E3"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w:t>
      </w:r>
      <w:r w:rsidR="009A6270" w:rsidRPr="00F804EC">
        <w:rPr>
          <w:rFonts w:ascii="Times New Roman" w:hAnsi="Times New Roman" w:cs="Simplified Arabic" w:hint="cs"/>
          <w:color w:val="000000"/>
          <w:sz w:val="24"/>
          <w:szCs w:val="28"/>
          <w:rtl/>
        </w:rPr>
        <w:t>فمن المتوقع</w:t>
      </w:r>
      <w:r w:rsidRPr="00F804EC">
        <w:rPr>
          <w:rFonts w:ascii="Times New Roman" w:hAnsi="Times New Roman" w:cs="Simplified Arabic" w:hint="cs"/>
          <w:color w:val="000000"/>
          <w:sz w:val="24"/>
          <w:szCs w:val="28"/>
          <w:rtl/>
        </w:rPr>
        <w:t xml:space="preserve"> أن يرتفع النمو إلى </w:t>
      </w:r>
      <w:r w:rsidR="00211C51" w:rsidRPr="00F804EC">
        <w:rPr>
          <w:rFonts w:asciiTheme="majorBidi" w:hAnsiTheme="majorBidi" w:cstheme="majorBidi"/>
          <w:color w:val="000000"/>
          <w:sz w:val="24"/>
          <w:szCs w:val="24"/>
        </w:rPr>
        <w:t>8</w:t>
      </w:r>
      <w:r w:rsidRPr="00F804EC">
        <w:rPr>
          <w:rFonts w:ascii="Times New Roman" w:hAnsi="Times New Roman" w:cs="Simplified Arabic" w:hint="cs"/>
          <w:color w:val="000000"/>
          <w:sz w:val="24"/>
          <w:szCs w:val="28"/>
          <w:rtl/>
        </w:rPr>
        <w:t xml:space="preserve">% ونصيب الفرد إلى </w:t>
      </w:r>
      <w:r w:rsidR="00211C51" w:rsidRPr="00F804EC">
        <w:rPr>
          <w:rFonts w:asciiTheme="majorBidi" w:hAnsiTheme="majorBidi" w:cstheme="majorBidi"/>
          <w:color w:val="000000"/>
          <w:sz w:val="24"/>
          <w:szCs w:val="24"/>
        </w:rPr>
        <w:t>5</w:t>
      </w:r>
      <w:r w:rsidRPr="00F804EC">
        <w:rPr>
          <w:rFonts w:ascii="Times New Roman" w:hAnsi="Times New Roman" w:cs="Simplified Arabic" w:hint="cs"/>
          <w:color w:val="000000"/>
          <w:sz w:val="24"/>
          <w:szCs w:val="28"/>
          <w:rtl/>
        </w:rPr>
        <w:t>%.</w:t>
      </w:r>
    </w:p>
    <w:p w14:paraId="178DBEA5" w14:textId="77777777" w:rsidR="00636876" w:rsidRPr="00F804EC" w:rsidRDefault="00636876" w:rsidP="00937143">
      <w:pPr>
        <w:spacing w:after="0" w:line="264" w:lineRule="auto"/>
        <w:ind w:firstLine="284"/>
        <w:jc w:val="both"/>
        <w:rPr>
          <w:rFonts w:ascii="Times New Roman" w:hAnsi="Times New Roman" w:cs="Simplified Arabic"/>
          <w:color w:val="000000"/>
          <w:sz w:val="24"/>
          <w:szCs w:val="28"/>
          <w:rtl/>
        </w:rPr>
      </w:pPr>
    </w:p>
    <w:p w14:paraId="33D78181" w14:textId="0CBF9185" w:rsidR="00636876" w:rsidRPr="00F804EC" w:rsidRDefault="00636876" w:rsidP="00604C19">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رابعاً: أداء السلطة الفلسطينية:</w:t>
      </w:r>
    </w:p>
    <w:p w14:paraId="6D90093A" w14:textId="68EABFEF" w:rsidR="00636876" w:rsidRPr="00F804EC" w:rsidRDefault="00636876" w:rsidP="00307356">
      <w:pPr>
        <w:pStyle w:val="ListParagraph"/>
        <w:numPr>
          <w:ilvl w:val="0"/>
          <w:numId w:val="22"/>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هناك الكثير من المعايير والمؤشرات التي يمكن الاستعانة بها للحكم على هذا الأداء، كنمو الناتج المحلي الإجمالي المتصف في </w:t>
      </w:r>
      <w:r w:rsidR="009A6270" w:rsidRPr="00F804EC">
        <w:rPr>
          <w:rFonts w:ascii="Times New Roman" w:hAnsi="Times New Roman" w:cs="Simplified Arabic" w:hint="cs"/>
          <w:color w:val="000000"/>
          <w:sz w:val="24"/>
          <w:szCs w:val="28"/>
          <w:rtl/>
        </w:rPr>
        <w:t>مناطق السلطة الفلسطينية</w:t>
      </w:r>
      <w:r w:rsidRPr="00F804EC">
        <w:rPr>
          <w:rFonts w:ascii="Times New Roman" w:hAnsi="Times New Roman" w:cs="Simplified Arabic" w:hint="cs"/>
          <w:color w:val="000000"/>
          <w:sz w:val="24"/>
          <w:szCs w:val="28"/>
          <w:rtl/>
        </w:rPr>
        <w:t xml:space="preserve"> بعدم الاستقرار والتقلب الشديد. ففي سنة </w:t>
      </w:r>
      <w:r w:rsidR="00307356" w:rsidRPr="00F804EC">
        <w:rPr>
          <w:rFonts w:asciiTheme="majorBidi" w:hAnsiTheme="majorBidi" w:cstheme="majorBidi"/>
          <w:color w:val="000000"/>
          <w:sz w:val="24"/>
          <w:szCs w:val="24"/>
        </w:rPr>
        <w:t>2011</w:t>
      </w:r>
      <w:r w:rsidRPr="00F804EC">
        <w:rPr>
          <w:rFonts w:ascii="Times New Roman" w:hAnsi="Times New Roman" w:cs="Simplified Arabic" w:hint="cs"/>
          <w:color w:val="000000"/>
          <w:sz w:val="24"/>
          <w:szCs w:val="28"/>
          <w:rtl/>
        </w:rPr>
        <w:t xml:space="preserve"> بلغ هذا المعدل أقصاه عند </w:t>
      </w:r>
      <w:r w:rsidR="00211C51" w:rsidRPr="00F804EC">
        <w:rPr>
          <w:rFonts w:asciiTheme="majorBidi" w:hAnsiTheme="majorBidi" w:cstheme="majorBidi"/>
          <w:color w:val="000000"/>
          <w:sz w:val="24"/>
          <w:szCs w:val="24"/>
        </w:rPr>
        <w:t>12.4</w:t>
      </w:r>
      <w:r w:rsidRPr="00F804EC">
        <w:rPr>
          <w:rFonts w:ascii="Times New Roman" w:hAnsi="Times New Roman" w:cs="Simplified Arabic" w:hint="cs"/>
          <w:color w:val="000000"/>
          <w:sz w:val="24"/>
          <w:szCs w:val="28"/>
          <w:rtl/>
        </w:rPr>
        <w:t xml:space="preserve">% مقارنة بالسنة السابقة، ثم هبط إلى </w:t>
      </w:r>
      <w:r w:rsidR="00211C51" w:rsidRPr="00F804EC">
        <w:rPr>
          <w:rFonts w:asciiTheme="majorBidi" w:hAnsiTheme="majorBidi" w:cstheme="majorBidi"/>
          <w:color w:val="000000"/>
          <w:sz w:val="24"/>
          <w:szCs w:val="24"/>
        </w:rPr>
        <w:t>6.3</w:t>
      </w:r>
      <w:r w:rsidRPr="00F804EC">
        <w:rPr>
          <w:rFonts w:ascii="Times New Roman" w:hAnsi="Times New Roman" w:cs="Simplified Arabic" w:hint="cs"/>
          <w:color w:val="000000"/>
          <w:sz w:val="24"/>
          <w:szCs w:val="28"/>
          <w:rtl/>
        </w:rPr>
        <w:t xml:space="preserve">% سنة </w:t>
      </w:r>
      <w:r w:rsidR="00307356" w:rsidRPr="00F804EC">
        <w:rPr>
          <w:rFonts w:asciiTheme="majorBidi" w:hAnsiTheme="majorBidi" w:cstheme="majorBidi"/>
          <w:color w:val="000000"/>
          <w:sz w:val="24"/>
          <w:szCs w:val="24"/>
        </w:rPr>
        <w:t>2012</w:t>
      </w:r>
      <w:r w:rsidRPr="00F804EC">
        <w:rPr>
          <w:rFonts w:ascii="Times New Roman" w:hAnsi="Times New Roman" w:cs="Simplified Arabic" w:hint="cs"/>
          <w:color w:val="000000"/>
          <w:sz w:val="24"/>
          <w:szCs w:val="28"/>
          <w:rtl/>
        </w:rPr>
        <w:t xml:space="preserve"> وإلى </w:t>
      </w:r>
      <w:r w:rsidR="00211C51" w:rsidRPr="00F804EC">
        <w:rPr>
          <w:rFonts w:asciiTheme="majorBidi" w:hAnsiTheme="majorBidi" w:cstheme="majorBidi"/>
          <w:color w:val="000000"/>
          <w:sz w:val="24"/>
          <w:szCs w:val="24"/>
        </w:rPr>
        <w:t>2.2</w:t>
      </w:r>
      <w:r w:rsidRPr="00F804EC">
        <w:rPr>
          <w:rFonts w:ascii="Times New Roman" w:hAnsi="Times New Roman" w:cs="Simplified Arabic" w:hint="cs"/>
          <w:color w:val="000000"/>
          <w:sz w:val="24"/>
          <w:szCs w:val="28"/>
          <w:rtl/>
        </w:rPr>
        <w:t xml:space="preserve">% سنة </w:t>
      </w:r>
      <w:r w:rsidR="00307356" w:rsidRPr="00F804EC">
        <w:rPr>
          <w:rFonts w:asciiTheme="majorBidi" w:hAnsiTheme="majorBidi" w:cstheme="majorBidi"/>
          <w:color w:val="000000"/>
          <w:sz w:val="24"/>
          <w:szCs w:val="24"/>
        </w:rPr>
        <w:t>2013</w:t>
      </w:r>
      <w:r w:rsidRPr="00F804EC">
        <w:rPr>
          <w:rFonts w:ascii="Times New Roman" w:hAnsi="Times New Roman" w:cs="Simplified Arabic" w:hint="cs"/>
          <w:color w:val="000000"/>
          <w:sz w:val="24"/>
          <w:szCs w:val="28"/>
          <w:rtl/>
        </w:rPr>
        <w:t xml:space="preserve">، ليستمر في الانخفاض سنة </w:t>
      </w:r>
      <w:r w:rsidR="00307356" w:rsidRPr="00F804EC">
        <w:rPr>
          <w:rFonts w:asciiTheme="majorBidi" w:hAnsiTheme="majorBidi" w:cstheme="majorBidi"/>
          <w:color w:val="000000"/>
          <w:sz w:val="24"/>
          <w:szCs w:val="24"/>
        </w:rPr>
        <w:t>2014</w:t>
      </w:r>
      <w:r w:rsidRPr="00F804EC">
        <w:rPr>
          <w:rFonts w:ascii="Times New Roman" w:hAnsi="Times New Roman" w:cs="Simplified Arabic" w:hint="cs"/>
          <w:color w:val="000000"/>
          <w:sz w:val="24"/>
          <w:szCs w:val="28"/>
          <w:rtl/>
        </w:rPr>
        <w:t xml:space="preserve"> محققاً تراجعاً يصل إلى </w:t>
      </w:r>
      <w:r w:rsidR="00211C51" w:rsidRPr="00F804EC">
        <w:rPr>
          <w:rFonts w:asciiTheme="majorBidi" w:hAnsiTheme="majorBidi" w:cstheme="majorBidi"/>
          <w:color w:val="000000"/>
          <w:sz w:val="24"/>
          <w:szCs w:val="24"/>
        </w:rPr>
        <w:t>0.2</w:t>
      </w:r>
      <w:r w:rsidR="00401534" w:rsidRPr="00F804EC">
        <w:rPr>
          <w:rFonts w:ascii="Times New Roman" w:hAnsi="Times New Roman" w:cs="Times New Roman"/>
          <w:color w:val="000000"/>
          <w:sz w:val="24"/>
          <w:szCs w:val="28"/>
        </w:rPr>
        <w:t>–</w:t>
      </w:r>
      <w:r w:rsidRPr="00F804EC">
        <w:rPr>
          <w:rFonts w:ascii="Times New Roman" w:hAnsi="Times New Roman" w:cs="Simplified Arabic" w:hint="cs"/>
          <w:color w:val="000000"/>
          <w:sz w:val="24"/>
          <w:szCs w:val="28"/>
          <w:rtl/>
        </w:rPr>
        <w:t xml:space="preserve">% كنتيجة للحرب الإسرائيلية على قطاع غزة، ليعاود التحسن مجدداً سنتي </w:t>
      </w:r>
      <w:r w:rsidR="00307356"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و</w:t>
      </w:r>
      <w:r w:rsidR="00307356"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وفي نطاق ضيق، ليبلغ في السنتين المذكورتين </w:t>
      </w:r>
      <w:r w:rsidR="00211C51" w:rsidRPr="00F804EC">
        <w:rPr>
          <w:rFonts w:asciiTheme="majorBidi" w:hAnsiTheme="majorBidi" w:cstheme="majorBidi"/>
          <w:color w:val="000000"/>
          <w:sz w:val="24"/>
          <w:szCs w:val="24"/>
        </w:rPr>
        <w:t>3.5</w:t>
      </w:r>
      <w:r w:rsidRPr="00F804EC">
        <w:rPr>
          <w:rFonts w:ascii="Times New Roman" w:hAnsi="Times New Roman" w:cs="Simplified Arabic" w:hint="cs"/>
          <w:color w:val="000000"/>
          <w:sz w:val="24"/>
          <w:szCs w:val="28"/>
          <w:rtl/>
        </w:rPr>
        <w:t>% و</w:t>
      </w:r>
      <w:r w:rsidR="00211C51" w:rsidRPr="00F804EC">
        <w:rPr>
          <w:rFonts w:asciiTheme="majorBidi" w:hAnsiTheme="majorBidi" w:cstheme="majorBidi"/>
          <w:color w:val="000000"/>
          <w:sz w:val="24"/>
          <w:szCs w:val="24"/>
        </w:rPr>
        <w:t>4.1</w:t>
      </w:r>
      <w:r w:rsidRPr="00F804EC">
        <w:rPr>
          <w:rFonts w:ascii="Times New Roman" w:hAnsi="Times New Roman" w:cs="Simplified Arabic" w:hint="cs"/>
          <w:color w:val="000000"/>
          <w:sz w:val="24"/>
          <w:szCs w:val="28"/>
          <w:rtl/>
        </w:rPr>
        <w:t>% على التوالي</w:t>
      </w:r>
      <w:r w:rsidRPr="00F804EC">
        <w:rPr>
          <w:rStyle w:val="FootnoteReference"/>
          <w:rFonts w:ascii="Times New Roman" w:hAnsi="Times New Roman" w:cs="Simplified Arabic"/>
          <w:color w:val="000000"/>
          <w:sz w:val="24"/>
          <w:szCs w:val="28"/>
          <w:rtl/>
        </w:rPr>
        <w:footnoteReference w:id="30"/>
      </w:r>
      <w:r w:rsidRPr="00F804EC">
        <w:rPr>
          <w:rFonts w:ascii="Times New Roman" w:hAnsi="Times New Roman" w:cs="Simplified Arabic" w:hint="cs"/>
          <w:color w:val="000000"/>
          <w:sz w:val="24"/>
          <w:szCs w:val="28"/>
          <w:rtl/>
        </w:rPr>
        <w:t xml:space="preserve">، مع احتمالات توجه النمو للتناقص مرة أخرى، استناداً لتنبؤات سنتي </w:t>
      </w:r>
      <w:r w:rsidR="00307356"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و</w:t>
      </w:r>
      <w:r w:rsidR="00307356"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w:t>
      </w:r>
    </w:p>
    <w:p w14:paraId="49BEEE54" w14:textId="2B3E6A69" w:rsidR="00636876" w:rsidRPr="00F804EC" w:rsidRDefault="00636876" w:rsidP="00307356">
      <w:pPr>
        <w:spacing w:after="0" w:line="264" w:lineRule="auto"/>
        <w:ind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وعلى مستوى نصيب الفرد من الناتج، فإن نموه خلال السنوات القليلة الماضية كان إما سالباً كما هو الحال في سنتي </w:t>
      </w:r>
      <w:r w:rsidR="00307356" w:rsidRPr="00F804EC">
        <w:rPr>
          <w:rFonts w:asciiTheme="majorBidi" w:hAnsiTheme="majorBidi" w:cstheme="majorBidi"/>
          <w:color w:val="000000"/>
          <w:sz w:val="24"/>
          <w:szCs w:val="24"/>
        </w:rPr>
        <w:t>2013</w:t>
      </w:r>
      <w:r w:rsidRPr="00F804EC">
        <w:rPr>
          <w:rFonts w:ascii="Times New Roman" w:hAnsi="Times New Roman" w:cs="Simplified Arabic" w:hint="cs"/>
          <w:color w:val="000000"/>
          <w:sz w:val="24"/>
          <w:szCs w:val="28"/>
          <w:rtl/>
        </w:rPr>
        <w:t xml:space="preserve"> و</w:t>
      </w:r>
      <w:r w:rsidR="00307356" w:rsidRPr="00F804EC">
        <w:rPr>
          <w:rFonts w:asciiTheme="majorBidi" w:hAnsiTheme="majorBidi" w:cstheme="majorBidi"/>
          <w:color w:val="000000"/>
          <w:sz w:val="24"/>
          <w:szCs w:val="24"/>
        </w:rPr>
        <w:t>2014</w:t>
      </w:r>
      <w:r w:rsidRPr="00F804EC">
        <w:rPr>
          <w:rFonts w:ascii="Times New Roman" w:hAnsi="Times New Roman" w:cs="Simplified Arabic" w:hint="cs"/>
          <w:color w:val="000000"/>
          <w:sz w:val="24"/>
          <w:szCs w:val="28"/>
          <w:rtl/>
        </w:rPr>
        <w:t xml:space="preserve">، أو متدنياً كما هو الحال في سنتي </w:t>
      </w:r>
      <w:r w:rsidR="00307356"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و</w:t>
      </w:r>
      <w:r w:rsidR="00307356"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ويقل بالمقارنة بنظيره في الدول العربية المجاورة، مما يعني بصورة عامة انخفاض مستوى معيشة السكان.</w:t>
      </w:r>
    </w:p>
    <w:p w14:paraId="4EEAAEA4" w14:textId="77777777" w:rsidR="008A06B0" w:rsidRPr="00F804EC" w:rsidRDefault="008A06B0" w:rsidP="00307356">
      <w:pPr>
        <w:spacing w:after="0" w:line="264" w:lineRule="auto"/>
        <w:ind w:firstLine="284"/>
        <w:jc w:val="both"/>
        <w:rPr>
          <w:rFonts w:ascii="Times New Roman" w:hAnsi="Times New Roman" w:cs="Simplified Arabic"/>
          <w:color w:val="000000"/>
          <w:sz w:val="24"/>
          <w:szCs w:val="28"/>
          <w:rtl/>
        </w:rPr>
      </w:pPr>
    </w:p>
    <w:p w14:paraId="1C3AAFEF" w14:textId="77777777" w:rsidR="008A06B0" w:rsidRPr="00F804EC" w:rsidRDefault="008A06B0" w:rsidP="00307356">
      <w:pPr>
        <w:spacing w:after="0" w:line="264" w:lineRule="auto"/>
        <w:ind w:firstLine="284"/>
        <w:jc w:val="both"/>
        <w:rPr>
          <w:rFonts w:ascii="Times New Roman" w:hAnsi="Times New Roman" w:cs="Simplified Arabic"/>
          <w:color w:val="000000"/>
          <w:sz w:val="24"/>
          <w:szCs w:val="28"/>
          <w:rtl/>
        </w:rPr>
      </w:pPr>
    </w:p>
    <w:p w14:paraId="438FD48E" w14:textId="77777777" w:rsidR="009A6270" w:rsidRPr="00F804EC" w:rsidRDefault="009A6270" w:rsidP="00D26F12">
      <w:pPr>
        <w:pStyle w:val="ListParagraph"/>
        <w:numPr>
          <w:ilvl w:val="0"/>
          <w:numId w:val="22"/>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lastRenderedPageBreak/>
        <w:t>لا بد من التنبيه إلى ما يلي:</w:t>
      </w:r>
    </w:p>
    <w:p w14:paraId="3CC9FAE3" w14:textId="0889303E" w:rsidR="00636876" w:rsidRPr="00F804EC" w:rsidRDefault="00636876" w:rsidP="00D976E1">
      <w:pPr>
        <w:pStyle w:val="ListParagraph"/>
        <w:spacing w:after="0" w:line="264" w:lineRule="auto"/>
        <w:ind w:left="746" w:hanging="450"/>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أ. </w:t>
      </w:r>
      <w:r w:rsidR="008A06B0" w:rsidRPr="00F804EC">
        <w:rPr>
          <w:rFonts w:ascii="Times New Roman" w:hAnsi="Times New Roman" w:cs="Simplified Arabic" w:hint="cs"/>
          <w:color w:val="000000"/>
          <w:sz w:val="24"/>
          <w:szCs w:val="28"/>
          <w:rtl/>
        </w:rPr>
        <w:t xml:space="preserve">  </w:t>
      </w:r>
      <w:r w:rsidRPr="00F804EC">
        <w:rPr>
          <w:rFonts w:ascii="Times New Roman" w:hAnsi="Times New Roman" w:cs="Simplified Arabic" w:hint="cs"/>
          <w:color w:val="000000"/>
          <w:sz w:val="24"/>
          <w:szCs w:val="28"/>
          <w:rtl/>
        </w:rPr>
        <w:t>إن الموازنة العامة السنوية ومكوناتها إضافة إلى السياسات الاقتصادية المعمول بها تعكس مستوى الأداء الحكومي حيث كان العجز الدائم والمرتفع سمة غالبة، حيث تراوح الرصيد الجاري للموازنة بين</w:t>
      </w:r>
      <w:r w:rsidR="00693E89" w:rsidRPr="00F804EC">
        <w:rPr>
          <w:rFonts w:ascii="Times New Roman" w:hAnsi="Times New Roman" w:cs="Simplified Arabic" w:hint="cs"/>
          <w:color w:val="000000"/>
          <w:sz w:val="24"/>
          <w:szCs w:val="28"/>
          <w:rtl/>
          <w:lang w:bidi="ar-LB"/>
        </w:rPr>
        <w:t xml:space="preserve"> </w:t>
      </w:r>
      <w:r w:rsidR="00693E89" w:rsidRPr="00F804EC">
        <w:rPr>
          <w:rFonts w:ascii="Times New Roman" w:hAnsi="Times New Roman" w:cs="Simplified Arabic"/>
          <w:color w:val="000000"/>
          <w:sz w:val="24"/>
          <w:szCs w:val="28"/>
          <w:lang w:bidi="ar-LB"/>
        </w:rPr>
        <w:t>3.1</w:t>
      </w:r>
      <w:r w:rsidR="00693E89" w:rsidRPr="00F804EC">
        <w:rPr>
          <w:rFonts w:ascii="Times New Roman" w:hAnsi="Times New Roman" w:cs="Times New Roman"/>
          <w:color w:val="000000"/>
          <w:sz w:val="24"/>
          <w:szCs w:val="28"/>
        </w:rPr>
        <w:t>–2.1</w:t>
      </w:r>
      <w:r w:rsidRPr="00F804EC">
        <w:rPr>
          <w:rFonts w:ascii="Times New Roman" w:hAnsi="Times New Roman" w:cs="Simplified Arabic" w:hint="cs"/>
          <w:color w:val="000000"/>
          <w:sz w:val="24"/>
          <w:szCs w:val="28"/>
          <w:rtl/>
        </w:rPr>
        <w:t xml:space="preserve"> مليار دولار في الفترة </w:t>
      </w:r>
      <w:r w:rsidR="00307356" w:rsidRPr="00F804EC">
        <w:rPr>
          <w:rFonts w:asciiTheme="majorBidi" w:hAnsiTheme="majorBidi" w:cstheme="majorBidi"/>
          <w:color w:val="000000"/>
          <w:sz w:val="24"/>
          <w:szCs w:val="24"/>
        </w:rPr>
        <w:t>2011</w:t>
      </w:r>
      <w:r w:rsidRPr="00F804EC">
        <w:rPr>
          <w:rFonts w:ascii="Times New Roman" w:hAnsi="Times New Roman" w:cs="Simplified Arabic"/>
          <w:color w:val="000000"/>
          <w:sz w:val="24"/>
          <w:szCs w:val="28"/>
          <w:rtl/>
        </w:rPr>
        <w:t>–</w:t>
      </w:r>
      <w:r w:rsidR="00473CA3" w:rsidRPr="00F804EC">
        <w:rPr>
          <w:rFonts w:asciiTheme="majorBidi" w:hAnsiTheme="majorBidi" w:cstheme="majorBidi"/>
          <w:color w:val="000000"/>
          <w:sz w:val="24"/>
          <w:szCs w:val="24"/>
        </w:rPr>
        <w:t>2015</w:t>
      </w:r>
      <w:r w:rsidRPr="00F804EC">
        <w:rPr>
          <w:rStyle w:val="FootnoteReference"/>
          <w:rFonts w:ascii="Times New Roman" w:hAnsi="Times New Roman" w:cs="Simplified Arabic"/>
          <w:color w:val="000000"/>
          <w:sz w:val="24"/>
          <w:szCs w:val="28"/>
          <w:rtl/>
        </w:rPr>
        <w:footnoteReference w:id="31"/>
      </w:r>
      <w:r w:rsidRPr="00F804EC">
        <w:rPr>
          <w:rFonts w:ascii="Times New Roman" w:hAnsi="Times New Roman" w:cs="Simplified Arabic" w:hint="cs"/>
          <w:color w:val="000000"/>
          <w:sz w:val="24"/>
          <w:szCs w:val="28"/>
          <w:rtl/>
        </w:rPr>
        <w:t xml:space="preserve">، وكان دعم الدول المانحة أحد أساليب تغطية هذا العجز؛ إذ تقلب هذا الدعم وكان في أدنى مستوى له حين بلغ </w:t>
      </w:r>
      <w:r w:rsidR="00211C51" w:rsidRPr="00F804EC">
        <w:rPr>
          <w:rFonts w:asciiTheme="majorBidi" w:hAnsiTheme="majorBidi" w:cstheme="majorBidi"/>
          <w:color w:val="000000"/>
          <w:sz w:val="24"/>
          <w:szCs w:val="24"/>
        </w:rPr>
        <w:t>353</w:t>
      </w:r>
      <w:r w:rsidRPr="00F804EC">
        <w:rPr>
          <w:rFonts w:ascii="Times New Roman" w:hAnsi="Times New Roman" w:cs="Simplified Arabic" w:hint="cs"/>
          <w:color w:val="000000"/>
          <w:sz w:val="24"/>
          <w:szCs w:val="28"/>
          <w:rtl/>
        </w:rPr>
        <w:t xml:space="preserve"> مليون دولار سنة </w:t>
      </w:r>
      <w:r w:rsidR="00473CA3" w:rsidRPr="00F804EC">
        <w:rPr>
          <w:rFonts w:asciiTheme="majorBidi" w:hAnsiTheme="majorBidi" w:cstheme="majorBidi"/>
          <w:color w:val="000000"/>
          <w:sz w:val="24"/>
          <w:szCs w:val="24"/>
        </w:rPr>
        <w:t>2004</w:t>
      </w:r>
      <w:r w:rsidRPr="00F804EC">
        <w:rPr>
          <w:rFonts w:ascii="Times New Roman" w:hAnsi="Times New Roman" w:cs="Simplified Arabic" w:hint="cs"/>
          <w:color w:val="000000"/>
          <w:sz w:val="24"/>
          <w:szCs w:val="28"/>
          <w:rtl/>
        </w:rPr>
        <w:t xml:space="preserve">، كما بلغ أقصاه </w:t>
      </w: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763</w:t>
      </w:r>
      <w:r w:rsidRPr="00F804EC">
        <w:rPr>
          <w:rFonts w:ascii="Times New Roman" w:hAnsi="Times New Roman" w:cs="Simplified Arabic" w:hint="cs"/>
          <w:color w:val="000000"/>
          <w:sz w:val="24"/>
          <w:szCs w:val="28"/>
          <w:rtl/>
          <w:lang w:bidi="ar-LB"/>
        </w:rPr>
        <w:t xml:space="preserve"> </w:t>
      </w:r>
      <w:r w:rsidRPr="00F804EC">
        <w:rPr>
          <w:rFonts w:ascii="Times New Roman" w:hAnsi="Times New Roman" w:cs="Simplified Arabic" w:hint="cs"/>
          <w:color w:val="000000"/>
          <w:sz w:val="24"/>
          <w:szCs w:val="28"/>
          <w:rtl/>
        </w:rPr>
        <w:t xml:space="preserve">مليون دولار سنة </w:t>
      </w:r>
      <w:r w:rsidR="00473CA3" w:rsidRPr="00F804EC">
        <w:rPr>
          <w:rFonts w:asciiTheme="majorBidi" w:hAnsiTheme="majorBidi" w:cstheme="majorBidi"/>
          <w:color w:val="000000"/>
          <w:sz w:val="24"/>
          <w:szCs w:val="24"/>
        </w:rPr>
        <w:t>2008</w:t>
      </w:r>
      <w:r w:rsidRPr="00F804EC">
        <w:rPr>
          <w:rFonts w:ascii="Times New Roman" w:hAnsi="Times New Roman" w:cs="Simplified Arabic" w:hint="cs"/>
          <w:color w:val="000000"/>
          <w:sz w:val="24"/>
          <w:szCs w:val="28"/>
          <w:rtl/>
        </w:rPr>
        <w:t xml:space="preserve">، وذلك خلال الفترة </w:t>
      </w:r>
      <w:r w:rsidR="00473CA3" w:rsidRPr="00F804EC">
        <w:rPr>
          <w:rFonts w:asciiTheme="majorBidi" w:hAnsiTheme="majorBidi" w:cstheme="majorBidi"/>
          <w:color w:val="000000"/>
          <w:sz w:val="24"/>
          <w:szCs w:val="24"/>
        </w:rPr>
        <w:t>2000</w:t>
      </w:r>
      <w:r w:rsidRPr="00F804EC">
        <w:rPr>
          <w:rFonts w:ascii="Times New Roman" w:hAnsi="Times New Roman" w:cs="Simplified Arabic" w:hint="eastAsia"/>
          <w:color w:val="000000"/>
          <w:sz w:val="24"/>
          <w:szCs w:val="28"/>
          <w:rtl/>
        </w:rPr>
        <w:t>–</w:t>
      </w:r>
      <w:r w:rsidR="00473CA3" w:rsidRPr="00F804EC">
        <w:rPr>
          <w:rFonts w:asciiTheme="majorBidi" w:hAnsiTheme="majorBidi" w:cstheme="majorBidi"/>
          <w:color w:val="000000"/>
          <w:sz w:val="24"/>
          <w:szCs w:val="24"/>
        </w:rPr>
        <w:t>2015</w:t>
      </w:r>
      <w:r w:rsidRPr="00F804EC">
        <w:rPr>
          <w:rStyle w:val="FootnoteReference"/>
          <w:rFonts w:ascii="Times New Roman" w:hAnsi="Times New Roman" w:cs="Simplified Arabic"/>
          <w:color w:val="000000"/>
          <w:sz w:val="24"/>
          <w:szCs w:val="28"/>
          <w:rtl/>
        </w:rPr>
        <w:footnoteReference w:id="32"/>
      </w:r>
      <w:r w:rsidRPr="00F804EC">
        <w:rPr>
          <w:rFonts w:ascii="Times New Roman" w:hAnsi="Times New Roman" w:cs="Simplified Arabic" w:hint="cs"/>
          <w:color w:val="000000"/>
          <w:sz w:val="24"/>
          <w:szCs w:val="28"/>
          <w:rtl/>
        </w:rPr>
        <w:t>، مما يقطع بعدم التعويل عليه في سنوات الشدة.</w:t>
      </w:r>
    </w:p>
    <w:p w14:paraId="4BADEF5D" w14:textId="76F8CC12" w:rsidR="00636876" w:rsidRPr="00F804EC" w:rsidRDefault="00636876" w:rsidP="008A06B0">
      <w:pPr>
        <w:pStyle w:val="ListParagraph"/>
        <w:spacing w:after="0" w:line="264" w:lineRule="auto"/>
        <w:ind w:left="656" w:hanging="360"/>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 xml:space="preserve">ب. إن التسرب المالي ممثلاً في ضرائب غير مباشرة يدفعها الفلسطينيون عن سلع يستوردونها ويستهلكونها تذهب للخزينة الإسرائيلية بدلاً من ذهابها للفلسطينيين لتمثل إهداراً للمال العام، كان قد بلغ </w:t>
      </w:r>
      <w:r w:rsidR="00211C51" w:rsidRPr="00F804EC">
        <w:rPr>
          <w:rFonts w:asciiTheme="majorBidi" w:hAnsiTheme="majorBidi" w:cstheme="majorBidi"/>
          <w:color w:val="000000"/>
          <w:sz w:val="24"/>
          <w:szCs w:val="24"/>
        </w:rPr>
        <w:t>313</w:t>
      </w:r>
      <w:r w:rsidRPr="00F804EC">
        <w:rPr>
          <w:rFonts w:ascii="Times New Roman" w:hAnsi="Times New Roman" w:cs="Simplified Arabic" w:hint="cs"/>
          <w:color w:val="000000"/>
          <w:sz w:val="24"/>
          <w:szCs w:val="28"/>
          <w:rtl/>
        </w:rPr>
        <w:t xml:space="preserve"> مليون دولار سنة </w:t>
      </w:r>
      <w:r w:rsidR="00473CA3" w:rsidRPr="00F804EC">
        <w:rPr>
          <w:rFonts w:asciiTheme="majorBidi" w:hAnsiTheme="majorBidi" w:cstheme="majorBidi"/>
          <w:color w:val="000000"/>
          <w:sz w:val="24"/>
          <w:szCs w:val="24"/>
        </w:rPr>
        <w:t>2011</w:t>
      </w:r>
      <w:r w:rsidRPr="00F804EC">
        <w:rPr>
          <w:rFonts w:ascii="Times New Roman" w:hAnsi="Times New Roman" w:cs="Simplified Arabic" w:hint="cs"/>
          <w:color w:val="000000"/>
          <w:sz w:val="24"/>
          <w:szCs w:val="28"/>
          <w:rtl/>
        </w:rPr>
        <w:t xml:space="preserve">، بما يعادل </w:t>
      </w:r>
      <w:r w:rsidR="00211C51" w:rsidRPr="00F804EC">
        <w:rPr>
          <w:rFonts w:asciiTheme="majorBidi" w:hAnsiTheme="majorBidi" w:cstheme="majorBidi"/>
          <w:color w:val="000000"/>
          <w:sz w:val="24"/>
          <w:szCs w:val="24"/>
        </w:rPr>
        <w:t>3.6</w:t>
      </w:r>
      <w:r w:rsidRPr="00F804EC">
        <w:rPr>
          <w:rFonts w:ascii="Times New Roman" w:hAnsi="Times New Roman" w:cs="Simplified Arabic" w:hint="cs"/>
          <w:color w:val="000000"/>
          <w:sz w:val="24"/>
          <w:szCs w:val="28"/>
          <w:rtl/>
        </w:rPr>
        <w:t>% من الناتج الإجمالي الفلسطيني، وذلك استناداً لتقرير</w:t>
      </w:r>
      <w:r w:rsidR="00D26F12" w:rsidRPr="00F804EC">
        <w:rPr>
          <w:rFonts w:ascii="Times New Roman" w:hAnsi="Times New Roman" w:cs="Simplified Arabic" w:hint="cs"/>
          <w:color w:val="000000"/>
          <w:sz w:val="24"/>
          <w:szCs w:val="28"/>
          <w:rtl/>
        </w:rPr>
        <w:t xml:space="preserve"> مؤتمر</w:t>
      </w:r>
      <w:r w:rsidR="00655E55" w:rsidRPr="00F804EC">
        <w:rPr>
          <w:rFonts w:ascii="Times New Roman" w:hAnsi="Times New Roman" w:cs="Simplified Arabic" w:hint="cs"/>
          <w:color w:val="000000"/>
          <w:sz w:val="24"/>
          <w:szCs w:val="28"/>
          <w:rtl/>
        </w:rPr>
        <w:t xml:space="preserve"> الأمم المتحدة للتجارة والتنمية</w:t>
      </w:r>
      <w:r w:rsidRPr="00F804EC">
        <w:rPr>
          <w:rFonts w:ascii="Times New Roman" w:hAnsi="Times New Roman" w:cs="Simplified Arabic" w:hint="cs"/>
          <w:color w:val="000000"/>
          <w:sz w:val="24"/>
          <w:szCs w:val="28"/>
          <w:rtl/>
        </w:rPr>
        <w:t xml:space="preserve"> </w:t>
      </w:r>
      <w:r w:rsidR="00D26F12" w:rsidRPr="00F804EC">
        <w:rPr>
          <w:rFonts w:ascii="Times New Roman" w:hAnsi="Times New Roman" w:cs="Simplified Arabic" w:hint="cs"/>
          <w:color w:val="000000"/>
          <w:sz w:val="24"/>
          <w:szCs w:val="28"/>
          <w:rtl/>
        </w:rPr>
        <w:t>(</w:t>
      </w:r>
      <w:proofErr w:type="spellStart"/>
      <w:r w:rsidRPr="00F804EC">
        <w:rPr>
          <w:rFonts w:ascii="Times New Roman" w:hAnsi="Times New Roman" w:cs="Simplified Arabic" w:hint="cs"/>
          <w:color w:val="000000"/>
          <w:sz w:val="24"/>
          <w:szCs w:val="28"/>
          <w:rtl/>
        </w:rPr>
        <w:t>الأونكتاد</w:t>
      </w:r>
      <w:proofErr w:type="spellEnd"/>
      <w:r w:rsidR="00D26F12" w:rsidRPr="00F804EC">
        <w:rPr>
          <w:rFonts w:ascii="Times New Roman" w:hAnsi="Times New Roman" w:cs="Simplified Arabic" w:hint="cs"/>
          <w:color w:val="000000"/>
          <w:sz w:val="24"/>
          <w:szCs w:val="28"/>
          <w:rtl/>
        </w:rPr>
        <w:t>)</w:t>
      </w:r>
      <w:r w:rsidRPr="00F804EC">
        <w:rPr>
          <w:rStyle w:val="FootnoteReference"/>
          <w:rFonts w:ascii="Times New Roman" w:hAnsi="Times New Roman" w:cs="Simplified Arabic"/>
          <w:color w:val="000000"/>
          <w:sz w:val="24"/>
          <w:szCs w:val="28"/>
          <w:rtl/>
        </w:rPr>
        <w:footnoteReference w:id="33"/>
      </w:r>
      <w:r w:rsidRPr="00F804EC">
        <w:rPr>
          <w:rFonts w:ascii="Times New Roman" w:hAnsi="Times New Roman" w:cs="Simplified Arabic" w:hint="cs"/>
          <w:color w:val="000000"/>
          <w:sz w:val="24"/>
          <w:szCs w:val="28"/>
          <w:rtl/>
        </w:rPr>
        <w:t>، مما يشكل فاقداً مالياً كبيراً يتكرر من سنة لأخرى، مما يقتضي مبادرة الجانب الفلسطيني لطرح هذه الظاهرة لدى الإسرائيليين لغرض استيراد الحقوق المهدرة.</w:t>
      </w:r>
    </w:p>
    <w:p w14:paraId="15DE7F19" w14:textId="62A59B14" w:rsidR="00636876" w:rsidRPr="00F804EC" w:rsidRDefault="00636876" w:rsidP="008A06B0">
      <w:pPr>
        <w:pStyle w:val="ListParagraph"/>
        <w:spacing w:after="0" w:line="264" w:lineRule="auto"/>
        <w:ind w:left="656" w:hanging="360"/>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ج. إن التهرب الضريبي أيضاً يعدُّ مظهراً من مظاهر خلل النظام المالي الناشئ عن عجز الفلسطينيين عن ضبط الحدود التي تفصل الضفة عن "إسرائيل"، مما يكبد الخزينة الفلسطينية خسائر كبيرة تبعدها عن العدالة المنشودة، والتي تقتضي بذل الجهود على المستويين الوطني ومتعدد الأطراف، لمحاربة هذا التهرب ومنع ممارسات التحايل الضريبي</w:t>
      </w:r>
      <w:r w:rsidRPr="00F804EC">
        <w:rPr>
          <w:rStyle w:val="FootnoteReference"/>
          <w:rFonts w:ascii="Times New Roman" w:hAnsi="Times New Roman" w:cs="Simplified Arabic"/>
          <w:color w:val="000000"/>
          <w:sz w:val="24"/>
          <w:szCs w:val="28"/>
          <w:rtl/>
        </w:rPr>
        <w:footnoteReference w:id="34"/>
      </w:r>
      <w:r w:rsidRPr="00F804EC">
        <w:rPr>
          <w:rFonts w:ascii="Times New Roman" w:hAnsi="Times New Roman" w:cs="Simplified Arabic" w:hint="cs"/>
          <w:color w:val="000000"/>
          <w:sz w:val="24"/>
          <w:szCs w:val="28"/>
          <w:rtl/>
        </w:rPr>
        <w:t xml:space="preserve">. </w:t>
      </w:r>
    </w:p>
    <w:p w14:paraId="13BEA7B2" w14:textId="58AE7653" w:rsidR="00636876" w:rsidRPr="00F804EC" w:rsidRDefault="009A6270" w:rsidP="009A6270">
      <w:pPr>
        <w:pStyle w:val="ListParagraph"/>
        <w:spacing w:after="0" w:line="264" w:lineRule="auto"/>
        <w:ind w:left="0"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وعلى ضوء ما سبق تتضح لنا مبررات وصف موازنات السلطة الفلسطينية العامة بضعف الأداء وضعف الطموح</w:t>
      </w:r>
      <w:r w:rsidR="00636876" w:rsidRPr="00F804EC">
        <w:rPr>
          <w:rStyle w:val="FootnoteReference"/>
          <w:rFonts w:ascii="Times New Roman" w:hAnsi="Times New Roman" w:cs="Simplified Arabic"/>
          <w:color w:val="000000"/>
          <w:sz w:val="24"/>
          <w:szCs w:val="28"/>
          <w:rtl/>
        </w:rPr>
        <w:footnoteReference w:id="35"/>
      </w:r>
      <w:r w:rsidR="00636876" w:rsidRPr="00F804EC">
        <w:rPr>
          <w:rFonts w:ascii="Times New Roman" w:hAnsi="Times New Roman" w:cs="Simplified Arabic" w:hint="cs"/>
          <w:color w:val="000000"/>
          <w:sz w:val="24"/>
          <w:szCs w:val="28"/>
          <w:rtl/>
        </w:rPr>
        <w:t xml:space="preserve"> </w:t>
      </w:r>
      <w:r w:rsidRPr="00F804EC">
        <w:rPr>
          <w:rFonts w:ascii="Times New Roman" w:hAnsi="Times New Roman" w:cs="Simplified Arabic" w:hint="cs"/>
          <w:color w:val="000000"/>
          <w:sz w:val="24"/>
          <w:szCs w:val="28"/>
          <w:rtl/>
        </w:rPr>
        <w:t>في ضوء الاستمرار على هذا النهج</w:t>
      </w:r>
      <w:r w:rsidR="00636876" w:rsidRPr="00F804EC">
        <w:rPr>
          <w:rFonts w:ascii="Times New Roman" w:hAnsi="Times New Roman" w:cs="Simplified Arabic" w:hint="cs"/>
          <w:color w:val="000000"/>
          <w:sz w:val="24"/>
          <w:szCs w:val="28"/>
          <w:rtl/>
        </w:rPr>
        <w:t>.</w:t>
      </w:r>
    </w:p>
    <w:p w14:paraId="5BE476C8" w14:textId="77777777" w:rsidR="008A06B0" w:rsidRPr="00F804EC" w:rsidRDefault="008A06B0" w:rsidP="009A6270">
      <w:pPr>
        <w:pStyle w:val="ListParagraph"/>
        <w:spacing w:after="0" w:line="264" w:lineRule="auto"/>
        <w:ind w:left="0" w:firstLine="284"/>
        <w:jc w:val="both"/>
        <w:rPr>
          <w:rFonts w:ascii="Times New Roman" w:hAnsi="Times New Roman" w:cs="Simplified Arabic"/>
          <w:color w:val="000000"/>
          <w:sz w:val="24"/>
          <w:szCs w:val="28"/>
          <w:rtl/>
        </w:rPr>
      </w:pPr>
    </w:p>
    <w:p w14:paraId="14340154" w14:textId="09FB24B8" w:rsidR="00636876" w:rsidRPr="00F804EC" w:rsidRDefault="00636876" w:rsidP="00473CA3">
      <w:pPr>
        <w:pStyle w:val="ListParagraph"/>
        <w:numPr>
          <w:ilvl w:val="0"/>
          <w:numId w:val="22"/>
        </w:numPr>
        <w:spacing w:after="0" w:line="264" w:lineRule="auto"/>
        <w:ind w:left="0"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lastRenderedPageBreak/>
        <w:t xml:space="preserve">إن متابعة الأهداف الإنمائية للألفية الثالثة لسنوات </w:t>
      </w:r>
      <w:r w:rsidR="00473CA3" w:rsidRPr="00F804EC">
        <w:rPr>
          <w:rFonts w:asciiTheme="majorBidi" w:hAnsiTheme="majorBidi" w:cstheme="majorBidi"/>
          <w:color w:val="000000"/>
          <w:sz w:val="24"/>
          <w:szCs w:val="24"/>
        </w:rPr>
        <w:t>2001</w:t>
      </w:r>
      <w:r w:rsidRPr="00F804EC">
        <w:rPr>
          <w:rFonts w:ascii="Times New Roman" w:hAnsi="Times New Roman" w:cs="Simplified Arabic"/>
          <w:color w:val="000000"/>
          <w:sz w:val="24"/>
          <w:szCs w:val="28"/>
          <w:rtl/>
        </w:rPr>
        <w:t>–</w:t>
      </w:r>
      <w:r w:rsidR="00473CA3" w:rsidRPr="00F804EC">
        <w:rPr>
          <w:rFonts w:asciiTheme="majorBidi" w:hAnsiTheme="majorBidi" w:cstheme="majorBidi"/>
          <w:color w:val="000000"/>
          <w:sz w:val="24"/>
          <w:szCs w:val="24"/>
        </w:rPr>
        <w:t>2015</w:t>
      </w:r>
      <w:r w:rsidRPr="00F804EC">
        <w:rPr>
          <w:rFonts w:ascii="Times New Roman" w:hAnsi="Times New Roman" w:cs="Simplified Arabic" w:hint="cs"/>
          <w:color w:val="000000"/>
          <w:sz w:val="24"/>
          <w:szCs w:val="28"/>
          <w:rtl/>
        </w:rPr>
        <w:t xml:space="preserve">، التي في طليعتها القضاء على الفقر المدقع والجوع، تساعد في التحقق من الأداء الحكومي لهذه الأهداف التي جرى التأكيد عليها مرة أخرى ضمن أهداف التنمية المستدامة للسنوات </w:t>
      </w:r>
      <w:r w:rsidR="00473CA3" w:rsidRPr="00F804EC">
        <w:rPr>
          <w:rFonts w:asciiTheme="majorBidi" w:hAnsiTheme="majorBidi" w:cstheme="majorBidi"/>
          <w:color w:val="000000"/>
          <w:sz w:val="24"/>
          <w:szCs w:val="24"/>
        </w:rPr>
        <w:t>2016</w:t>
      </w:r>
      <w:r w:rsidRPr="00F804EC">
        <w:rPr>
          <w:rFonts w:ascii="Times New Roman" w:hAnsi="Times New Roman" w:cs="Simplified Arabic"/>
          <w:color w:val="000000"/>
          <w:sz w:val="24"/>
          <w:szCs w:val="28"/>
          <w:rtl/>
        </w:rPr>
        <w:t>–</w:t>
      </w:r>
      <w:r w:rsidR="00473CA3" w:rsidRPr="00F804EC">
        <w:rPr>
          <w:rFonts w:asciiTheme="majorBidi" w:hAnsiTheme="majorBidi" w:cstheme="majorBidi"/>
          <w:color w:val="000000"/>
          <w:sz w:val="24"/>
          <w:szCs w:val="24"/>
        </w:rPr>
        <w:t>2030</w:t>
      </w:r>
      <w:r w:rsidRPr="00F804EC">
        <w:rPr>
          <w:rFonts w:ascii="Times New Roman" w:hAnsi="Times New Roman" w:cs="Simplified Arabic" w:hint="cs"/>
          <w:color w:val="000000"/>
          <w:sz w:val="24"/>
          <w:szCs w:val="28"/>
          <w:rtl/>
        </w:rPr>
        <w:t xml:space="preserve"> وتضع بلدان العالم كافة أمام مسؤولياتها في معالجة الفقر والجوع، وتوفير العمل اللائق وزيادة النمو الاقتصادي</w:t>
      </w:r>
      <w:r w:rsidRPr="00F804EC">
        <w:rPr>
          <w:rStyle w:val="FootnoteReference"/>
          <w:rFonts w:ascii="Times New Roman" w:hAnsi="Times New Roman" w:cs="Simplified Arabic"/>
          <w:color w:val="000000"/>
          <w:sz w:val="24"/>
          <w:szCs w:val="28"/>
          <w:rtl/>
        </w:rPr>
        <w:footnoteReference w:id="36"/>
      </w:r>
      <w:r w:rsidRPr="00F804EC">
        <w:rPr>
          <w:rFonts w:ascii="Times New Roman" w:hAnsi="Times New Roman" w:cs="Simplified Arabic" w:hint="cs"/>
          <w:color w:val="000000"/>
          <w:sz w:val="24"/>
          <w:szCs w:val="28"/>
          <w:rtl/>
        </w:rPr>
        <w:t>. وعليه تتضح الفجوة الكبيرة في الحالة الفلسطينية التي ما تزال قائمة بين المأمول والمتحقق.</w:t>
      </w:r>
    </w:p>
    <w:p w14:paraId="2A23A6B1" w14:textId="2118A489" w:rsidR="00636876" w:rsidRPr="00F804EC" w:rsidRDefault="00636876" w:rsidP="00473CA3">
      <w:pPr>
        <w:pStyle w:val="ListParagraph"/>
        <w:numPr>
          <w:ilvl w:val="0"/>
          <w:numId w:val="22"/>
        </w:numPr>
        <w:spacing w:after="0" w:line="264" w:lineRule="auto"/>
        <w:ind w:left="0" w:firstLine="284"/>
        <w:jc w:val="both"/>
        <w:rPr>
          <w:rFonts w:ascii="Times New Roman" w:hAnsi="Times New Roman" w:cs="Simplified Arabic"/>
          <w:color w:val="000000"/>
          <w:spacing w:val="-6"/>
          <w:sz w:val="24"/>
          <w:szCs w:val="28"/>
          <w:rtl/>
        </w:rPr>
      </w:pPr>
      <w:r w:rsidRPr="00F804EC">
        <w:rPr>
          <w:rFonts w:ascii="Times New Roman" w:hAnsi="Times New Roman" w:cs="Simplified Arabic" w:hint="cs"/>
          <w:color w:val="000000"/>
          <w:spacing w:val="-6"/>
          <w:sz w:val="24"/>
          <w:szCs w:val="28"/>
          <w:rtl/>
        </w:rPr>
        <w:t xml:space="preserve">تراجع نمو القطاعات السلعية مع تزايد نمو القطاعات الخدمية، وهذا يعني ضعف الإنتاج الزراعي والإنتاج الصناعي واستمرارهما في التراجع من </w:t>
      </w:r>
      <w:r w:rsidRPr="00F804EC">
        <w:rPr>
          <w:rFonts w:asciiTheme="majorBidi" w:hAnsiTheme="majorBidi" w:cstheme="majorBidi"/>
          <w:color w:val="000000"/>
          <w:spacing w:val="-6"/>
          <w:sz w:val="24"/>
          <w:szCs w:val="24"/>
        </w:rPr>
        <w:t>18</w:t>
      </w:r>
      <w:r w:rsidRPr="00F804EC">
        <w:rPr>
          <w:rFonts w:ascii="Times New Roman" w:hAnsi="Times New Roman" w:cs="Simplified Arabic"/>
          <w:color w:val="000000"/>
          <w:spacing w:val="-6"/>
          <w:sz w:val="24"/>
          <w:szCs w:val="28"/>
        </w:rPr>
        <w:t>.</w:t>
      </w:r>
      <w:r w:rsidRPr="00F804EC">
        <w:rPr>
          <w:rFonts w:asciiTheme="majorBidi" w:hAnsiTheme="majorBidi" w:cstheme="majorBidi"/>
          <w:color w:val="000000"/>
          <w:spacing w:val="-6"/>
          <w:sz w:val="24"/>
          <w:szCs w:val="24"/>
        </w:rPr>
        <w:t>8</w:t>
      </w:r>
      <w:r w:rsidRPr="00F804EC">
        <w:rPr>
          <w:rFonts w:ascii="Times New Roman" w:hAnsi="Times New Roman" w:cs="Simplified Arabic" w:hint="cs"/>
          <w:color w:val="000000"/>
          <w:spacing w:val="-6"/>
          <w:sz w:val="24"/>
          <w:szCs w:val="28"/>
          <w:rtl/>
        </w:rPr>
        <w:t xml:space="preserve">% إلى </w:t>
      </w:r>
      <w:r w:rsidRPr="00F804EC">
        <w:rPr>
          <w:rFonts w:asciiTheme="majorBidi" w:hAnsiTheme="majorBidi" w:cstheme="majorBidi"/>
          <w:color w:val="000000"/>
          <w:spacing w:val="-6"/>
          <w:sz w:val="24"/>
          <w:szCs w:val="24"/>
        </w:rPr>
        <w:t>16</w:t>
      </w:r>
      <w:r w:rsidRPr="00F804EC">
        <w:rPr>
          <w:rFonts w:ascii="Times New Roman" w:hAnsi="Times New Roman" w:cs="Simplified Arabic"/>
          <w:color w:val="000000"/>
          <w:spacing w:val="-6"/>
          <w:sz w:val="24"/>
          <w:szCs w:val="28"/>
        </w:rPr>
        <w:t>.</w:t>
      </w:r>
      <w:r w:rsidRPr="00F804EC">
        <w:rPr>
          <w:rFonts w:asciiTheme="majorBidi" w:hAnsiTheme="majorBidi" w:cstheme="majorBidi"/>
          <w:color w:val="000000"/>
          <w:spacing w:val="-6"/>
          <w:sz w:val="24"/>
          <w:szCs w:val="24"/>
        </w:rPr>
        <w:t>8</w:t>
      </w:r>
      <w:r w:rsidRPr="00F804EC">
        <w:rPr>
          <w:rFonts w:ascii="Times New Roman" w:hAnsi="Times New Roman" w:cs="Simplified Arabic" w:hint="cs"/>
          <w:color w:val="000000"/>
          <w:spacing w:val="-6"/>
          <w:sz w:val="24"/>
          <w:szCs w:val="28"/>
          <w:rtl/>
        </w:rPr>
        <w:t xml:space="preserve">% بين سنتي </w:t>
      </w:r>
      <w:r w:rsidR="00473CA3" w:rsidRPr="00F804EC">
        <w:rPr>
          <w:rFonts w:asciiTheme="majorBidi" w:hAnsiTheme="majorBidi" w:cstheme="majorBidi"/>
          <w:color w:val="000000"/>
          <w:spacing w:val="-6"/>
          <w:sz w:val="24"/>
          <w:szCs w:val="24"/>
        </w:rPr>
        <w:t>2009</w:t>
      </w:r>
      <w:r w:rsidRPr="00F804EC">
        <w:rPr>
          <w:rFonts w:ascii="Times New Roman" w:hAnsi="Times New Roman" w:cs="Simplified Arabic" w:hint="cs"/>
          <w:color w:val="000000"/>
          <w:spacing w:val="-6"/>
          <w:sz w:val="24"/>
          <w:szCs w:val="28"/>
          <w:rtl/>
        </w:rPr>
        <w:t xml:space="preserve"> و</w:t>
      </w:r>
      <w:r w:rsidR="00473CA3" w:rsidRPr="00F804EC">
        <w:rPr>
          <w:rFonts w:asciiTheme="majorBidi" w:hAnsiTheme="majorBidi" w:cstheme="majorBidi"/>
          <w:color w:val="000000"/>
          <w:spacing w:val="-6"/>
          <w:sz w:val="24"/>
          <w:szCs w:val="24"/>
        </w:rPr>
        <w:t>2016</w:t>
      </w:r>
      <w:r w:rsidRPr="00F804EC">
        <w:rPr>
          <w:rStyle w:val="FootnoteReference"/>
          <w:rFonts w:ascii="Times New Roman" w:hAnsi="Times New Roman" w:cs="Simplified Arabic"/>
          <w:color w:val="000000"/>
          <w:spacing w:val="-6"/>
          <w:sz w:val="24"/>
          <w:szCs w:val="28"/>
          <w:rtl/>
        </w:rPr>
        <w:footnoteReference w:id="37"/>
      </w:r>
      <w:r w:rsidRPr="00F804EC">
        <w:rPr>
          <w:rFonts w:ascii="Times New Roman" w:hAnsi="Times New Roman" w:cs="Simplified Arabic" w:hint="cs"/>
          <w:color w:val="000000"/>
          <w:spacing w:val="-6"/>
          <w:sz w:val="24"/>
          <w:szCs w:val="28"/>
          <w:rtl/>
        </w:rPr>
        <w:t xml:space="preserve">. </w:t>
      </w:r>
    </w:p>
    <w:p w14:paraId="34BEB077" w14:textId="77777777" w:rsidR="00636876" w:rsidRPr="00F804EC" w:rsidRDefault="00636876" w:rsidP="00937143">
      <w:pPr>
        <w:pStyle w:val="ListParagraph"/>
        <w:numPr>
          <w:ilvl w:val="0"/>
          <w:numId w:val="22"/>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عدم القدرة على تطبيق الكثير من السياسات كتشجيع الإنتاج الوطني وإحلال الواردات. بجانب غياب سياسة نقدية تحول دون التذبذب الواضح في حركة التجارة والاستثمار بوجه عام</w:t>
      </w:r>
      <w:r w:rsidRPr="00F804EC">
        <w:rPr>
          <w:rStyle w:val="FootnoteReference"/>
          <w:rFonts w:ascii="Times New Roman" w:hAnsi="Times New Roman" w:cs="Simplified Arabic"/>
          <w:color w:val="000000"/>
          <w:sz w:val="24"/>
          <w:szCs w:val="28"/>
          <w:rtl/>
        </w:rPr>
        <w:footnoteReference w:id="38"/>
      </w:r>
      <w:r w:rsidRPr="00F804EC">
        <w:rPr>
          <w:rFonts w:ascii="Times New Roman" w:hAnsi="Times New Roman" w:cs="Simplified Arabic" w:hint="cs"/>
          <w:color w:val="000000"/>
          <w:sz w:val="24"/>
          <w:szCs w:val="28"/>
          <w:rtl/>
        </w:rPr>
        <w:t>.</w:t>
      </w:r>
    </w:p>
    <w:p w14:paraId="6679A9DE" w14:textId="77777777" w:rsidR="00636876" w:rsidRPr="00F804EC" w:rsidRDefault="00636876" w:rsidP="00937143">
      <w:pPr>
        <w:spacing w:after="0" w:line="264" w:lineRule="auto"/>
        <w:ind w:firstLine="284"/>
        <w:jc w:val="both"/>
        <w:rPr>
          <w:rFonts w:ascii="Times New Roman" w:hAnsi="Times New Roman" w:cs="Simplified Arabic"/>
          <w:b/>
          <w:bCs/>
          <w:color w:val="000000"/>
          <w:sz w:val="24"/>
          <w:szCs w:val="28"/>
          <w:rtl/>
        </w:rPr>
      </w:pPr>
    </w:p>
    <w:p w14:paraId="128488BE" w14:textId="1F6D90A7" w:rsidR="00636876" w:rsidRPr="00F804EC" w:rsidRDefault="00636876" w:rsidP="00937143">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خامساً: التحديات و"إسرائيل":</w:t>
      </w:r>
    </w:p>
    <w:p w14:paraId="017EADC1" w14:textId="385E8941" w:rsidR="00636876" w:rsidRPr="00F804EC" w:rsidRDefault="00636876" w:rsidP="00473CA3">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يعدُّ الاحتلال الإسرائيلي أخطر التحديات التي تواجه مجمل العمل الفلسطيني برمته، وهو المسؤول عن عدم الاستقرار السياسي، إذ ما يزال يتحكم بمقدرات الشعب الفلسطيني، ويقطع أوصاله، ويقيد تجارته وحركته، ملحقاً الاقتصاد الفلسطيني بنظيره الإسرائيلي</w:t>
      </w:r>
      <w:r w:rsidRPr="00F804EC">
        <w:rPr>
          <w:rFonts w:ascii="Times New Roman" w:hAnsi="Times New Roman" w:cs="Simplified Arabic"/>
          <w:color w:val="000000"/>
          <w:sz w:val="24"/>
          <w:szCs w:val="28"/>
          <w:vertAlign w:val="superscript"/>
          <w:rtl/>
        </w:rPr>
        <w:footnoteReference w:id="39"/>
      </w:r>
      <w:r w:rsidRPr="00F804EC">
        <w:rPr>
          <w:rFonts w:ascii="Times New Roman" w:hAnsi="Times New Roman" w:cs="Simplified Arabic" w:hint="cs"/>
          <w:color w:val="000000"/>
          <w:sz w:val="24"/>
          <w:szCs w:val="28"/>
          <w:rtl/>
        </w:rPr>
        <w:t xml:space="preserve">. ووفقاً لدراسة حديثة صدرت عن مؤتمر </w:t>
      </w:r>
      <w:proofErr w:type="spellStart"/>
      <w:r w:rsidRPr="00F804EC">
        <w:rPr>
          <w:rFonts w:ascii="Times New Roman" w:hAnsi="Times New Roman" w:cs="Simplified Arabic" w:hint="cs"/>
          <w:color w:val="000000"/>
          <w:sz w:val="24"/>
          <w:szCs w:val="28"/>
          <w:rtl/>
        </w:rPr>
        <w:t>الأونكتاد</w:t>
      </w:r>
      <w:proofErr w:type="spellEnd"/>
      <w:r w:rsidRPr="00F804EC">
        <w:rPr>
          <w:rFonts w:ascii="Times New Roman" w:hAnsi="Times New Roman" w:cs="Simplified Arabic" w:hint="cs"/>
          <w:color w:val="000000"/>
          <w:sz w:val="24"/>
          <w:szCs w:val="28"/>
          <w:rtl/>
        </w:rPr>
        <w:t xml:space="preserve"> في </w:t>
      </w:r>
      <w:r w:rsidR="00473CA3" w:rsidRPr="00F804EC">
        <w:rPr>
          <w:rFonts w:asciiTheme="majorBidi" w:hAnsiTheme="majorBidi" w:cstheme="majorBidi"/>
          <w:color w:val="000000"/>
          <w:sz w:val="24"/>
          <w:szCs w:val="24"/>
        </w:rPr>
        <w:t>4</w:t>
      </w:r>
      <w:r w:rsidRPr="00F804EC">
        <w:rPr>
          <w:rFonts w:ascii="Times New Roman" w:hAnsi="Times New Roman" w:cs="Simplified Arabic" w:hint="cs"/>
          <w:color w:val="000000"/>
          <w:sz w:val="24"/>
          <w:szCs w:val="28"/>
          <w:rtl/>
        </w:rPr>
        <w:t>/</w:t>
      </w:r>
      <w:r w:rsidR="00473CA3" w:rsidRPr="00F804EC">
        <w:rPr>
          <w:rFonts w:asciiTheme="majorBidi" w:hAnsiTheme="majorBidi" w:cstheme="majorBidi"/>
          <w:color w:val="000000"/>
          <w:sz w:val="24"/>
          <w:szCs w:val="24"/>
        </w:rPr>
        <w:t>5</w:t>
      </w:r>
      <w:r w:rsidRPr="00F804EC">
        <w:rPr>
          <w:rFonts w:ascii="Times New Roman" w:hAnsi="Times New Roman" w:cs="Simplified Arabic" w:hint="cs"/>
          <w:color w:val="000000"/>
          <w:sz w:val="24"/>
          <w:szCs w:val="28"/>
          <w:rtl/>
        </w:rPr>
        <w:t>/</w:t>
      </w:r>
      <w:r w:rsidR="00473CA3" w:rsidRPr="00F804EC">
        <w:rPr>
          <w:rFonts w:asciiTheme="majorBidi" w:hAnsiTheme="majorBidi" w:cstheme="majorBidi"/>
          <w:color w:val="000000"/>
          <w:sz w:val="24"/>
          <w:szCs w:val="24"/>
        </w:rPr>
        <w:t>2017</w:t>
      </w:r>
      <w:r w:rsidRPr="00F804EC">
        <w:rPr>
          <w:rFonts w:ascii="Times New Roman" w:hAnsi="Times New Roman" w:cs="Simplified Arabic" w:hint="cs"/>
          <w:color w:val="000000"/>
          <w:sz w:val="24"/>
          <w:szCs w:val="28"/>
          <w:rtl/>
        </w:rPr>
        <w:t xml:space="preserve"> فإن التدابير الإسرائيلية أحدثت عجزاً هائلاً في الموارد الفلسطينية</w:t>
      </w:r>
      <w:r w:rsidRPr="00F804EC">
        <w:rPr>
          <w:rStyle w:val="FootnoteReference"/>
          <w:rFonts w:ascii="Times New Roman" w:hAnsi="Times New Roman" w:cs="Simplified Arabic"/>
          <w:color w:val="000000"/>
          <w:sz w:val="24"/>
          <w:szCs w:val="28"/>
          <w:rtl/>
        </w:rPr>
        <w:footnoteReference w:id="40"/>
      </w:r>
      <w:r w:rsidRPr="00F804EC">
        <w:rPr>
          <w:rFonts w:ascii="Times New Roman" w:hAnsi="Times New Roman" w:cs="Simplified Arabic" w:hint="cs"/>
          <w:color w:val="000000"/>
          <w:sz w:val="24"/>
          <w:szCs w:val="28"/>
          <w:rtl/>
        </w:rPr>
        <w:t>.</w:t>
      </w:r>
    </w:p>
    <w:p w14:paraId="73DC7896" w14:textId="36FB67C4" w:rsidR="00636876" w:rsidRPr="00F804EC" w:rsidRDefault="00636876" w:rsidP="0023296F">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استمرار الانقسام الفلسطيني الذي أفرز حكومتين تديران الشؤون المالية، والاقتصادية، والسياسية، والأمنية كل في منطقته</w:t>
      </w:r>
      <w:r w:rsidRPr="00F804EC">
        <w:rPr>
          <w:rStyle w:val="FootnoteReference"/>
          <w:rFonts w:ascii="Times New Roman" w:hAnsi="Times New Roman" w:cs="Simplified Arabic"/>
          <w:color w:val="000000"/>
          <w:sz w:val="24"/>
          <w:szCs w:val="28"/>
          <w:rtl/>
        </w:rPr>
        <w:footnoteReference w:id="41"/>
      </w:r>
      <w:r w:rsidRPr="00F804EC">
        <w:rPr>
          <w:rFonts w:ascii="Times New Roman" w:hAnsi="Times New Roman" w:cs="Simplified Arabic" w:hint="cs"/>
          <w:color w:val="000000"/>
          <w:sz w:val="24"/>
          <w:szCs w:val="28"/>
          <w:rtl/>
        </w:rPr>
        <w:t>. وقد حمل الانقسام في طياته سلبيات وأضرار لا حدود لها سواء على مستوى اتخاذ القرار أم على مستوى التنفيذ، مما جعل "إسرائيل" تتمادى في خطواتها تجاه التهرب من تنفيذ استحقاقات التسوية النهائية وتحميل الفلسطينيين تبعات ذلك.</w:t>
      </w:r>
    </w:p>
    <w:p w14:paraId="6C0B0A87" w14:textId="7FB51261" w:rsidR="00636876" w:rsidRPr="00F804EC" w:rsidRDefault="00636876" w:rsidP="008E345B">
      <w:pPr>
        <w:pStyle w:val="ListParagraph"/>
        <w:numPr>
          <w:ilvl w:val="0"/>
          <w:numId w:val="24"/>
        </w:numPr>
        <w:spacing w:after="0" w:line="264" w:lineRule="auto"/>
        <w:ind w:left="0"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lastRenderedPageBreak/>
        <w:t xml:space="preserve">بلوغ الدين العام الخارجي بمفرده </w:t>
      </w: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606</w:t>
      </w:r>
      <w:r w:rsidRPr="00F804EC">
        <w:rPr>
          <w:rFonts w:ascii="Times New Roman" w:hAnsi="Times New Roman" w:cs="Simplified Arabic" w:hint="cs"/>
          <w:color w:val="000000"/>
          <w:sz w:val="24"/>
          <w:szCs w:val="28"/>
          <w:rtl/>
        </w:rPr>
        <w:t xml:space="preserve"> مليون دولار في الربع الرابع </w:t>
      </w:r>
      <w:r w:rsidRPr="00F804EC">
        <w:rPr>
          <w:rFonts w:ascii="Times New Roman" w:hAnsi="Times New Roman" w:cs="Simplified Arabic" w:hint="cs"/>
          <w:color w:val="000000"/>
          <w:sz w:val="24"/>
          <w:szCs w:val="28"/>
          <w:rtl/>
          <w:lang w:bidi="ar-LB"/>
        </w:rPr>
        <w:t xml:space="preserve">لسنة </w:t>
      </w:r>
      <w:r w:rsidR="00473CA3"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دون شمول الدين العام الداخلي ومتأخرات الدين</w:t>
      </w:r>
      <w:r w:rsidRPr="00F804EC">
        <w:rPr>
          <w:rStyle w:val="FootnoteReference"/>
          <w:rFonts w:ascii="Times New Roman" w:hAnsi="Times New Roman" w:cs="Simplified Arabic"/>
          <w:color w:val="000000"/>
          <w:sz w:val="24"/>
          <w:szCs w:val="28"/>
          <w:rtl/>
        </w:rPr>
        <w:footnoteReference w:id="42"/>
      </w:r>
      <w:r w:rsidRPr="00F804EC">
        <w:rPr>
          <w:rFonts w:ascii="Times New Roman" w:hAnsi="Times New Roman" w:cs="Simplified Arabic" w:hint="cs"/>
          <w:color w:val="000000"/>
          <w:sz w:val="24"/>
          <w:szCs w:val="28"/>
          <w:rtl/>
        </w:rPr>
        <w:t xml:space="preserve">. وكان مجموع الدين العام قد مثّل </w:t>
      </w:r>
      <w:r w:rsidR="00211C51" w:rsidRPr="00F804EC">
        <w:rPr>
          <w:rFonts w:asciiTheme="majorBidi" w:hAnsiTheme="majorBidi" w:cstheme="majorBidi"/>
          <w:color w:val="000000"/>
          <w:sz w:val="24"/>
          <w:szCs w:val="24"/>
        </w:rPr>
        <w:t>40</w:t>
      </w:r>
      <w:r w:rsidRPr="00F804EC">
        <w:rPr>
          <w:rFonts w:ascii="Times New Roman" w:hAnsi="Times New Roman" w:cs="Simplified Arabic" w:hint="cs"/>
          <w:color w:val="000000"/>
          <w:sz w:val="24"/>
          <w:szCs w:val="28"/>
          <w:rtl/>
        </w:rPr>
        <w:t xml:space="preserve">% من الناتج المحلي الإجمالي في نهاية سنة </w:t>
      </w:r>
      <w:r w:rsidR="008E345B" w:rsidRPr="00F804EC">
        <w:rPr>
          <w:rFonts w:asciiTheme="majorBidi" w:hAnsiTheme="majorBidi" w:cstheme="majorBidi"/>
          <w:color w:val="000000"/>
          <w:sz w:val="24"/>
          <w:szCs w:val="24"/>
        </w:rPr>
        <w:t>2013</w:t>
      </w:r>
      <w:r w:rsidRPr="00F804EC">
        <w:rPr>
          <w:rFonts w:ascii="Times New Roman" w:hAnsi="Times New Roman" w:cs="Simplified Arabic" w:hint="cs"/>
          <w:color w:val="000000"/>
          <w:sz w:val="24"/>
          <w:szCs w:val="28"/>
          <w:rtl/>
        </w:rPr>
        <w:t>، شاملاً متأخرات الدين مع توقع تجاوز هذا المعدل بما يتعارض مع قانون الدين العام الفلسطيني</w:t>
      </w:r>
      <w:r w:rsidRPr="00F804EC">
        <w:rPr>
          <w:rStyle w:val="FootnoteReference"/>
          <w:rFonts w:ascii="Times New Roman" w:hAnsi="Times New Roman" w:cs="Simplified Arabic"/>
          <w:color w:val="000000"/>
          <w:sz w:val="24"/>
          <w:szCs w:val="28"/>
          <w:rtl/>
        </w:rPr>
        <w:footnoteReference w:id="43"/>
      </w:r>
      <w:r w:rsidRPr="00F804EC">
        <w:rPr>
          <w:rFonts w:ascii="Times New Roman" w:hAnsi="Times New Roman" w:cs="Simplified Arabic" w:hint="cs"/>
          <w:color w:val="000000"/>
          <w:sz w:val="24"/>
          <w:szCs w:val="28"/>
          <w:rtl/>
        </w:rPr>
        <w:t xml:space="preserve">. </w:t>
      </w:r>
    </w:p>
    <w:p w14:paraId="7E9FC1F8" w14:textId="5A74D8CD" w:rsidR="00636876" w:rsidRPr="00F804EC" w:rsidRDefault="00636876" w:rsidP="008E345B">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عدم صلاحية البيئة الاستثمارية كما تعكسها نتائج الاستثمار الدولي حيث بلغت أرصدة الاستثمارات الفلسطينية الموظفة في الخارج </w:t>
      </w:r>
      <w:r w:rsidRPr="00F804EC">
        <w:rPr>
          <w:rFonts w:asciiTheme="majorBidi" w:hAnsiTheme="majorBidi" w:cstheme="majorBidi"/>
          <w:color w:val="000000"/>
          <w:sz w:val="24"/>
          <w:szCs w:val="24"/>
        </w:rPr>
        <w:t>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138</w:t>
      </w:r>
      <w:r w:rsidRPr="00F804EC">
        <w:rPr>
          <w:rFonts w:ascii="Times New Roman" w:hAnsi="Times New Roman" w:cs="Simplified Arabic" w:hint="cs"/>
          <w:color w:val="000000"/>
          <w:sz w:val="24"/>
          <w:szCs w:val="28"/>
          <w:rtl/>
        </w:rPr>
        <w:t xml:space="preserve"> مليون دولار في الربع الرابع لسنة </w:t>
      </w:r>
      <w:r w:rsidR="008E345B" w:rsidRPr="00F804EC">
        <w:rPr>
          <w:rFonts w:asciiTheme="majorBidi" w:hAnsiTheme="majorBidi" w:cstheme="majorBidi"/>
          <w:color w:val="000000"/>
          <w:sz w:val="24"/>
          <w:szCs w:val="24"/>
        </w:rPr>
        <w:t>2016</w:t>
      </w:r>
      <w:r w:rsidRPr="00F804EC">
        <w:rPr>
          <w:rFonts w:ascii="Times New Roman" w:hAnsi="Times New Roman" w:cs="Simplified Arabic" w:hint="cs"/>
          <w:color w:val="000000"/>
          <w:sz w:val="24"/>
          <w:szCs w:val="28"/>
          <w:rtl/>
        </w:rPr>
        <w:t xml:space="preserve">، في حين أن الأرصدة الداخلة إلى </w:t>
      </w:r>
      <w:r w:rsidR="009A6270" w:rsidRPr="00F804EC">
        <w:rPr>
          <w:rFonts w:ascii="Times New Roman" w:hAnsi="Times New Roman" w:cs="Simplified Arabic" w:hint="cs"/>
          <w:color w:val="000000"/>
          <w:sz w:val="24"/>
          <w:szCs w:val="28"/>
          <w:rtl/>
        </w:rPr>
        <w:t>السلطة الفلسطينية</w:t>
      </w:r>
      <w:r w:rsidRPr="00F804EC">
        <w:rPr>
          <w:rFonts w:ascii="Times New Roman" w:hAnsi="Times New Roman" w:cs="Simplified Arabic" w:hint="cs"/>
          <w:color w:val="000000"/>
          <w:sz w:val="24"/>
          <w:szCs w:val="28"/>
          <w:rtl/>
        </w:rPr>
        <w:t xml:space="preserve">، "أرصدة غير المقيمين"، قد بلغت في الفترة نفسها </w:t>
      </w:r>
      <w:r w:rsidRPr="00F804EC">
        <w:rPr>
          <w:rFonts w:asciiTheme="majorBidi" w:hAnsiTheme="majorBidi" w:cstheme="majorBidi"/>
          <w:color w:val="000000"/>
          <w:sz w:val="24"/>
          <w:szCs w:val="24"/>
        </w:rPr>
        <w:t>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849</w:t>
      </w:r>
      <w:r w:rsidRPr="00F804EC">
        <w:rPr>
          <w:rFonts w:ascii="Times New Roman" w:hAnsi="Times New Roman" w:cs="Simplified Arabic" w:hint="cs"/>
          <w:color w:val="000000"/>
          <w:sz w:val="24"/>
          <w:szCs w:val="28"/>
          <w:rtl/>
        </w:rPr>
        <w:t xml:space="preserve"> مليون دولار بعجز قدره </w:t>
      </w: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289</w:t>
      </w:r>
      <w:r w:rsidRPr="00F804EC">
        <w:rPr>
          <w:rFonts w:ascii="Times New Roman" w:hAnsi="Times New Roman" w:cs="Simplified Arabic" w:hint="cs"/>
          <w:color w:val="000000"/>
          <w:sz w:val="24"/>
          <w:szCs w:val="28"/>
          <w:rtl/>
        </w:rPr>
        <w:t xml:space="preserve"> مليون دولار</w:t>
      </w:r>
      <w:r w:rsidRPr="00F804EC">
        <w:rPr>
          <w:rStyle w:val="FootnoteReference"/>
          <w:rFonts w:ascii="Times New Roman" w:hAnsi="Times New Roman" w:cs="Simplified Arabic"/>
          <w:color w:val="000000"/>
          <w:sz w:val="24"/>
          <w:szCs w:val="28"/>
          <w:rtl/>
        </w:rPr>
        <w:footnoteReference w:id="44"/>
      </w:r>
      <w:r w:rsidRPr="00F804EC">
        <w:rPr>
          <w:rFonts w:ascii="Times New Roman" w:hAnsi="Times New Roman" w:cs="Simplified Arabic" w:hint="cs"/>
          <w:color w:val="000000"/>
          <w:sz w:val="24"/>
          <w:szCs w:val="28"/>
          <w:rtl/>
        </w:rPr>
        <w:t xml:space="preserve">. وقد تكون الممارسات الإسرائيلية أحد هذه الأسباب التي تتوافق مع دراسة ميدانية شملت </w:t>
      </w:r>
      <w:r w:rsidR="008E345B" w:rsidRPr="00F804EC">
        <w:rPr>
          <w:rFonts w:asciiTheme="majorBidi" w:hAnsiTheme="majorBidi" w:cstheme="majorBidi"/>
          <w:color w:val="000000"/>
          <w:sz w:val="24"/>
          <w:szCs w:val="24"/>
        </w:rPr>
        <w:t>434</w:t>
      </w:r>
      <w:r w:rsidRPr="00F804EC">
        <w:rPr>
          <w:rFonts w:ascii="Times New Roman" w:hAnsi="Times New Roman" w:cs="Simplified Arabic" w:hint="cs"/>
          <w:color w:val="000000"/>
          <w:sz w:val="24"/>
          <w:szCs w:val="28"/>
          <w:rtl/>
        </w:rPr>
        <w:t xml:space="preserve"> منشأة فلسطينية</w:t>
      </w:r>
      <w:r w:rsidRPr="00F804EC">
        <w:rPr>
          <w:rStyle w:val="FootnoteReference"/>
          <w:rFonts w:ascii="Times New Roman" w:hAnsi="Times New Roman" w:cs="Simplified Arabic"/>
          <w:color w:val="000000"/>
          <w:sz w:val="24"/>
          <w:szCs w:val="28"/>
          <w:rtl/>
        </w:rPr>
        <w:footnoteReference w:id="45"/>
      </w:r>
      <w:r w:rsidRPr="00F804EC">
        <w:rPr>
          <w:rFonts w:ascii="Times New Roman" w:hAnsi="Times New Roman" w:cs="Simplified Arabic" w:hint="cs"/>
          <w:color w:val="000000"/>
          <w:sz w:val="24"/>
          <w:szCs w:val="28"/>
          <w:rtl/>
        </w:rPr>
        <w:t>.</w:t>
      </w:r>
    </w:p>
    <w:p w14:paraId="51E13AB5" w14:textId="22DFAF8C" w:rsidR="00636876" w:rsidRPr="00F804EC" w:rsidRDefault="00636876" w:rsidP="00421D59">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قصور البنية التحتية كشبكات المياه والكهرباء</w:t>
      </w:r>
      <w:r w:rsidRPr="00F804EC">
        <w:rPr>
          <w:rFonts w:ascii="Times New Roman" w:hAnsi="Times New Roman" w:cs="Simplified Arabic" w:hint="cs"/>
          <w:color w:val="000000"/>
          <w:sz w:val="24"/>
          <w:szCs w:val="28"/>
          <w:rtl/>
          <w:lang w:bidi="ar-LB"/>
        </w:rPr>
        <w:t>،</w:t>
      </w:r>
      <w:r w:rsidRPr="00F804EC">
        <w:rPr>
          <w:rFonts w:ascii="Times New Roman" w:hAnsi="Times New Roman" w:cs="Simplified Arabic" w:hint="cs"/>
          <w:color w:val="000000"/>
          <w:sz w:val="24"/>
          <w:szCs w:val="28"/>
          <w:rtl/>
        </w:rPr>
        <w:t xml:space="preserve"> ومعالجة المياه العادمة والمخلفات تعدُّ من صور التحديات الكبيرة لأداء السلطة الفلسطينية</w:t>
      </w:r>
      <w:r w:rsidRPr="00F804EC">
        <w:rPr>
          <w:rStyle w:val="FootnoteReference"/>
          <w:rFonts w:ascii="Times New Roman" w:hAnsi="Times New Roman" w:cs="Simplified Arabic"/>
          <w:color w:val="000000"/>
          <w:sz w:val="24"/>
          <w:szCs w:val="28"/>
          <w:rtl/>
        </w:rPr>
        <w:footnoteReference w:id="46"/>
      </w:r>
      <w:r w:rsidRPr="00F804EC">
        <w:rPr>
          <w:rFonts w:ascii="Times New Roman" w:hAnsi="Times New Roman" w:cs="Simplified Arabic" w:hint="cs"/>
          <w:color w:val="000000"/>
          <w:sz w:val="24"/>
          <w:szCs w:val="28"/>
          <w:rtl/>
        </w:rPr>
        <w:t>. مع ما يترتب على ذلك من عرقلة النشاط الاقتصادي.</w:t>
      </w:r>
    </w:p>
    <w:p w14:paraId="0F558378" w14:textId="3D945E16" w:rsidR="00AA4F04" w:rsidRPr="00F804EC" w:rsidRDefault="00AA4F04" w:rsidP="00AD33CF">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lang w:bidi="ar-LB"/>
        </w:rPr>
        <w:t xml:space="preserve">اعتماد جزء كبير من ميزانية السلطة على عائدات الضرائب (المقاصّة) التي يجبيها الاحتلال الإسرائيلي، والتي بلغ معدلها في السنوات الخمس الماضية نحو </w:t>
      </w:r>
      <w:r w:rsidR="00AD33CF" w:rsidRPr="00F804EC">
        <w:rPr>
          <w:rFonts w:ascii="Times New Roman" w:hAnsi="Times New Roman" w:cs="Simplified Arabic"/>
          <w:color w:val="000000"/>
          <w:sz w:val="24"/>
          <w:szCs w:val="28"/>
          <w:lang w:bidi="ar-LB"/>
        </w:rPr>
        <w:t>52</w:t>
      </w:r>
      <w:r w:rsidRPr="00F804EC">
        <w:rPr>
          <w:rFonts w:ascii="Times New Roman" w:hAnsi="Times New Roman" w:cs="Simplified Arabic" w:hint="cs"/>
          <w:color w:val="000000"/>
          <w:sz w:val="24"/>
          <w:szCs w:val="28"/>
          <w:rtl/>
          <w:lang w:bidi="ar-LB"/>
        </w:rPr>
        <w:t>% سنوياً؛ حيث كثيراً ما يلجأ الاحتلال إلى منع تحويل هذه العائدات إلى السلطة كأداة ابتزاز سياسي واقتصادي ضدها وضدّ الشهب الفلسطيني</w:t>
      </w:r>
      <w:r w:rsidR="00AD33CF" w:rsidRPr="00F804EC">
        <w:rPr>
          <w:rFonts w:ascii="Times New Roman" w:hAnsi="Times New Roman" w:cs="Simplified Arabic" w:hint="cs"/>
          <w:color w:val="000000"/>
          <w:sz w:val="24"/>
          <w:szCs w:val="28"/>
          <w:rtl/>
          <w:lang w:bidi="ar-LB"/>
        </w:rPr>
        <w:t>،</w:t>
      </w:r>
      <w:r w:rsidRPr="00F804EC">
        <w:rPr>
          <w:rFonts w:ascii="Times New Roman" w:hAnsi="Times New Roman" w:cs="Simplified Arabic" w:hint="cs"/>
          <w:color w:val="000000"/>
          <w:sz w:val="24"/>
          <w:szCs w:val="28"/>
          <w:rtl/>
          <w:lang w:bidi="ar-LB"/>
        </w:rPr>
        <w:t xml:space="preserve"> انظر</w:t>
      </w:r>
      <w:r w:rsidR="00D2017B" w:rsidRPr="00F804EC">
        <w:rPr>
          <w:rFonts w:ascii="Times New Roman" w:hAnsi="Times New Roman" w:cs="Simplified Arabic" w:hint="cs"/>
          <w:color w:val="000000"/>
          <w:sz w:val="24"/>
          <w:szCs w:val="28"/>
          <w:rtl/>
          <w:lang w:bidi="ar-LB"/>
        </w:rPr>
        <w:t xml:space="preserve"> الجدول رقم (</w:t>
      </w:r>
      <w:r w:rsidR="008E345B" w:rsidRPr="00F804EC">
        <w:rPr>
          <w:rFonts w:ascii="Times New Roman" w:hAnsi="Times New Roman" w:cs="Simplified Arabic"/>
          <w:color w:val="000000"/>
          <w:sz w:val="24"/>
          <w:szCs w:val="28"/>
          <w:lang w:bidi="ar-LB"/>
        </w:rPr>
        <w:t>3</w:t>
      </w:r>
      <w:r w:rsidR="00D2017B" w:rsidRPr="00F804EC">
        <w:rPr>
          <w:rFonts w:ascii="Times New Roman" w:hAnsi="Times New Roman" w:cs="Simplified Arabic" w:hint="cs"/>
          <w:color w:val="000000"/>
          <w:sz w:val="24"/>
          <w:szCs w:val="28"/>
          <w:rtl/>
          <w:lang w:bidi="ar-LB"/>
        </w:rPr>
        <w:t>).</w:t>
      </w:r>
    </w:p>
    <w:p w14:paraId="48961615" w14:textId="11695094" w:rsidR="00636876" w:rsidRPr="00F804EC" w:rsidRDefault="00636876" w:rsidP="00AD33CF">
      <w:pPr>
        <w:pStyle w:val="ListParagraph"/>
        <w:numPr>
          <w:ilvl w:val="0"/>
          <w:numId w:val="24"/>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تراجع المساعدات الخارجية وعدم انتظامها، على الرغم من كونها مصدراً مهماً من مصادر الإيرادات الحكومية</w:t>
      </w:r>
      <w:r w:rsidR="00D2017B" w:rsidRPr="00F804EC">
        <w:rPr>
          <w:rFonts w:ascii="Times New Roman" w:hAnsi="Times New Roman" w:cs="Simplified Arabic" w:hint="cs"/>
          <w:color w:val="000000"/>
          <w:sz w:val="24"/>
          <w:szCs w:val="28"/>
          <w:rtl/>
        </w:rPr>
        <w:t xml:space="preserve">، حيث وصل معدلها في السنوات الخمس الماضية إلى نحو </w:t>
      </w:r>
      <w:r w:rsidR="00AD33CF" w:rsidRPr="00F804EC">
        <w:rPr>
          <w:rFonts w:ascii="Times New Roman" w:hAnsi="Times New Roman" w:cs="Simplified Arabic"/>
          <w:color w:val="000000"/>
          <w:sz w:val="24"/>
          <w:szCs w:val="28"/>
        </w:rPr>
        <w:t>27</w:t>
      </w:r>
      <w:r w:rsidR="00D2017B" w:rsidRPr="00F804EC">
        <w:rPr>
          <w:rFonts w:ascii="Times New Roman" w:hAnsi="Times New Roman" w:cs="Simplified Arabic" w:hint="cs"/>
          <w:color w:val="000000"/>
          <w:sz w:val="24"/>
          <w:szCs w:val="28"/>
          <w:rtl/>
        </w:rPr>
        <w:t>% سنوياً.</w:t>
      </w:r>
      <w:r w:rsidRPr="00F804EC">
        <w:rPr>
          <w:rFonts w:ascii="Times New Roman" w:hAnsi="Times New Roman" w:cs="Simplified Arabic" w:hint="cs"/>
          <w:color w:val="000000"/>
          <w:sz w:val="24"/>
          <w:szCs w:val="28"/>
          <w:rtl/>
        </w:rPr>
        <w:t xml:space="preserve"> </w:t>
      </w:r>
    </w:p>
    <w:p w14:paraId="003BFE24" w14:textId="37697008" w:rsidR="00D2017B" w:rsidRPr="00F804EC" w:rsidRDefault="00D2017B" w:rsidP="008E345B">
      <w:pPr>
        <w:pStyle w:val="ListParagraph"/>
        <w:spacing w:after="0" w:line="240" w:lineRule="auto"/>
        <w:ind w:left="360"/>
        <w:jc w:val="cente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lastRenderedPageBreak/>
        <w:t>جدول رقم (</w:t>
      </w:r>
      <w:r w:rsidR="008E345B" w:rsidRPr="00F804EC">
        <w:rPr>
          <w:rFonts w:asciiTheme="majorBidi" w:hAnsiTheme="majorBidi" w:cstheme="majorBidi"/>
          <w:b/>
          <w:bCs/>
          <w:color w:val="000000"/>
          <w:sz w:val="24"/>
          <w:szCs w:val="24"/>
        </w:rPr>
        <w:t>3</w:t>
      </w:r>
      <w:r w:rsidRPr="00F804EC">
        <w:rPr>
          <w:rFonts w:ascii="Times New Roman" w:hAnsi="Times New Roman" w:cs="Simplified Arabic" w:hint="cs"/>
          <w:b/>
          <w:bCs/>
          <w:color w:val="000000"/>
          <w:sz w:val="24"/>
          <w:szCs w:val="28"/>
          <w:rtl/>
        </w:rPr>
        <w:t xml:space="preserve">): </w:t>
      </w:r>
      <w:r w:rsidRPr="00F804EC">
        <w:rPr>
          <w:rFonts w:ascii="Times New Roman" w:hAnsi="Times New Roman" w:cs="Simplified Arabic" w:hint="cs"/>
          <w:b/>
          <w:bCs/>
          <w:color w:val="000000"/>
          <w:sz w:val="24"/>
          <w:szCs w:val="28"/>
          <w:rtl/>
          <w:lang w:bidi="ar-LB"/>
        </w:rPr>
        <w:t xml:space="preserve">حجم </w:t>
      </w:r>
      <w:r w:rsidRPr="00F804EC">
        <w:rPr>
          <w:rFonts w:ascii="Times New Roman" w:hAnsi="Times New Roman" w:cs="Simplified Arabic" w:hint="cs"/>
          <w:b/>
          <w:bCs/>
          <w:color w:val="000000"/>
          <w:sz w:val="24"/>
          <w:szCs w:val="28"/>
          <w:rtl/>
        </w:rPr>
        <w:t xml:space="preserve">المساعدات الخارجية وإيرادات المقاصة مقارنة بالإيرادات العامة للسلطة الفلسطينية </w:t>
      </w:r>
      <w:r w:rsidRPr="00F804EC">
        <w:rPr>
          <w:rFonts w:asciiTheme="majorBidi" w:hAnsiTheme="majorBidi" w:cstheme="majorBidi"/>
          <w:b/>
          <w:bCs/>
          <w:color w:val="000000"/>
          <w:sz w:val="24"/>
          <w:szCs w:val="24"/>
        </w:rPr>
        <w:t>2012</w:t>
      </w:r>
      <w:r w:rsidRPr="00F804EC">
        <w:rPr>
          <w:rFonts w:ascii="Times New Roman" w:hAnsi="Times New Roman" w:cs="Simplified Arabic" w:hint="eastAsia"/>
          <w:b/>
          <w:bCs/>
          <w:color w:val="000000"/>
          <w:sz w:val="24"/>
          <w:szCs w:val="28"/>
          <w:rtl/>
        </w:rPr>
        <w:t>–</w:t>
      </w:r>
      <w:r w:rsidRPr="00F804EC">
        <w:rPr>
          <w:rFonts w:asciiTheme="majorBidi" w:hAnsiTheme="majorBidi" w:cstheme="majorBidi"/>
          <w:b/>
          <w:bCs/>
          <w:color w:val="000000"/>
          <w:sz w:val="24"/>
          <w:szCs w:val="24"/>
        </w:rPr>
        <w:t>2016</w:t>
      </w:r>
      <w:r w:rsidRPr="00F804EC">
        <w:rPr>
          <w:rFonts w:ascii="Times New Roman" w:hAnsi="Times New Roman" w:cs="Simplified Arabic" w:hint="cs"/>
          <w:b/>
          <w:bCs/>
          <w:color w:val="000000"/>
          <w:sz w:val="24"/>
          <w:szCs w:val="28"/>
          <w:rtl/>
        </w:rPr>
        <w:t xml:space="preserve"> (بالمليون دولار)</w:t>
      </w:r>
      <w:r w:rsidRPr="00F804EC">
        <w:rPr>
          <w:rStyle w:val="FootnoteReference"/>
          <w:rFonts w:ascii="Times New Roman" w:hAnsi="Times New Roman" w:cs="Simplified Arabic"/>
          <w:color w:val="000000"/>
          <w:sz w:val="24"/>
          <w:szCs w:val="28"/>
          <w:rtl/>
        </w:rPr>
        <w:footnoteReference w:id="47"/>
      </w:r>
    </w:p>
    <w:tbl>
      <w:tblPr>
        <w:tblStyle w:val="TableGrid"/>
        <w:tblpPr w:leftFromText="180" w:rightFromText="180" w:vertAnchor="text" w:tblpXSpec="right" w:tblpY="1"/>
        <w:tblOverlap w:val="never"/>
        <w:bidiVisual/>
        <w:tblW w:w="0" w:type="auto"/>
        <w:tblLayout w:type="fixed"/>
        <w:tblLook w:val="04A0" w:firstRow="1" w:lastRow="0" w:firstColumn="1" w:lastColumn="0" w:noHBand="0" w:noVBand="1"/>
      </w:tblPr>
      <w:tblGrid>
        <w:gridCol w:w="4040"/>
        <w:gridCol w:w="980"/>
        <w:gridCol w:w="1056"/>
        <w:gridCol w:w="1040"/>
        <w:gridCol w:w="1120"/>
        <w:gridCol w:w="1034"/>
      </w:tblGrid>
      <w:tr w:rsidR="00F804EC" w:rsidRPr="00F804EC" w14:paraId="3AA285C5" w14:textId="77777777" w:rsidTr="008A06B0">
        <w:trPr>
          <w:trHeight w:val="504"/>
        </w:trPr>
        <w:tc>
          <w:tcPr>
            <w:tcW w:w="4040" w:type="dxa"/>
            <w:shd w:val="clear" w:color="auto" w:fill="auto"/>
            <w:vAlign w:val="center"/>
          </w:tcPr>
          <w:p w14:paraId="18915CE8" w14:textId="77777777" w:rsidR="00D2017B" w:rsidRPr="00F804EC" w:rsidRDefault="00D2017B" w:rsidP="008A06B0">
            <w:pPr>
              <w:jc w:val="center"/>
              <w:rPr>
                <w:rFonts w:ascii="Times New Roman" w:hAnsi="Times New Roman" w:cs="Simplified Arabic"/>
                <w:b/>
                <w:bCs/>
                <w:color w:val="000000"/>
                <w:sz w:val="24"/>
                <w:szCs w:val="28"/>
              </w:rPr>
            </w:pPr>
            <w:r w:rsidRPr="00F804EC">
              <w:rPr>
                <w:rFonts w:ascii="Times New Roman" w:hAnsi="Times New Roman" w:cs="Simplified Arabic"/>
                <w:b/>
                <w:bCs/>
                <w:color w:val="000000"/>
                <w:sz w:val="24"/>
                <w:szCs w:val="28"/>
                <w:rtl/>
              </w:rPr>
              <w:t>السنة</w:t>
            </w:r>
          </w:p>
        </w:tc>
        <w:tc>
          <w:tcPr>
            <w:tcW w:w="980" w:type="dxa"/>
            <w:shd w:val="clear" w:color="auto" w:fill="auto"/>
            <w:vAlign w:val="center"/>
          </w:tcPr>
          <w:p w14:paraId="1BA6021B"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2012</w:t>
            </w:r>
          </w:p>
        </w:tc>
        <w:tc>
          <w:tcPr>
            <w:tcW w:w="1056" w:type="dxa"/>
            <w:shd w:val="clear" w:color="auto" w:fill="auto"/>
            <w:vAlign w:val="center"/>
          </w:tcPr>
          <w:p w14:paraId="4AAB9523"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2013</w:t>
            </w:r>
          </w:p>
        </w:tc>
        <w:tc>
          <w:tcPr>
            <w:tcW w:w="1040" w:type="dxa"/>
            <w:shd w:val="clear" w:color="auto" w:fill="auto"/>
            <w:vAlign w:val="center"/>
          </w:tcPr>
          <w:p w14:paraId="33854F22"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2014</w:t>
            </w:r>
          </w:p>
        </w:tc>
        <w:tc>
          <w:tcPr>
            <w:tcW w:w="1120" w:type="dxa"/>
            <w:shd w:val="clear" w:color="auto" w:fill="auto"/>
            <w:vAlign w:val="center"/>
          </w:tcPr>
          <w:p w14:paraId="1C39A904"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2015</w:t>
            </w:r>
          </w:p>
        </w:tc>
        <w:tc>
          <w:tcPr>
            <w:tcW w:w="1034" w:type="dxa"/>
            <w:vAlign w:val="center"/>
          </w:tcPr>
          <w:p w14:paraId="6B15B3E0" w14:textId="77777777" w:rsidR="00D2017B" w:rsidRPr="00F804EC" w:rsidRDefault="00D2017B" w:rsidP="00307356">
            <w:pPr>
              <w:tabs>
                <w:tab w:val="center" w:pos="314"/>
              </w:tabs>
              <w:bidi w:val="0"/>
              <w:jc w:val="center"/>
              <w:rPr>
                <w:rFonts w:ascii="Times New Roman" w:hAnsi="Times New Roman" w:cs="Simplified Arabic"/>
                <w:b/>
                <w:bCs/>
                <w:color w:val="000000"/>
                <w:sz w:val="24"/>
                <w:szCs w:val="28"/>
                <w:rtl/>
                <w:lang w:bidi="ar-LB"/>
              </w:rPr>
            </w:pPr>
            <w:r w:rsidRPr="00F804EC">
              <w:rPr>
                <w:rFonts w:asciiTheme="majorBidi" w:hAnsiTheme="majorBidi" w:cstheme="majorBidi"/>
                <w:b/>
                <w:bCs/>
                <w:color w:val="000000"/>
                <w:sz w:val="24"/>
                <w:szCs w:val="24"/>
                <w:lang w:bidi="ar-LB"/>
              </w:rPr>
              <w:t>2016</w:t>
            </w:r>
          </w:p>
        </w:tc>
      </w:tr>
      <w:tr w:rsidR="00F804EC" w:rsidRPr="00F804EC" w14:paraId="3BFDD1D9" w14:textId="77777777" w:rsidTr="008A06B0">
        <w:trPr>
          <w:trHeight w:val="504"/>
        </w:trPr>
        <w:tc>
          <w:tcPr>
            <w:tcW w:w="4040" w:type="dxa"/>
            <w:shd w:val="clear" w:color="auto" w:fill="auto"/>
            <w:vAlign w:val="center"/>
          </w:tcPr>
          <w:p w14:paraId="07F2B7E7" w14:textId="77777777" w:rsidR="00D2017B" w:rsidRPr="00F804EC" w:rsidRDefault="00D2017B" w:rsidP="00307356">
            <w:pP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lang w:bidi="ar-LB"/>
              </w:rPr>
              <w:t>مجموع صافي الإيرادات العامة والمنح</w:t>
            </w:r>
          </w:p>
        </w:tc>
        <w:tc>
          <w:tcPr>
            <w:tcW w:w="980" w:type="dxa"/>
            <w:shd w:val="clear" w:color="auto" w:fill="auto"/>
            <w:vAlign w:val="center"/>
          </w:tcPr>
          <w:p w14:paraId="0585CA86"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3</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172</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3</w:t>
            </w:r>
          </w:p>
        </w:tc>
        <w:tc>
          <w:tcPr>
            <w:tcW w:w="1056" w:type="dxa"/>
            <w:shd w:val="clear" w:color="auto" w:fill="auto"/>
            <w:vAlign w:val="center"/>
          </w:tcPr>
          <w:p w14:paraId="78B73398"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3</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677</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9</w:t>
            </w:r>
          </w:p>
        </w:tc>
        <w:tc>
          <w:tcPr>
            <w:tcW w:w="1040" w:type="dxa"/>
            <w:shd w:val="clear" w:color="auto" w:fill="auto"/>
            <w:vAlign w:val="center"/>
          </w:tcPr>
          <w:p w14:paraId="274341E9"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4</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021</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7</w:t>
            </w:r>
          </w:p>
        </w:tc>
        <w:tc>
          <w:tcPr>
            <w:tcW w:w="1120" w:type="dxa"/>
            <w:shd w:val="clear" w:color="auto" w:fill="auto"/>
            <w:vAlign w:val="center"/>
          </w:tcPr>
          <w:p w14:paraId="5A444C81" w14:textId="77777777" w:rsidR="00D2017B" w:rsidRPr="00F804EC" w:rsidRDefault="00D2017B" w:rsidP="00307356">
            <w:pPr>
              <w:bidi w:val="0"/>
              <w:jc w:val="center"/>
              <w:rPr>
                <w:rFonts w:ascii="Times New Roman" w:hAnsi="Times New Roman" w:cs="Simplified Arabic"/>
                <w:b/>
                <w:bCs/>
                <w:color w:val="000000"/>
                <w:sz w:val="24"/>
                <w:szCs w:val="28"/>
              </w:rPr>
            </w:pPr>
            <w:r w:rsidRPr="00F804EC">
              <w:rPr>
                <w:rFonts w:asciiTheme="majorBidi" w:hAnsiTheme="majorBidi" w:cstheme="majorBidi"/>
                <w:b/>
                <w:bCs/>
                <w:color w:val="000000"/>
                <w:sz w:val="24"/>
                <w:szCs w:val="24"/>
              </w:rPr>
              <w:t>3</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688</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2</w:t>
            </w:r>
          </w:p>
        </w:tc>
        <w:tc>
          <w:tcPr>
            <w:tcW w:w="1034" w:type="dxa"/>
            <w:vAlign w:val="center"/>
          </w:tcPr>
          <w:p w14:paraId="0937C7EF" w14:textId="77777777" w:rsidR="00D2017B" w:rsidRPr="00F804EC" w:rsidRDefault="00D2017B" w:rsidP="00307356">
            <w:pPr>
              <w:bidi w:val="0"/>
              <w:jc w:val="center"/>
              <w:rPr>
                <w:rFonts w:ascii="Times New Roman" w:hAnsi="Times New Roman" w:cs="Simplified Arabic"/>
                <w:b/>
                <w:bCs/>
                <w:color w:val="000000"/>
                <w:sz w:val="24"/>
                <w:szCs w:val="28"/>
                <w:rtl/>
              </w:rPr>
            </w:pPr>
            <w:r w:rsidRPr="00F804EC">
              <w:rPr>
                <w:rFonts w:asciiTheme="majorBidi" w:hAnsiTheme="majorBidi" w:cstheme="majorBidi"/>
                <w:b/>
                <w:bCs/>
                <w:color w:val="000000"/>
                <w:sz w:val="24"/>
                <w:szCs w:val="24"/>
              </w:rPr>
              <w:t>4</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164</w:t>
            </w:r>
            <w:r w:rsidRPr="00F804EC">
              <w:rPr>
                <w:rFonts w:ascii="Times New Roman" w:hAnsi="Times New Roman" w:cs="Simplified Arabic"/>
                <w:b/>
                <w:bCs/>
                <w:color w:val="000000"/>
                <w:sz w:val="24"/>
                <w:szCs w:val="28"/>
              </w:rPr>
              <w:t>.</w:t>
            </w:r>
            <w:r w:rsidRPr="00F804EC">
              <w:rPr>
                <w:rFonts w:asciiTheme="majorBidi" w:hAnsiTheme="majorBidi" w:cstheme="majorBidi"/>
                <w:b/>
                <w:bCs/>
                <w:color w:val="000000"/>
                <w:sz w:val="24"/>
                <w:szCs w:val="24"/>
              </w:rPr>
              <w:t>3</w:t>
            </w:r>
          </w:p>
        </w:tc>
      </w:tr>
      <w:tr w:rsidR="00F804EC" w:rsidRPr="00F804EC" w14:paraId="0C4FE91C" w14:textId="77777777" w:rsidTr="008A06B0">
        <w:trPr>
          <w:trHeight w:val="504"/>
        </w:trPr>
        <w:tc>
          <w:tcPr>
            <w:tcW w:w="4040" w:type="dxa"/>
            <w:shd w:val="clear" w:color="auto" w:fill="auto"/>
            <w:vAlign w:val="center"/>
          </w:tcPr>
          <w:p w14:paraId="13684A40" w14:textId="77777777" w:rsidR="00D2017B" w:rsidRPr="00F804EC" w:rsidRDefault="00D2017B" w:rsidP="00307356">
            <w:pPr>
              <w:ind w:left="313"/>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إيرادات المقاصة</w:t>
            </w:r>
          </w:p>
        </w:tc>
        <w:tc>
          <w:tcPr>
            <w:tcW w:w="980" w:type="dxa"/>
            <w:shd w:val="clear" w:color="auto" w:fill="auto"/>
            <w:vAlign w:val="center"/>
          </w:tcPr>
          <w:p w14:paraId="22F5399E"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574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c>
          <w:tcPr>
            <w:tcW w:w="1056" w:type="dxa"/>
            <w:shd w:val="clear" w:color="auto" w:fill="auto"/>
            <w:vAlign w:val="center"/>
          </w:tcPr>
          <w:p w14:paraId="34B01700"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690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w:t>
            </w:r>
          </w:p>
        </w:tc>
        <w:tc>
          <w:tcPr>
            <w:tcW w:w="1040" w:type="dxa"/>
            <w:shd w:val="clear" w:color="auto" w:fill="auto"/>
            <w:vAlign w:val="center"/>
          </w:tcPr>
          <w:p w14:paraId="626F221B"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054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w:t>
            </w:r>
          </w:p>
        </w:tc>
        <w:tc>
          <w:tcPr>
            <w:tcW w:w="1120" w:type="dxa"/>
            <w:shd w:val="clear" w:color="auto" w:fill="auto"/>
            <w:vAlign w:val="center"/>
          </w:tcPr>
          <w:p w14:paraId="5C7C4E1B"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046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9</w:t>
            </w:r>
          </w:p>
        </w:tc>
        <w:tc>
          <w:tcPr>
            <w:tcW w:w="1034" w:type="dxa"/>
            <w:vAlign w:val="center"/>
          </w:tcPr>
          <w:p w14:paraId="27CD5C05" w14:textId="77777777" w:rsidR="00D2017B" w:rsidRPr="00F804EC" w:rsidRDefault="00D2017B" w:rsidP="00307356">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332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r>
      <w:tr w:rsidR="00F804EC" w:rsidRPr="00F804EC" w14:paraId="173770B1" w14:textId="77777777" w:rsidTr="008A06B0">
        <w:trPr>
          <w:trHeight w:val="504"/>
        </w:trPr>
        <w:tc>
          <w:tcPr>
            <w:tcW w:w="4040" w:type="dxa"/>
            <w:shd w:val="clear" w:color="auto" w:fill="auto"/>
            <w:vAlign w:val="center"/>
          </w:tcPr>
          <w:p w14:paraId="70AEA0F9" w14:textId="77777777" w:rsidR="00D2017B" w:rsidRPr="00F804EC" w:rsidRDefault="00D2017B" w:rsidP="00307356">
            <w:pPr>
              <w:ind w:left="313"/>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المنح والمساعدات الخارجية</w:t>
            </w:r>
          </w:p>
        </w:tc>
        <w:tc>
          <w:tcPr>
            <w:tcW w:w="980" w:type="dxa"/>
            <w:shd w:val="clear" w:color="auto" w:fill="auto"/>
            <w:vAlign w:val="center"/>
          </w:tcPr>
          <w:p w14:paraId="76626D6F" w14:textId="77777777" w:rsidR="00D2017B" w:rsidRPr="00F804EC" w:rsidRDefault="00D2017B" w:rsidP="00307356">
            <w:pPr>
              <w:bidi w:val="0"/>
              <w:jc w:val="center"/>
              <w:rPr>
                <w:rFonts w:ascii="Times New Roman" w:hAnsi="Times New Roman" w:cs="Simplified Arabic"/>
                <w:color w:val="000000"/>
                <w:sz w:val="24"/>
                <w:szCs w:val="28"/>
                <w:rtl/>
              </w:rPr>
            </w:pPr>
            <w:r w:rsidRPr="00F804EC">
              <w:rPr>
                <w:rFonts w:asciiTheme="majorBidi" w:hAnsiTheme="majorBidi" w:cstheme="majorBidi"/>
                <w:color w:val="000000"/>
                <w:sz w:val="24"/>
                <w:szCs w:val="24"/>
              </w:rPr>
              <w:t>932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p>
        </w:tc>
        <w:tc>
          <w:tcPr>
            <w:tcW w:w="1056" w:type="dxa"/>
            <w:shd w:val="clear" w:color="auto" w:fill="auto"/>
            <w:vAlign w:val="center"/>
          </w:tcPr>
          <w:p w14:paraId="390D3AA1"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358</w:t>
            </w:r>
          </w:p>
        </w:tc>
        <w:tc>
          <w:tcPr>
            <w:tcW w:w="1040" w:type="dxa"/>
            <w:shd w:val="clear" w:color="auto" w:fill="auto"/>
            <w:vAlign w:val="center"/>
          </w:tcPr>
          <w:p w14:paraId="4B8EFD57"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230</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c>
          <w:tcPr>
            <w:tcW w:w="1120" w:type="dxa"/>
            <w:shd w:val="clear" w:color="auto" w:fill="auto"/>
            <w:vAlign w:val="center"/>
          </w:tcPr>
          <w:p w14:paraId="4799DE0D"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796</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8</w:t>
            </w:r>
          </w:p>
        </w:tc>
        <w:tc>
          <w:tcPr>
            <w:tcW w:w="1034" w:type="dxa"/>
            <w:vAlign w:val="center"/>
          </w:tcPr>
          <w:p w14:paraId="74E884B1"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762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r>
      <w:tr w:rsidR="00F804EC" w:rsidRPr="00F804EC" w14:paraId="0D7CF264" w14:textId="77777777" w:rsidTr="008A06B0">
        <w:trPr>
          <w:trHeight w:val="504"/>
        </w:trPr>
        <w:tc>
          <w:tcPr>
            <w:tcW w:w="4040" w:type="dxa"/>
            <w:shd w:val="clear" w:color="auto" w:fill="auto"/>
            <w:vAlign w:val="center"/>
          </w:tcPr>
          <w:p w14:paraId="44EAE97A" w14:textId="77777777" w:rsidR="00D2017B" w:rsidRPr="00F804EC" w:rsidRDefault="00D2017B" w:rsidP="00307356">
            <w:pPr>
              <w:ind w:left="313"/>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باقي الإيرادات</w:t>
            </w:r>
          </w:p>
        </w:tc>
        <w:tc>
          <w:tcPr>
            <w:tcW w:w="980" w:type="dxa"/>
            <w:shd w:val="clear" w:color="auto" w:fill="auto"/>
            <w:vAlign w:val="center"/>
          </w:tcPr>
          <w:p w14:paraId="030BC97C" w14:textId="77777777" w:rsidR="00D2017B" w:rsidRPr="00F804EC" w:rsidRDefault="00D2017B" w:rsidP="00307356">
            <w:pPr>
              <w:bidi w:val="0"/>
              <w:jc w:val="center"/>
              <w:rPr>
                <w:rFonts w:ascii="Times New Roman" w:hAnsi="Times New Roman" w:cs="Simplified Arabic"/>
                <w:color w:val="000000"/>
                <w:sz w:val="24"/>
                <w:szCs w:val="28"/>
                <w:lang w:bidi="ar-LB"/>
              </w:rPr>
            </w:pPr>
            <w:r w:rsidRPr="00F804EC">
              <w:rPr>
                <w:rFonts w:asciiTheme="majorBidi" w:hAnsiTheme="majorBidi" w:cstheme="majorBidi"/>
                <w:color w:val="000000"/>
                <w:sz w:val="24"/>
                <w:szCs w:val="24"/>
                <w:lang w:bidi="ar-LB"/>
              </w:rPr>
              <w:t>665</w:t>
            </w:r>
            <w:r w:rsidRPr="00F804EC">
              <w:rPr>
                <w:rFonts w:ascii="Times New Roman" w:hAnsi="Times New Roman" w:cs="Simplified Arabic"/>
                <w:color w:val="000000"/>
                <w:sz w:val="24"/>
                <w:szCs w:val="28"/>
                <w:lang w:bidi="ar-LB"/>
              </w:rPr>
              <w:t>.</w:t>
            </w:r>
            <w:r w:rsidRPr="00F804EC">
              <w:rPr>
                <w:rFonts w:asciiTheme="majorBidi" w:hAnsiTheme="majorBidi" w:cstheme="majorBidi"/>
                <w:color w:val="000000"/>
                <w:sz w:val="24"/>
                <w:szCs w:val="24"/>
                <w:lang w:bidi="ar-LB"/>
              </w:rPr>
              <w:t>8</w:t>
            </w:r>
          </w:p>
        </w:tc>
        <w:tc>
          <w:tcPr>
            <w:tcW w:w="1056" w:type="dxa"/>
            <w:shd w:val="clear" w:color="auto" w:fill="auto"/>
            <w:vAlign w:val="center"/>
          </w:tcPr>
          <w:p w14:paraId="763D5D8E"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629</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4</w:t>
            </w:r>
          </w:p>
        </w:tc>
        <w:tc>
          <w:tcPr>
            <w:tcW w:w="1040" w:type="dxa"/>
            <w:shd w:val="clear" w:color="auto" w:fill="auto"/>
            <w:vAlign w:val="center"/>
          </w:tcPr>
          <w:p w14:paraId="2B3B03AE"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737</w:t>
            </w:r>
          </w:p>
        </w:tc>
        <w:tc>
          <w:tcPr>
            <w:tcW w:w="1120" w:type="dxa"/>
            <w:shd w:val="clear" w:color="auto" w:fill="auto"/>
            <w:vAlign w:val="center"/>
          </w:tcPr>
          <w:p w14:paraId="1208F4C5"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844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w:t>
            </w:r>
          </w:p>
        </w:tc>
        <w:tc>
          <w:tcPr>
            <w:tcW w:w="1034" w:type="dxa"/>
            <w:vAlign w:val="center"/>
          </w:tcPr>
          <w:p w14:paraId="7CA2D2C6"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069</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5</w:t>
            </w:r>
          </w:p>
        </w:tc>
      </w:tr>
      <w:tr w:rsidR="00F804EC" w:rsidRPr="00F804EC" w14:paraId="4BBC9070" w14:textId="77777777" w:rsidTr="008A06B0">
        <w:trPr>
          <w:trHeight w:val="576"/>
        </w:trPr>
        <w:tc>
          <w:tcPr>
            <w:tcW w:w="4040" w:type="dxa"/>
            <w:shd w:val="clear" w:color="auto" w:fill="auto"/>
            <w:vAlign w:val="center"/>
          </w:tcPr>
          <w:p w14:paraId="0D6B8E91" w14:textId="77777777" w:rsidR="00D2017B" w:rsidRPr="00F804EC" w:rsidRDefault="00D2017B" w:rsidP="00307356">
            <w:pPr>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t xml:space="preserve">نسبة </w:t>
            </w:r>
            <w:r w:rsidRPr="00F804EC">
              <w:rPr>
                <w:rFonts w:ascii="Times New Roman" w:hAnsi="Times New Roman" w:cs="Simplified Arabic"/>
                <w:b/>
                <w:bCs/>
                <w:color w:val="000000"/>
                <w:sz w:val="24"/>
                <w:szCs w:val="28"/>
                <w:rtl/>
              </w:rPr>
              <w:t xml:space="preserve">المساعدات الخارجية وإيرادات المقاصة </w:t>
            </w:r>
            <w:r w:rsidRPr="00F804EC">
              <w:rPr>
                <w:rFonts w:ascii="Times New Roman" w:hAnsi="Times New Roman" w:cs="Simplified Arabic" w:hint="cs"/>
                <w:b/>
                <w:bCs/>
                <w:color w:val="000000"/>
                <w:sz w:val="24"/>
                <w:szCs w:val="28"/>
                <w:rtl/>
              </w:rPr>
              <w:t>من مجموع الإيرادات العامة (%)</w:t>
            </w:r>
          </w:p>
        </w:tc>
        <w:tc>
          <w:tcPr>
            <w:tcW w:w="980" w:type="dxa"/>
            <w:shd w:val="clear" w:color="auto" w:fill="auto"/>
            <w:vAlign w:val="center"/>
          </w:tcPr>
          <w:p w14:paraId="724918E7"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79</w:t>
            </w:r>
          </w:p>
        </w:tc>
        <w:tc>
          <w:tcPr>
            <w:tcW w:w="1056" w:type="dxa"/>
            <w:shd w:val="clear" w:color="auto" w:fill="auto"/>
            <w:vAlign w:val="center"/>
          </w:tcPr>
          <w:p w14:paraId="794D5A03"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82</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9</w:t>
            </w:r>
          </w:p>
        </w:tc>
        <w:tc>
          <w:tcPr>
            <w:tcW w:w="1040" w:type="dxa"/>
            <w:shd w:val="clear" w:color="auto" w:fill="auto"/>
            <w:vAlign w:val="center"/>
          </w:tcPr>
          <w:p w14:paraId="27832E49"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81</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7</w:t>
            </w:r>
          </w:p>
        </w:tc>
        <w:tc>
          <w:tcPr>
            <w:tcW w:w="1120" w:type="dxa"/>
            <w:shd w:val="clear" w:color="auto" w:fill="auto"/>
            <w:vAlign w:val="center"/>
          </w:tcPr>
          <w:p w14:paraId="6E937079"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77</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1</w:t>
            </w:r>
          </w:p>
        </w:tc>
        <w:tc>
          <w:tcPr>
            <w:tcW w:w="1034" w:type="dxa"/>
            <w:vAlign w:val="center"/>
          </w:tcPr>
          <w:p w14:paraId="294EB683" w14:textId="77777777" w:rsidR="00D2017B" w:rsidRPr="00F804EC" w:rsidRDefault="00D2017B" w:rsidP="00307356">
            <w:pPr>
              <w:bidi w:val="0"/>
              <w:jc w:val="center"/>
              <w:rPr>
                <w:rFonts w:ascii="Times New Roman" w:hAnsi="Times New Roman" w:cs="Simplified Arabic"/>
                <w:color w:val="000000"/>
                <w:sz w:val="24"/>
                <w:szCs w:val="28"/>
              </w:rPr>
            </w:pPr>
            <w:r w:rsidRPr="00F804EC">
              <w:rPr>
                <w:rFonts w:asciiTheme="majorBidi" w:hAnsiTheme="majorBidi" w:cstheme="majorBidi"/>
                <w:color w:val="000000"/>
                <w:sz w:val="24"/>
                <w:szCs w:val="24"/>
              </w:rPr>
              <w:t>74</w:t>
            </w:r>
            <w:r w:rsidRPr="00F804EC">
              <w:rPr>
                <w:rFonts w:ascii="Times New Roman" w:hAnsi="Times New Roman" w:cs="Simplified Arabic"/>
                <w:color w:val="000000"/>
                <w:sz w:val="24"/>
                <w:szCs w:val="28"/>
              </w:rPr>
              <w:t>.</w:t>
            </w:r>
            <w:r w:rsidRPr="00F804EC">
              <w:rPr>
                <w:rFonts w:asciiTheme="majorBidi" w:hAnsiTheme="majorBidi" w:cstheme="majorBidi"/>
                <w:color w:val="000000"/>
                <w:sz w:val="24"/>
                <w:szCs w:val="24"/>
              </w:rPr>
              <w:t>3</w:t>
            </w:r>
          </w:p>
        </w:tc>
      </w:tr>
    </w:tbl>
    <w:p w14:paraId="1BFDF228" w14:textId="77777777" w:rsidR="00D2017B" w:rsidRPr="00F804EC" w:rsidRDefault="00D2017B" w:rsidP="00D2017B">
      <w:pPr>
        <w:pStyle w:val="ListParagraph"/>
        <w:tabs>
          <w:tab w:val="left" w:pos="368"/>
        </w:tabs>
        <w:spacing w:after="0" w:line="264" w:lineRule="auto"/>
        <w:ind w:left="360"/>
        <w:jc w:val="both"/>
        <w:rPr>
          <w:rFonts w:ascii="Times New Roman" w:hAnsi="Times New Roman" w:cs="Simplified Arabic"/>
          <w:color w:val="000000"/>
          <w:sz w:val="20"/>
          <w:szCs w:val="20"/>
          <w:rtl/>
        </w:rPr>
      </w:pPr>
    </w:p>
    <w:p w14:paraId="783F975C" w14:textId="3D8D0DDF" w:rsidR="00D2017B" w:rsidRPr="00F804EC" w:rsidRDefault="00D2017B" w:rsidP="00395974">
      <w:pPr>
        <w:pStyle w:val="ListParagraph"/>
        <w:tabs>
          <w:tab w:val="left" w:pos="368"/>
        </w:tabs>
        <w:spacing w:after="0" w:line="240" w:lineRule="auto"/>
        <w:ind w:left="360"/>
        <w:jc w:val="center"/>
        <w:rPr>
          <w:rFonts w:ascii="Times New Roman" w:hAnsi="Times New Roman" w:cs="Simplified Arabic"/>
          <w:color w:val="000000"/>
          <w:sz w:val="24"/>
          <w:szCs w:val="28"/>
          <w:rtl/>
        </w:rPr>
      </w:pPr>
      <w:r w:rsidRPr="00F804EC">
        <w:rPr>
          <w:rFonts w:ascii="Times New Roman" w:hAnsi="Times New Roman" w:cs="Simplified Arabic" w:hint="cs"/>
          <w:b/>
          <w:bCs/>
          <w:color w:val="000000"/>
          <w:sz w:val="24"/>
          <w:szCs w:val="28"/>
          <w:rtl/>
          <w:lang w:bidi="ar-LB"/>
        </w:rPr>
        <w:t xml:space="preserve">حجم </w:t>
      </w:r>
      <w:r w:rsidRPr="00F804EC">
        <w:rPr>
          <w:rFonts w:ascii="Times New Roman" w:hAnsi="Times New Roman" w:cs="Simplified Arabic" w:hint="cs"/>
          <w:b/>
          <w:bCs/>
          <w:color w:val="000000"/>
          <w:sz w:val="24"/>
          <w:szCs w:val="28"/>
          <w:rtl/>
        </w:rPr>
        <w:t>المساعدات الخارجية وإيرادات المقاصة مقارنة ب</w:t>
      </w:r>
      <w:r w:rsidR="00395974" w:rsidRPr="00F804EC">
        <w:rPr>
          <w:rFonts w:ascii="Times New Roman" w:hAnsi="Times New Roman" w:cs="Simplified Arabic" w:hint="cs"/>
          <w:b/>
          <w:bCs/>
          <w:color w:val="000000"/>
          <w:sz w:val="24"/>
          <w:szCs w:val="28"/>
          <w:rtl/>
        </w:rPr>
        <w:t xml:space="preserve">باقي </w:t>
      </w:r>
      <w:r w:rsidRPr="00F804EC">
        <w:rPr>
          <w:rFonts w:ascii="Times New Roman" w:hAnsi="Times New Roman" w:cs="Simplified Arabic" w:hint="cs"/>
          <w:b/>
          <w:bCs/>
          <w:color w:val="000000"/>
          <w:sz w:val="24"/>
          <w:szCs w:val="28"/>
          <w:rtl/>
        </w:rPr>
        <w:t xml:space="preserve">الإيرادات العامة للسلطة الفلسطينية </w:t>
      </w:r>
      <w:r w:rsidRPr="00F804EC">
        <w:rPr>
          <w:rFonts w:asciiTheme="majorBidi" w:hAnsiTheme="majorBidi" w:cstheme="majorBidi"/>
          <w:b/>
          <w:bCs/>
          <w:color w:val="000000"/>
          <w:sz w:val="24"/>
          <w:szCs w:val="24"/>
        </w:rPr>
        <w:t>2012</w:t>
      </w:r>
      <w:r w:rsidRPr="00F804EC">
        <w:rPr>
          <w:rFonts w:ascii="Times New Roman" w:hAnsi="Times New Roman" w:cs="Simplified Arabic" w:hint="eastAsia"/>
          <w:b/>
          <w:bCs/>
          <w:color w:val="000000"/>
          <w:sz w:val="24"/>
          <w:szCs w:val="28"/>
          <w:rtl/>
        </w:rPr>
        <w:t>–</w:t>
      </w:r>
      <w:r w:rsidRPr="00F804EC">
        <w:rPr>
          <w:rFonts w:asciiTheme="majorBidi" w:hAnsiTheme="majorBidi" w:cstheme="majorBidi"/>
          <w:b/>
          <w:bCs/>
          <w:color w:val="000000"/>
          <w:sz w:val="24"/>
          <w:szCs w:val="24"/>
        </w:rPr>
        <w:t>2016</w:t>
      </w:r>
      <w:r w:rsidRPr="00F804EC">
        <w:rPr>
          <w:rFonts w:ascii="Times New Roman" w:hAnsi="Times New Roman" w:cs="Simplified Arabic" w:hint="cs"/>
          <w:b/>
          <w:bCs/>
          <w:color w:val="000000"/>
          <w:sz w:val="24"/>
          <w:szCs w:val="28"/>
          <w:rtl/>
        </w:rPr>
        <w:t xml:space="preserve"> (بالمليون دولار)</w:t>
      </w:r>
    </w:p>
    <w:p w14:paraId="068039F4" w14:textId="610A8429" w:rsidR="00D2017B" w:rsidRPr="00F804EC" w:rsidRDefault="00607F5F" w:rsidP="00D2017B">
      <w:pPr>
        <w:pStyle w:val="ListParagraph"/>
        <w:spacing w:after="0" w:line="264" w:lineRule="auto"/>
        <w:ind w:left="26"/>
        <w:jc w:val="both"/>
        <w:rPr>
          <w:rFonts w:ascii="Times New Roman" w:hAnsi="Times New Roman" w:cs="Simplified Arabic"/>
          <w:color w:val="000000"/>
          <w:sz w:val="24"/>
          <w:szCs w:val="28"/>
        </w:rPr>
      </w:pPr>
      <w:r w:rsidRPr="00F804EC">
        <w:rPr>
          <w:rFonts w:ascii="Times New Roman" w:hAnsi="Times New Roman" w:cs="Simplified Arabic"/>
          <w:noProof/>
          <w:color w:val="000000"/>
          <w:sz w:val="24"/>
          <w:szCs w:val="28"/>
        </w:rPr>
        <w:drawing>
          <wp:inline distT="0" distB="0" distL="0" distR="0" wp14:anchorId="6B7CFC06" wp14:editId="0EE34E34">
            <wp:extent cx="5274310" cy="2623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ايرادات والمساعدات والمقاصة.png"/>
                    <pic:cNvPicPr/>
                  </pic:nvPicPr>
                  <pic:blipFill rotWithShape="1">
                    <a:blip r:embed="rId15" cstate="print">
                      <a:extLst>
                        <a:ext uri="{28A0092B-C50C-407E-A947-70E740481C1C}">
                          <a14:useLocalDpi xmlns:a14="http://schemas.microsoft.com/office/drawing/2010/main" val="0"/>
                        </a:ext>
                      </a:extLst>
                    </a:blip>
                    <a:srcRect t="4836"/>
                    <a:stretch/>
                  </pic:blipFill>
                  <pic:spPr bwMode="auto">
                    <a:xfrm>
                      <a:off x="0" y="0"/>
                      <a:ext cx="5274310" cy="2623820"/>
                    </a:xfrm>
                    <a:prstGeom prst="rect">
                      <a:avLst/>
                    </a:prstGeom>
                    <a:ln>
                      <a:noFill/>
                    </a:ln>
                    <a:extLst>
                      <a:ext uri="{53640926-AAD7-44D8-BBD7-CCE9431645EC}">
                        <a14:shadowObscured xmlns:a14="http://schemas.microsoft.com/office/drawing/2010/main"/>
                      </a:ext>
                    </a:extLst>
                  </pic:spPr>
                </pic:pic>
              </a:graphicData>
            </a:graphic>
          </wp:inline>
        </w:drawing>
      </w:r>
    </w:p>
    <w:p w14:paraId="54FE7847" w14:textId="77777777" w:rsidR="00F61273" w:rsidRPr="00F804EC" w:rsidRDefault="00F61273" w:rsidP="008A06B0">
      <w:pPr>
        <w:pStyle w:val="ListParagraph"/>
        <w:spacing w:after="0" w:line="240" w:lineRule="auto"/>
        <w:ind w:left="29"/>
        <w:contextualSpacing w:val="0"/>
        <w:jc w:val="both"/>
        <w:rPr>
          <w:rFonts w:ascii="Times New Roman" w:hAnsi="Times New Roman" w:cs="Simplified Arabic"/>
          <w:color w:val="000000"/>
          <w:sz w:val="20"/>
          <w:szCs w:val="20"/>
          <w:rtl/>
          <w:lang w:bidi="ar-LB"/>
        </w:rPr>
      </w:pPr>
    </w:p>
    <w:p w14:paraId="40DA05C9" w14:textId="4492592C" w:rsidR="00B06BC5" w:rsidRPr="00F804EC" w:rsidRDefault="00636876" w:rsidP="008A06B0">
      <w:pPr>
        <w:pStyle w:val="ListParagraph"/>
        <w:numPr>
          <w:ilvl w:val="0"/>
          <w:numId w:val="24"/>
        </w:numPr>
        <w:spacing w:after="0" w:line="257" w:lineRule="auto"/>
        <w:ind w:left="0" w:firstLine="288"/>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ضآلة وضعف البحث العلمي مقارنة بالدول الأخرى، إذ إن ما ينفق على البحث والتطوير في بلادنا متدن للغاية ويقدر بنحو </w:t>
      </w:r>
      <w:r w:rsidR="00211C51" w:rsidRPr="00F804EC">
        <w:rPr>
          <w:rFonts w:asciiTheme="majorBidi" w:hAnsiTheme="majorBidi" w:cstheme="majorBidi"/>
          <w:color w:val="000000"/>
          <w:sz w:val="24"/>
          <w:szCs w:val="24"/>
        </w:rPr>
        <w:t>0.49</w:t>
      </w:r>
      <w:r w:rsidRPr="00F804EC">
        <w:rPr>
          <w:rFonts w:ascii="Times New Roman" w:hAnsi="Times New Roman" w:cs="Simplified Arabic" w:hint="cs"/>
          <w:color w:val="000000"/>
          <w:sz w:val="24"/>
          <w:szCs w:val="28"/>
          <w:rtl/>
        </w:rPr>
        <w:t xml:space="preserve">% من الناتج الفلسطيني، مقابل </w:t>
      </w:r>
      <w:r w:rsidR="00211C51" w:rsidRPr="00F804EC">
        <w:rPr>
          <w:rFonts w:asciiTheme="majorBidi" w:hAnsiTheme="majorBidi" w:cstheme="majorBidi"/>
          <w:color w:val="000000"/>
          <w:sz w:val="24"/>
          <w:szCs w:val="24"/>
        </w:rPr>
        <w:t>3.93</w:t>
      </w:r>
      <w:r w:rsidRPr="00F804EC">
        <w:rPr>
          <w:rFonts w:ascii="Times New Roman" w:hAnsi="Times New Roman" w:cs="Simplified Arabic" w:hint="cs"/>
          <w:color w:val="000000"/>
          <w:sz w:val="24"/>
          <w:szCs w:val="28"/>
          <w:rtl/>
        </w:rPr>
        <w:t xml:space="preserve">% في "اسرائيل" لسنة </w:t>
      </w:r>
      <w:r w:rsidR="008E345B" w:rsidRPr="00F804EC">
        <w:rPr>
          <w:rFonts w:asciiTheme="majorBidi" w:hAnsiTheme="majorBidi" w:cstheme="majorBidi"/>
          <w:color w:val="000000"/>
          <w:sz w:val="24"/>
          <w:szCs w:val="24"/>
        </w:rPr>
        <w:t>2012</w:t>
      </w:r>
      <w:r w:rsidRPr="00F804EC">
        <w:rPr>
          <w:rStyle w:val="FootnoteReference"/>
          <w:rFonts w:ascii="Times New Roman" w:hAnsi="Times New Roman" w:cs="Simplified Arabic"/>
          <w:color w:val="000000"/>
          <w:sz w:val="24"/>
          <w:szCs w:val="28"/>
          <w:rtl/>
        </w:rPr>
        <w:footnoteReference w:id="48"/>
      </w:r>
      <w:r w:rsidRPr="00F804EC">
        <w:rPr>
          <w:rFonts w:ascii="Times New Roman" w:hAnsi="Times New Roman" w:cs="Simplified Arabic" w:hint="cs"/>
          <w:color w:val="000000"/>
          <w:sz w:val="24"/>
          <w:szCs w:val="28"/>
          <w:rtl/>
        </w:rPr>
        <w:t>،</w:t>
      </w:r>
      <w:r w:rsidR="0063044A" w:rsidRPr="00F804EC">
        <w:rPr>
          <w:rFonts w:ascii="Times New Roman" w:hAnsi="Times New Roman" w:cs="Simplified Arabic" w:hint="cs"/>
          <w:color w:val="000000"/>
          <w:sz w:val="24"/>
          <w:szCs w:val="28"/>
          <w:rtl/>
        </w:rPr>
        <w:t xml:space="preserve"> مما يعكس</w:t>
      </w:r>
      <w:r w:rsidR="00704DB8" w:rsidRPr="00F804EC">
        <w:rPr>
          <w:rFonts w:ascii="Times New Roman" w:hAnsi="Times New Roman" w:cs="Simplified Arabic" w:hint="cs"/>
          <w:color w:val="000000"/>
          <w:sz w:val="24"/>
          <w:szCs w:val="28"/>
          <w:rtl/>
        </w:rPr>
        <w:t xml:space="preserve"> غياب</w:t>
      </w:r>
      <w:r w:rsidR="0063044A" w:rsidRPr="00F804EC">
        <w:rPr>
          <w:rFonts w:ascii="Times New Roman" w:hAnsi="Times New Roman" w:cs="Simplified Arabic" w:hint="cs"/>
          <w:color w:val="000000"/>
          <w:sz w:val="24"/>
          <w:szCs w:val="28"/>
          <w:rtl/>
        </w:rPr>
        <w:t xml:space="preserve"> </w:t>
      </w:r>
      <w:r w:rsidR="00C25277" w:rsidRPr="00F804EC">
        <w:rPr>
          <w:rFonts w:ascii="Times New Roman" w:hAnsi="Times New Roman" w:cs="Simplified Arabic" w:hint="cs"/>
          <w:color w:val="000000"/>
          <w:sz w:val="24"/>
          <w:szCs w:val="28"/>
          <w:rtl/>
        </w:rPr>
        <w:t xml:space="preserve">الوعي بأهمية </w:t>
      </w:r>
      <w:r w:rsidR="0063044A" w:rsidRPr="00F804EC">
        <w:rPr>
          <w:rFonts w:ascii="Times New Roman" w:hAnsi="Times New Roman" w:cs="Simplified Arabic" w:hint="cs"/>
          <w:color w:val="000000"/>
          <w:sz w:val="24"/>
          <w:szCs w:val="28"/>
          <w:rtl/>
        </w:rPr>
        <w:t>العلاقة الإيجابية بين نفقات البحث العلمي والنمو الاقتصادي.</w:t>
      </w:r>
    </w:p>
    <w:p w14:paraId="071CC7EA" w14:textId="1CA0BAB1" w:rsidR="00B32359" w:rsidRPr="00F804EC" w:rsidRDefault="008260B0" w:rsidP="00937143">
      <w:pPr>
        <w:spacing w:after="0" w:line="264" w:lineRule="auto"/>
        <w:ind w:firstLine="284"/>
        <w:jc w:val="both"/>
        <w:rPr>
          <w:rFonts w:ascii="Times New Roman" w:hAnsi="Times New Roman" w:cs="Simplified Arabic"/>
          <w:b/>
          <w:bCs/>
          <w:color w:val="000000"/>
          <w:sz w:val="24"/>
          <w:szCs w:val="28"/>
          <w:rtl/>
        </w:rPr>
      </w:pPr>
      <w:r w:rsidRPr="00F804EC">
        <w:rPr>
          <w:rFonts w:ascii="Times New Roman" w:hAnsi="Times New Roman" w:cs="Simplified Arabic" w:hint="cs"/>
          <w:b/>
          <w:bCs/>
          <w:color w:val="000000"/>
          <w:sz w:val="24"/>
          <w:szCs w:val="28"/>
          <w:rtl/>
        </w:rPr>
        <w:lastRenderedPageBreak/>
        <w:t>سادسا</w:t>
      </w:r>
      <w:r w:rsidR="00421D59" w:rsidRPr="00F804EC">
        <w:rPr>
          <w:rFonts w:ascii="Times New Roman" w:hAnsi="Times New Roman" w:cs="Simplified Arabic" w:hint="cs"/>
          <w:b/>
          <w:bCs/>
          <w:color w:val="000000"/>
          <w:sz w:val="24"/>
          <w:szCs w:val="28"/>
          <w:rtl/>
        </w:rPr>
        <w:t>ً</w:t>
      </w:r>
      <w:r w:rsidR="002B25B3" w:rsidRPr="00F804EC">
        <w:rPr>
          <w:rFonts w:ascii="Times New Roman" w:hAnsi="Times New Roman" w:cs="Simplified Arabic" w:hint="cs"/>
          <w:b/>
          <w:bCs/>
          <w:color w:val="000000"/>
          <w:sz w:val="24"/>
          <w:szCs w:val="28"/>
          <w:rtl/>
        </w:rPr>
        <w:t>: المقترحات</w:t>
      </w:r>
      <w:r w:rsidR="00640A84" w:rsidRPr="00F804EC">
        <w:rPr>
          <w:rFonts w:ascii="Times New Roman" w:hAnsi="Times New Roman" w:cs="Simplified Arabic" w:hint="cs"/>
          <w:b/>
          <w:bCs/>
          <w:color w:val="000000"/>
          <w:sz w:val="24"/>
          <w:szCs w:val="28"/>
          <w:rtl/>
        </w:rPr>
        <w:t xml:space="preserve"> و</w:t>
      </w:r>
      <w:r w:rsidR="002B25B3" w:rsidRPr="00F804EC">
        <w:rPr>
          <w:rFonts w:ascii="Times New Roman" w:hAnsi="Times New Roman" w:cs="Simplified Arabic" w:hint="cs"/>
          <w:b/>
          <w:bCs/>
          <w:color w:val="000000"/>
          <w:sz w:val="24"/>
          <w:szCs w:val="28"/>
          <w:rtl/>
        </w:rPr>
        <w:t>التوصيات</w:t>
      </w:r>
      <w:r w:rsidR="00077A12" w:rsidRPr="00F804EC">
        <w:rPr>
          <w:rFonts w:ascii="Times New Roman" w:hAnsi="Times New Roman" w:cs="Simplified Arabic" w:hint="cs"/>
          <w:b/>
          <w:bCs/>
          <w:color w:val="000000"/>
          <w:sz w:val="24"/>
          <w:szCs w:val="28"/>
          <w:rtl/>
        </w:rPr>
        <w:t>:</w:t>
      </w:r>
    </w:p>
    <w:p w14:paraId="762E11F4" w14:textId="33DB6DFB" w:rsidR="00A9223D" w:rsidRPr="00F804EC" w:rsidRDefault="00DF4E58" w:rsidP="00421D59">
      <w:pPr>
        <w:pStyle w:val="ListParagraph"/>
        <w:numPr>
          <w:ilvl w:val="0"/>
          <w:numId w:val="25"/>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التمسك ب</w:t>
      </w:r>
      <w:r w:rsidR="00A9223D" w:rsidRPr="00F804EC">
        <w:rPr>
          <w:rFonts w:ascii="Times New Roman" w:hAnsi="Times New Roman" w:cs="Simplified Arabic" w:hint="cs"/>
          <w:color w:val="000000"/>
          <w:sz w:val="24"/>
          <w:szCs w:val="28"/>
          <w:rtl/>
        </w:rPr>
        <w:t xml:space="preserve">استقلالية القرار الاقتصادي </w:t>
      </w:r>
      <w:r w:rsidR="008260B0" w:rsidRPr="00F804EC">
        <w:rPr>
          <w:rFonts w:ascii="Times New Roman" w:hAnsi="Times New Roman" w:cs="Simplified Arabic" w:hint="cs"/>
          <w:color w:val="000000"/>
          <w:sz w:val="24"/>
          <w:szCs w:val="28"/>
          <w:rtl/>
        </w:rPr>
        <w:t>كونه</w:t>
      </w:r>
      <w:r w:rsidR="00A9223D" w:rsidRPr="00F804EC">
        <w:rPr>
          <w:rFonts w:ascii="Times New Roman" w:hAnsi="Times New Roman" w:cs="Simplified Arabic" w:hint="cs"/>
          <w:color w:val="000000"/>
          <w:sz w:val="24"/>
          <w:szCs w:val="28"/>
          <w:rtl/>
        </w:rPr>
        <w:t xml:space="preserve"> مطلبا</w:t>
      </w:r>
      <w:r w:rsidR="00421D59" w:rsidRPr="00F804EC">
        <w:rPr>
          <w:rFonts w:ascii="Times New Roman" w:hAnsi="Times New Roman" w:cs="Simplified Arabic" w:hint="cs"/>
          <w:color w:val="000000"/>
          <w:sz w:val="24"/>
          <w:szCs w:val="28"/>
          <w:rtl/>
        </w:rPr>
        <w:t>ً</w:t>
      </w:r>
      <w:r w:rsidR="00A9223D" w:rsidRPr="00F804EC">
        <w:rPr>
          <w:rFonts w:ascii="Times New Roman" w:hAnsi="Times New Roman" w:cs="Simplified Arabic" w:hint="cs"/>
          <w:color w:val="000000"/>
          <w:sz w:val="24"/>
          <w:szCs w:val="28"/>
          <w:rtl/>
        </w:rPr>
        <w:t xml:space="preserve"> رئيس</w:t>
      </w:r>
      <w:r w:rsidR="00421D59" w:rsidRPr="00F804EC">
        <w:rPr>
          <w:rFonts w:ascii="Times New Roman" w:hAnsi="Times New Roman" w:cs="Simplified Arabic" w:hint="cs"/>
          <w:color w:val="000000"/>
          <w:sz w:val="24"/>
          <w:szCs w:val="28"/>
          <w:rtl/>
        </w:rPr>
        <w:t>ي</w:t>
      </w:r>
      <w:r w:rsidR="00A9223D" w:rsidRPr="00F804EC">
        <w:rPr>
          <w:rFonts w:ascii="Times New Roman" w:hAnsi="Times New Roman" w:cs="Simplified Arabic" w:hint="cs"/>
          <w:color w:val="000000"/>
          <w:sz w:val="24"/>
          <w:szCs w:val="28"/>
          <w:rtl/>
        </w:rPr>
        <w:t>ا</w:t>
      </w:r>
      <w:r w:rsidR="00421D59" w:rsidRPr="00F804EC">
        <w:rPr>
          <w:rFonts w:ascii="Times New Roman" w:hAnsi="Times New Roman" w:cs="Simplified Arabic" w:hint="cs"/>
          <w:color w:val="000000"/>
          <w:sz w:val="24"/>
          <w:szCs w:val="28"/>
          <w:rtl/>
        </w:rPr>
        <w:t>ً</w:t>
      </w:r>
      <w:r w:rsidR="00A9223D" w:rsidRPr="00F804EC">
        <w:rPr>
          <w:rFonts w:ascii="Times New Roman" w:hAnsi="Times New Roman" w:cs="Simplified Arabic" w:hint="cs"/>
          <w:color w:val="000000"/>
          <w:sz w:val="24"/>
          <w:szCs w:val="28"/>
          <w:rtl/>
        </w:rPr>
        <w:t xml:space="preserve"> وأساس</w:t>
      </w:r>
      <w:r w:rsidR="00062F36" w:rsidRPr="00F804EC">
        <w:rPr>
          <w:rFonts w:ascii="Times New Roman" w:hAnsi="Times New Roman" w:cs="Simplified Arabic" w:hint="cs"/>
          <w:color w:val="000000"/>
          <w:sz w:val="24"/>
          <w:szCs w:val="28"/>
          <w:rtl/>
        </w:rPr>
        <w:t>ي</w:t>
      </w:r>
      <w:r w:rsidR="00A9223D" w:rsidRPr="00F804EC">
        <w:rPr>
          <w:rFonts w:ascii="Times New Roman" w:hAnsi="Times New Roman" w:cs="Simplified Arabic" w:hint="cs"/>
          <w:color w:val="000000"/>
          <w:sz w:val="24"/>
          <w:szCs w:val="28"/>
          <w:rtl/>
        </w:rPr>
        <w:t>ا</w:t>
      </w:r>
      <w:r w:rsidR="00421D59" w:rsidRPr="00F804EC">
        <w:rPr>
          <w:rFonts w:ascii="Times New Roman" w:hAnsi="Times New Roman" w:cs="Simplified Arabic" w:hint="cs"/>
          <w:color w:val="000000"/>
          <w:sz w:val="24"/>
          <w:szCs w:val="28"/>
          <w:rtl/>
        </w:rPr>
        <w:t>ً</w:t>
      </w:r>
      <w:r w:rsidR="00A9223D" w:rsidRPr="00F804EC">
        <w:rPr>
          <w:rFonts w:ascii="Times New Roman" w:hAnsi="Times New Roman" w:cs="Simplified Arabic" w:hint="cs"/>
          <w:color w:val="000000"/>
          <w:sz w:val="24"/>
          <w:szCs w:val="28"/>
          <w:rtl/>
        </w:rPr>
        <w:t xml:space="preserve"> لتمكين البلاد من رسم سياساتها </w:t>
      </w:r>
      <w:r w:rsidR="00704DB8" w:rsidRPr="00F804EC">
        <w:rPr>
          <w:rFonts w:ascii="Times New Roman" w:hAnsi="Times New Roman" w:cs="Simplified Arabic" w:hint="cs"/>
          <w:color w:val="000000"/>
          <w:sz w:val="24"/>
          <w:szCs w:val="28"/>
          <w:rtl/>
        </w:rPr>
        <w:t>الناجعة</w:t>
      </w:r>
      <w:r w:rsidR="00A9223D" w:rsidRPr="00F804EC">
        <w:rPr>
          <w:rFonts w:ascii="Times New Roman" w:hAnsi="Times New Roman" w:cs="Simplified Arabic" w:hint="cs"/>
          <w:color w:val="000000"/>
          <w:sz w:val="24"/>
          <w:szCs w:val="28"/>
          <w:rtl/>
        </w:rPr>
        <w:t xml:space="preserve"> </w:t>
      </w:r>
      <w:r w:rsidR="00BB77C5" w:rsidRPr="00F804EC">
        <w:rPr>
          <w:rFonts w:ascii="Times New Roman" w:hAnsi="Times New Roman" w:cs="Simplified Arabic" w:hint="cs"/>
          <w:color w:val="000000"/>
          <w:sz w:val="24"/>
          <w:szCs w:val="28"/>
          <w:rtl/>
        </w:rPr>
        <w:t>انسجاما</w:t>
      </w:r>
      <w:r w:rsidR="00421D59" w:rsidRPr="00F804EC">
        <w:rPr>
          <w:rFonts w:ascii="Times New Roman" w:hAnsi="Times New Roman" w:cs="Simplified Arabic" w:hint="cs"/>
          <w:color w:val="000000"/>
          <w:sz w:val="24"/>
          <w:szCs w:val="28"/>
          <w:rtl/>
        </w:rPr>
        <w:t>ً</w:t>
      </w:r>
      <w:r w:rsidR="003E7086" w:rsidRPr="00F804EC">
        <w:rPr>
          <w:rFonts w:ascii="Times New Roman" w:hAnsi="Times New Roman" w:cs="Simplified Arabic" w:hint="cs"/>
          <w:color w:val="000000"/>
          <w:sz w:val="24"/>
          <w:szCs w:val="28"/>
          <w:rtl/>
        </w:rPr>
        <w:t>،</w:t>
      </w:r>
      <w:r w:rsidR="00BB77C5" w:rsidRPr="00F804EC">
        <w:rPr>
          <w:rFonts w:ascii="Times New Roman" w:hAnsi="Times New Roman" w:cs="Simplified Arabic" w:hint="cs"/>
          <w:color w:val="000000"/>
          <w:sz w:val="24"/>
          <w:szCs w:val="28"/>
          <w:rtl/>
        </w:rPr>
        <w:t xml:space="preserve"> </w:t>
      </w:r>
      <w:r w:rsidR="009C77E2" w:rsidRPr="00F804EC">
        <w:rPr>
          <w:rFonts w:ascii="Times New Roman" w:hAnsi="Times New Roman" w:cs="Simplified Arabic" w:hint="cs"/>
          <w:color w:val="000000"/>
          <w:sz w:val="24"/>
          <w:szCs w:val="28"/>
          <w:rtl/>
        </w:rPr>
        <w:t>مع</w:t>
      </w:r>
      <w:r w:rsidRPr="00F804EC">
        <w:rPr>
          <w:rFonts w:ascii="Times New Roman" w:hAnsi="Times New Roman" w:cs="Simplified Arabic" w:hint="cs"/>
          <w:color w:val="000000"/>
          <w:sz w:val="24"/>
          <w:szCs w:val="28"/>
          <w:rtl/>
        </w:rPr>
        <w:t xml:space="preserve"> توفير</w:t>
      </w:r>
      <w:r w:rsidR="00C53D66" w:rsidRPr="00F804EC">
        <w:rPr>
          <w:rFonts w:ascii="Times New Roman" w:hAnsi="Times New Roman" w:cs="Simplified Arabic" w:hint="cs"/>
          <w:color w:val="000000"/>
          <w:sz w:val="24"/>
          <w:szCs w:val="28"/>
          <w:rtl/>
        </w:rPr>
        <w:t xml:space="preserve"> بيئة</w:t>
      </w:r>
      <w:r w:rsidR="00A9223D" w:rsidRPr="00F804EC">
        <w:rPr>
          <w:rFonts w:ascii="Times New Roman" w:hAnsi="Times New Roman" w:cs="Simplified Arabic" w:hint="cs"/>
          <w:color w:val="000000"/>
          <w:sz w:val="24"/>
          <w:szCs w:val="28"/>
          <w:rtl/>
        </w:rPr>
        <w:t xml:space="preserve"> محفزة</w:t>
      </w:r>
      <w:r w:rsidR="00640A84" w:rsidRPr="00F804EC">
        <w:rPr>
          <w:rFonts w:ascii="Times New Roman" w:hAnsi="Times New Roman" w:cs="Simplified Arabic" w:hint="cs"/>
          <w:color w:val="000000"/>
          <w:sz w:val="24"/>
          <w:szCs w:val="28"/>
          <w:rtl/>
        </w:rPr>
        <w:t xml:space="preserve"> و</w:t>
      </w:r>
      <w:r w:rsidR="00A9223D" w:rsidRPr="00F804EC">
        <w:rPr>
          <w:rFonts w:ascii="Times New Roman" w:hAnsi="Times New Roman" w:cs="Simplified Arabic" w:hint="cs"/>
          <w:color w:val="000000"/>
          <w:sz w:val="24"/>
          <w:szCs w:val="28"/>
          <w:rtl/>
        </w:rPr>
        <w:t xml:space="preserve">مشجعة على الاستثمار من </w:t>
      </w:r>
      <w:r w:rsidR="00BB77C5" w:rsidRPr="00F804EC">
        <w:rPr>
          <w:rFonts w:ascii="Times New Roman" w:hAnsi="Times New Roman" w:cs="Simplified Arabic" w:hint="cs"/>
          <w:color w:val="000000"/>
          <w:sz w:val="24"/>
          <w:szCs w:val="28"/>
          <w:rtl/>
        </w:rPr>
        <w:t>جوانبها</w:t>
      </w:r>
      <w:r w:rsidR="00A9223D" w:rsidRPr="00F804EC">
        <w:rPr>
          <w:rFonts w:ascii="Times New Roman" w:hAnsi="Times New Roman" w:cs="Simplified Arabic" w:hint="cs"/>
          <w:color w:val="000000"/>
          <w:sz w:val="24"/>
          <w:szCs w:val="28"/>
          <w:rtl/>
        </w:rPr>
        <w:t xml:space="preserve"> التشريعية والإجرائية </w:t>
      </w:r>
      <w:r w:rsidRPr="00F804EC">
        <w:rPr>
          <w:rFonts w:ascii="Times New Roman" w:hAnsi="Times New Roman" w:cs="Simplified Arabic" w:hint="cs"/>
          <w:color w:val="000000"/>
          <w:sz w:val="24"/>
          <w:szCs w:val="28"/>
          <w:rtl/>
        </w:rPr>
        <w:t>و</w:t>
      </w:r>
      <w:r w:rsidR="00A9223D" w:rsidRPr="00F804EC">
        <w:rPr>
          <w:rFonts w:ascii="Times New Roman" w:hAnsi="Times New Roman" w:cs="Simplified Arabic" w:hint="cs"/>
          <w:color w:val="000000"/>
          <w:sz w:val="24"/>
          <w:szCs w:val="28"/>
          <w:rtl/>
        </w:rPr>
        <w:t>البنيوية بالقدر الذي ينهي الانقسام ويزيل الاحتلال.</w:t>
      </w:r>
    </w:p>
    <w:p w14:paraId="2FCA9A8B" w14:textId="1BEC371D" w:rsidR="00D2017B" w:rsidRPr="00F804EC" w:rsidRDefault="00D2017B" w:rsidP="00421D59">
      <w:pPr>
        <w:pStyle w:val="ListParagraph"/>
        <w:numPr>
          <w:ilvl w:val="0"/>
          <w:numId w:val="25"/>
        </w:numPr>
        <w:spacing w:after="0" w:line="264" w:lineRule="auto"/>
        <w:ind w:left="0" w:firstLine="284"/>
        <w:jc w:val="both"/>
        <w:rPr>
          <w:rFonts w:ascii="Times New Roman" w:hAnsi="Times New Roman" w:cs="Simplified Arabic"/>
          <w:color w:val="000000"/>
          <w:sz w:val="24"/>
          <w:szCs w:val="28"/>
          <w:rtl/>
        </w:rPr>
      </w:pPr>
      <w:r w:rsidRPr="00F804EC">
        <w:rPr>
          <w:rFonts w:ascii="Times New Roman" w:hAnsi="Times New Roman" w:cs="Simplified Arabic" w:hint="cs"/>
          <w:color w:val="000000"/>
          <w:sz w:val="24"/>
          <w:szCs w:val="28"/>
          <w:rtl/>
        </w:rPr>
        <w:t>السعي لبناء اقتصاد وطني مقاوم طالما كان الاحتلال قائماً، والبعد عن الأنماط الاقتصادية الاستهلاكية.</w:t>
      </w:r>
    </w:p>
    <w:p w14:paraId="6073B573" w14:textId="547A3458" w:rsidR="009C77E2" w:rsidRPr="00F804EC" w:rsidRDefault="00D2017B" w:rsidP="00D2017B">
      <w:pPr>
        <w:pStyle w:val="ListParagraph"/>
        <w:numPr>
          <w:ilvl w:val="0"/>
          <w:numId w:val="25"/>
        </w:numPr>
        <w:tabs>
          <w:tab w:val="left" w:pos="368"/>
        </w:tabs>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تشجيع </w:t>
      </w:r>
      <w:r w:rsidR="009C77E2" w:rsidRPr="00F804EC">
        <w:rPr>
          <w:rFonts w:ascii="Times New Roman" w:hAnsi="Times New Roman" w:cs="Simplified Arabic" w:hint="cs"/>
          <w:color w:val="000000"/>
          <w:sz w:val="24"/>
          <w:szCs w:val="28"/>
          <w:rtl/>
        </w:rPr>
        <w:t>التنافس في إعداد التنبؤات الاقتصادية بين المراكز البحثية المتخصصة</w:t>
      </w:r>
      <w:r w:rsidR="00421D59" w:rsidRPr="00F804EC">
        <w:rPr>
          <w:rFonts w:ascii="Times New Roman" w:hAnsi="Times New Roman" w:cs="Simplified Arabic" w:hint="cs"/>
          <w:color w:val="000000"/>
          <w:sz w:val="24"/>
          <w:szCs w:val="28"/>
          <w:rtl/>
        </w:rPr>
        <w:t>،</w:t>
      </w:r>
      <w:r w:rsidR="009C77E2" w:rsidRPr="00F804EC">
        <w:rPr>
          <w:rFonts w:ascii="Times New Roman" w:hAnsi="Times New Roman" w:cs="Simplified Arabic" w:hint="cs"/>
          <w:color w:val="000000"/>
          <w:sz w:val="24"/>
          <w:szCs w:val="28"/>
          <w:rtl/>
        </w:rPr>
        <w:t xml:space="preserve"> لإعطاء إضافات نوعية تفصيلية ومتخصصة ولفترات زمنية أطول</w:t>
      </w:r>
      <w:r w:rsidR="00421D59" w:rsidRPr="00F804EC">
        <w:rPr>
          <w:rFonts w:ascii="Times New Roman" w:hAnsi="Times New Roman" w:cs="Simplified Arabic" w:hint="cs"/>
          <w:color w:val="000000"/>
          <w:sz w:val="24"/>
          <w:szCs w:val="28"/>
          <w:rtl/>
        </w:rPr>
        <w:t>،</w:t>
      </w:r>
      <w:r w:rsidR="009C77E2" w:rsidRPr="00F804EC">
        <w:rPr>
          <w:rFonts w:ascii="Times New Roman" w:hAnsi="Times New Roman" w:cs="Simplified Arabic" w:hint="cs"/>
          <w:color w:val="000000"/>
          <w:sz w:val="24"/>
          <w:szCs w:val="28"/>
          <w:rtl/>
        </w:rPr>
        <w:t xml:space="preserve"> دون الاقتصار على أنشطة روتينية تقليدية، أخذا</w:t>
      </w:r>
      <w:r w:rsidR="00421D59" w:rsidRPr="00F804EC">
        <w:rPr>
          <w:rFonts w:ascii="Times New Roman" w:hAnsi="Times New Roman" w:cs="Simplified Arabic" w:hint="cs"/>
          <w:color w:val="000000"/>
          <w:sz w:val="24"/>
          <w:szCs w:val="28"/>
          <w:rtl/>
        </w:rPr>
        <w:t>ً</w:t>
      </w:r>
      <w:r w:rsidR="009C77E2" w:rsidRPr="00F804EC">
        <w:rPr>
          <w:rFonts w:ascii="Times New Roman" w:hAnsi="Times New Roman" w:cs="Simplified Arabic" w:hint="cs"/>
          <w:color w:val="000000"/>
          <w:sz w:val="24"/>
          <w:szCs w:val="28"/>
          <w:rtl/>
        </w:rPr>
        <w:t xml:space="preserve"> في الحسبان الفارق الكبير بين الضفة والقطاع عند إعداد التنبؤات الجديدة. </w:t>
      </w:r>
    </w:p>
    <w:p w14:paraId="5204E7B3" w14:textId="44D8ED37" w:rsidR="00666F51" w:rsidRPr="00F804EC" w:rsidRDefault="00666F51" w:rsidP="00D976E1">
      <w:pPr>
        <w:pStyle w:val="ListParagraph"/>
        <w:numPr>
          <w:ilvl w:val="0"/>
          <w:numId w:val="25"/>
        </w:numPr>
        <w:tabs>
          <w:tab w:val="left" w:pos="368"/>
        </w:tabs>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الاستفادة</w:t>
      </w:r>
      <w:r w:rsidR="00EF4D36" w:rsidRPr="00F804EC">
        <w:rPr>
          <w:rFonts w:ascii="Times New Roman" w:hAnsi="Times New Roman" w:cs="Simplified Arabic" w:hint="cs"/>
          <w:color w:val="000000"/>
          <w:sz w:val="24"/>
          <w:szCs w:val="28"/>
          <w:rtl/>
        </w:rPr>
        <w:t xml:space="preserve"> القصوى</w:t>
      </w:r>
      <w:r w:rsidRPr="00F804EC">
        <w:rPr>
          <w:rFonts w:ascii="Times New Roman" w:hAnsi="Times New Roman" w:cs="Simplified Arabic" w:hint="cs"/>
          <w:color w:val="000000"/>
          <w:sz w:val="24"/>
          <w:szCs w:val="28"/>
          <w:rtl/>
        </w:rPr>
        <w:t xml:space="preserve"> من المؤشرات ال</w:t>
      </w:r>
      <w:r w:rsidR="00704DB8" w:rsidRPr="00F804EC">
        <w:rPr>
          <w:rFonts w:ascii="Times New Roman" w:hAnsi="Times New Roman" w:cs="Simplified Arabic" w:hint="cs"/>
          <w:color w:val="000000"/>
          <w:sz w:val="24"/>
          <w:szCs w:val="28"/>
          <w:rtl/>
        </w:rPr>
        <w:t>متاحة</w:t>
      </w:r>
      <w:r w:rsidR="00D2017B" w:rsidRPr="00F804EC">
        <w:rPr>
          <w:rFonts w:ascii="Times New Roman" w:hAnsi="Times New Roman" w:cs="Simplified Arabic" w:hint="cs"/>
          <w:color w:val="000000"/>
          <w:sz w:val="24"/>
          <w:szCs w:val="28"/>
          <w:rtl/>
        </w:rPr>
        <w:t>،</w:t>
      </w:r>
      <w:r w:rsidR="00704DB8" w:rsidRPr="00F804EC">
        <w:rPr>
          <w:rFonts w:ascii="Times New Roman" w:hAnsi="Times New Roman" w:cs="Simplified Arabic" w:hint="cs"/>
          <w:color w:val="000000"/>
          <w:sz w:val="24"/>
          <w:szCs w:val="28"/>
          <w:rtl/>
        </w:rPr>
        <w:t xml:space="preserve"> بشأن التنبؤات الاقتصادية</w:t>
      </w:r>
      <w:r w:rsidR="00640A84" w:rsidRPr="00F804EC">
        <w:rPr>
          <w:rFonts w:ascii="Times New Roman" w:hAnsi="Times New Roman" w:cs="Simplified Arabic" w:hint="cs"/>
          <w:color w:val="000000"/>
          <w:sz w:val="24"/>
          <w:szCs w:val="28"/>
          <w:rtl/>
        </w:rPr>
        <w:t xml:space="preserve"> </w:t>
      </w:r>
      <w:r w:rsidRPr="00F804EC">
        <w:rPr>
          <w:rFonts w:ascii="Times New Roman" w:hAnsi="Times New Roman" w:cs="Simplified Arabic" w:hint="cs"/>
          <w:color w:val="000000"/>
          <w:sz w:val="24"/>
          <w:szCs w:val="28"/>
          <w:rtl/>
        </w:rPr>
        <w:t>ل</w:t>
      </w:r>
      <w:r w:rsidR="00421D59" w:rsidRPr="00F804EC">
        <w:rPr>
          <w:rFonts w:ascii="Times New Roman" w:hAnsi="Times New Roman" w:cs="Simplified Arabic" w:hint="cs"/>
          <w:color w:val="000000"/>
          <w:sz w:val="24"/>
          <w:szCs w:val="28"/>
          <w:rtl/>
        </w:rPr>
        <w:t>سنتي</w:t>
      </w:r>
      <w:r w:rsidRPr="00F804EC">
        <w:rPr>
          <w:rFonts w:ascii="Times New Roman" w:hAnsi="Times New Roman" w:cs="Simplified Arabic" w:hint="cs"/>
          <w:color w:val="000000"/>
          <w:sz w:val="24"/>
          <w:szCs w:val="28"/>
          <w:rtl/>
        </w:rPr>
        <w:t xml:space="preserve"> </w:t>
      </w:r>
      <w:r w:rsidR="008E345B" w:rsidRPr="00F804EC">
        <w:rPr>
          <w:rFonts w:asciiTheme="majorBidi" w:hAnsiTheme="majorBidi" w:cstheme="majorBidi"/>
          <w:color w:val="000000"/>
          <w:sz w:val="24"/>
          <w:szCs w:val="24"/>
        </w:rPr>
        <w:t>2017</w:t>
      </w:r>
      <w:r w:rsidR="00D976E1">
        <w:rPr>
          <w:rFonts w:ascii="Times New Roman" w:hAnsi="Times New Roman" w:cs="Times New Roman"/>
          <w:color w:val="000000"/>
          <w:sz w:val="24"/>
          <w:szCs w:val="28"/>
          <w:rtl/>
        </w:rPr>
        <w:t>–</w:t>
      </w:r>
      <w:r w:rsidR="008E345B" w:rsidRPr="00F804EC">
        <w:rPr>
          <w:rFonts w:asciiTheme="majorBidi" w:hAnsiTheme="majorBidi" w:cstheme="majorBidi"/>
          <w:color w:val="000000"/>
          <w:sz w:val="24"/>
          <w:szCs w:val="24"/>
        </w:rPr>
        <w:t>2018</w:t>
      </w:r>
      <w:r w:rsidRPr="00F804EC">
        <w:rPr>
          <w:rFonts w:ascii="Times New Roman" w:hAnsi="Times New Roman" w:cs="Simplified Arabic" w:hint="cs"/>
          <w:color w:val="000000"/>
          <w:sz w:val="24"/>
          <w:szCs w:val="28"/>
          <w:rtl/>
        </w:rPr>
        <w:t xml:space="preserve"> بعد فحصهما والتمعن فيهما</w:t>
      </w:r>
      <w:r w:rsidR="00640A84" w:rsidRPr="00F804EC">
        <w:rPr>
          <w:rFonts w:ascii="Times New Roman" w:hAnsi="Times New Roman" w:cs="Simplified Arabic" w:hint="cs"/>
          <w:color w:val="000000"/>
          <w:sz w:val="24"/>
          <w:szCs w:val="28"/>
          <w:rtl/>
        </w:rPr>
        <w:t>.</w:t>
      </w:r>
      <w:r w:rsidR="00CE0B85" w:rsidRPr="00F804EC">
        <w:rPr>
          <w:rFonts w:ascii="Times New Roman" w:hAnsi="Times New Roman" w:cs="Simplified Arabic" w:hint="cs"/>
          <w:color w:val="000000"/>
          <w:sz w:val="24"/>
          <w:szCs w:val="28"/>
          <w:rtl/>
        </w:rPr>
        <w:t xml:space="preserve"> </w:t>
      </w:r>
    </w:p>
    <w:p w14:paraId="21399F96" w14:textId="0D796223" w:rsidR="00607BA9" w:rsidRPr="00F804EC" w:rsidRDefault="00607BA9" w:rsidP="00421D59">
      <w:pPr>
        <w:pStyle w:val="ListParagraph"/>
        <w:numPr>
          <w:ilvl w:val="0"/>
          <w:numId w:val="25"/>
        </w:numPr>
        <w:tabs>
          <w:tab w:val="left" w:pos="368"/>
        </w:tabs>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إعداد مخططات مسبقة مستندة </w:t>
      </w:r>
      <w:r w:rsidR="00704DB8" w:rsidRPr="00F804EC">
        <w:rPr>
          <w:rFonts w:ascii="Times New Roman" w:hAnsi="Times New Roman" w:cs="Simplified Arabic" w:hint="cs"/>
          <w:color w:val="000000"/>
          <w:sz w:val="24"/>
          <w:szCs w:val="28"/>
          <w:rtl/>
        </w:rPr>
        <w:t>ل</w:t>
      </w:r>
      <w:r w:rsidR="008A0EFC" w:rsidRPr="00F804EC">
        <w:rPr>
          <w:rFonts w:ascii="Times New Roman" w:hAnsi="Times New Roman" w:cs="Simplified Arabic" w:hint="cs"/>
          <w:color w:val="000000"/>
          <w:sz w:val="24"/>
          <w:szCs w:val="28"/>
          <w:rtl/>
        </w:rPr>
        <w:t xml:space="preserve">مختلف السيناريوهات </w:t>
      </w:r>
      <w:r w:rsidRPr="00F804EC">
        <w:rPr>
          <w:rFonts w:ascii="Times New Roman" w:hAnsi="Times New Roman" w:cs="Simplified Arabic" w:hint="cs"/>
          <w:color w:val="000000"/>
          <w:sz w:val="24"/>
          <w:szCs w:val="28"/>
          <w:rtl/>
        </w:rPr>
        <w:t>المطروحة وأي</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سيناريوهات جديدة تتقاسم أحداثها أوضاع</w:t>
      </w:r>
      <w:r w:rsidR="007C5613" w:rsidRPr="00F804EC">
        <w:rPr>
          <w:rFonts w:ascii="Times New Roman" w:hAnsi="Times New Roman" w:cs="Simplified Arabic" w:hint="cs"/>
          <w:color w:val="000000"/>
          <w:sz w:val="24"/>
          <w:szCs w:val="28"/>
          <w:rtl/>
        </w:rPr>
        <w:t>ا</w:t>
      </w:r>
      <w:r w:rsidR="00421D59" w:rsidRPr="00F804EC">
        <w:rPr>
          <w:rFonts w:ascii="Times New Roman" w:hAnsi="Times New Roman" w:cs="Simplified Arabic" w:hint="cs"/>
          <w:color w:val="000000"/>
          <w:sz w:val="24"/>
          <w:szCs w:val="28"/>
          <w:rtl/>
        </w:rPr>
        <w:t>ً</w:t>
      </w:r>
      <w:r w:rsidR="007C5613" w:rsidRPr="00F804EC">
        <w:rPr>
          <w:rFonts w:ascii="Times New Roman" w:hAnsi="Times New Roman" w:cs="Simplified Arabic" w:hint="cs"/>
          <w:color w:val="000000"/>
          <w:sz w:val="24"/>
          <w:szCs w:val="28"/>
          <w:rtl/>
        </w:rPr>
        <w:t xml:space="preserve"> فلسطينية </w:t>
      </w:r>
      <w:r w:rsidR="00DF4E58" w:rsidRPr="00F804EC">
        <w:rPr>
          <w:rFonts w:ascii="Times New Roman" w:hAnsi="Times New Roman" w:cs="Simplified Arabic" w:hint="cs"/>
          <w:color w:val="000000"/>
          <w:sz w:val="24"/>
          <w:szCs w:val="28"/>
          <w:rtl/>
        </w:rPr>
        <w:t>و</w:t>
      </w:r>
      <w:r w:rsidRPr="00F804EC">
        <w:rPr>
          <w:rFonts w:ascii="Times New Roman" w:hAnsi="Times New Roman" w:cs="Simplified Arabic" w:hint="cs"/>
          <w:color w:val="000000"/>
          <w:sz w:val="24"/>
          <w:szCs w:val="28"/>
          <w:rtl/>
        </w:rPr>
        <w:t>إسرائيلية</w:t>
      </w:r>
      <w:r w:rsidR="008A0EFC"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إضافة إلى عربية</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وإقليمية</w:t>
      </w:r>
      <w:r w:rsidR="00421D59" w:rsidRPr="00F804EC">
        <w:rPr>
          <w:rFonts w:ascii="Times New Roman" w:hAnsi="Times New Roman" w:cs="Simplified Arabic" w:hint="cs"/>
          <w:color w:val="000000"/>
          <w:sz w:val="24"/>
          <w:szCs w:val="28"/>
          <w:rtl/>
        </w:rPr>
        <w:t>،</w:t>
      </w:r>
      <w:r w:rsidR="00640A84" w:rsidRPr="00F804EC">
        <w:rPr>
          <w:rFonts w:ascii="Times New Roman" w:hAnsi="Times New Roman" w:cs="Simplified Arabic" w:hint="cs"/>
          <w:color w:val="000000"/>
          <w:sz w:val="24"/>
          <w:szCs w:val="28"/>
          <w:rtl/>
        </w:rPr>
        <w:t xml:space="preserve"> و</w:t>
      </w:r>
      <w:r w:rsidRPr="00F804EC">
        <w:rPr>
          <w:rFonts w:ascii="Times New Roman" w:hAnsi="Times New Roman" w:cs="Simplified Arabic" w:hint="cs"/>
          <w:color w:val="000000"/>
          <w:sz w:val="24"/>
          <w:szCs w:val="28"/>
          <w:rtl/>
        </w:rPr>
        <w:t>دولية</w:t>
      </w:r>
      <w:r w:rsidR="007E3410" w:rsidRPr="00F804EC">
        <w:rPr>
          <w:rFonts w:ascii="Times New Roman" w:hAnsi="Times New Roman" w:cs="Simplified Arabic" w:hint="cs"/>
          <w:color w:val="000000"/>
          <w:sz w:val="24"/>
          <w:szCs w:val="28"/>
          <w:rtl/>
        </w:rPr>
        <w:t xml:space="preserve"> </w:t>
      </w:r>
      <w:r w:rsidR="00DF4E58" w:rsidRPr="00F804EC">
        <w:rPr>
          <w:rFonts w:ascii="Times New Roman" w:hAnsi="Times New Roman" w:cs="Simplified Arabic" w:hint="cs"/>
          <w:color w:val="000000"/>
          <w:sz w:val="24"/>
          <w:szCs w:val="28"/>
          <w:rtl/>
        </w:rPr>
        <w:t xml:space="preserve">بحيث </w:t>
      </w:r>
      <w:r w:rsidR="007E3410" w:rsidRPr="00F804EC">
        <w:rPr>
          <w:rFonts w:ascii="Times New Roman" w:hAnsi="Times New Roman" w:cs="Simplified Arabic" w:hint="cs"/>
          <w:color w:val="000000"/>
          <w:sz w:val="24"/>
          <w:szCs w:val="28"/>
          <w:rtl/>
        </w:rPr>
        <w:t xml:space="preserve">يراعى في هذه المخططات توقع نمو سكاني </w:t>
      </w:r>
      <w:r w:rsidR="008A0EFC" w:rsidRPr="00F804EC">
        <w:rPr>
          <w:rFonts w:ascii="Times New Roman" w:hAnsi="Times New Roman" w:cs="Simplified Arabic" w:hint="cs"/>
          <w:color w:val="000000"/>
          <w:sz w:val="24"/>
          <w:szCs w:val="28"/>
          <w:rtl/>
        </w:rPr>
        <w:t>مرتفع</w:t>
      </w:r>
      <w:r w:rsidR="00421D59" w:rsidRPr="00F804EC">
        <w:rPr>
          <w:rFonts w:ascii="Times New Roman" w:hAnsi="Times New Roman" w:cs="Simplified Arabic" w:hint="cs"/>
          <w:color w:val="000000"/>
          <w:sz w:val="24"/>
          <w:szCs w:val="28"/>
          <w:rtl/>
        </w:rPr>
        <w:t>،</w:t>
      </w:r>
      <w:r w:rsidR="008A0EFC" w:rsidRPr="00F804EC">
        <w:rPr>
          <w:rFonts w:ascii="Times New Roman" w:hAnsi="Times New Roman" w:cs="Simplified Arabic" w:hint="cs"/>
          <w:color w:val="000000"/>
          <w:sz w:val="24"/>
          <w:szCs w:val="28"/>
          <w:rtl/>
        </w:rPr>
        <w:t xml:space="preserve"> </w:t>
      </w:r>
      <w:r w:rsidR="00421D59" w:rsidRPr="00F804EC">
        <w:rPr>
          <w:rFonts w:ascii="Times New Roman" w:hAnsi="Times New Roman" w:cs="Simplified Arabic" w:hint="cs"/>
          <w:color w:val="000000"/>
          <w:sz w:val="24"/>
          <w:szCs w:val="28"/>
          <w:rtl/>
        </w:rPr>
        <w:t>خصوصاً</w:t>
      </w:r>
      <w:r w:rsidR="00DF4E58" w:rsidRPr="00F804EC">
        <w:rPr>
          <w:rFonts w:ascii="Times New Roman" w:hAnsi="Times New Roman" w:cs="Simplified Arabic" w:hint="cs"/>
          <w:color w:val="000000"/>
          <w:sz w:val="24"/>
          <w:szCs w:val="28"/>
          <w:rtl/>
        </w:rPr>
        <w:t xml:space="preserve"> أن قطاع غزة </w:t>
      </w:r>
      <w:r w:rsidR="008A0EFC" w:rsidRPr="00F804EC">
        <w:rPr>
          <w:rFonts w:ascii="Times New Roman" w:hAnsi="Times New Roman" w:cs="Simplified Arabic" w:hint="cs"/>
          <w:color w:val="000000"/>
          <w:sz w:val="24"/>
          <w:szCs w:val="28"/>
          <w:rtl/>
        </w:rPr>
        <w:t>مهيأ</w:t>
      </w:r>
      <w:r w:rsidR="007E3410" w:rsidRPr="00F804EC">
        <w:rPr>
          <w:rFonts w:ascii="Times New Roman" w:hAnsi="Times New Roman" w:cs="Simplified Arabic" w:hint="cs"/>
          <w:color w:val="000000"/>
          <w:sz w:val="24"/>
          <w:szCs w:val="28"/>
          <w:rtl/>
        </w:rPr>
        <w:t xml:space="preserve"> لانفجار سكاني في ظل</w:t>
      </w:r>
      <w:r w:rsidR="00421D59" w:rsidRPr="00F804EC">
        <w:rPr>
          <w:rFonts w:ascii="Times New Roman" w:hAnsi="Times New Roman" w:cs="Simplified Arabic" w:hint="cs"/>
          <w:color w:val="000000"/>
          <w:sz w:val="24"/>
          <w:szCs w:val="28"/>
          <w:rtl/>
        </w:rPr>
        <w:t>ّ</w:t>
      </w:r>
      <w:r w:rsidR="007E3410" w:rsidRPr="00F804EC">
        <w:rPr>
          <w:rFonts w:ascii="Times New Roman" w:hAnsi="Times New Roman" w:cs="Simplified Arabic" w:hint="cs"/>
          <w:color w:val="000000"/>
          <w:sz w:val="24"/>
          <w:szCs w:val="28"/>
          <w:rtl/>
        </w:rPr>
        <w:t xml:space="preserve"> مساحة ضيقة ومحاصرة.</w:t>
      </w:r>
    </w:p>
    <w:p w14:paraId="3AAC0400" w14:textId="2A8A21A6" w:rsidR="00062837" w:rsidRPr="00F804EC" w:rsidRDefault="00062837" w:rsidP="00421D59">
      <w:pPr>
        <w:pStyle w:val="ListParagraph"/>
        <w:numPr>
          <w:ilvl w:val="0"/>
          <w:numId w:val="25"/>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إعادة هيكلة الموازنة العامة لتشمل </w:t>
      </w:r>
      <w:r w:rsidR="00DF4E58" w:rsidRPr="00F804EC">
        <w:rPr>
          <w:rFonts w:ascii="Times New Roman" w:hAnsi="Times New Roman" w:cs="Simplified Arabic" w:hint="cs"/>
          <w:color w:val="000000"/>
          <w:sz w:val="24"/>
          <w:szCs w:val="28"/>
          <w:rtl/>
        </w:rPr>
        <w:t>تفعيل</w:t>
      </w:r>
      <w:r w:rsidRPr="00F804EC">
        <w:rPr>
          <w:rFonts w:ascii="Times New Roman" w:hAnsi="Times New Roman" w:cs="Simplified Arabic" w:hint="cs"/>
          <w:color w:val="000000"/>
          <w:sz w:val="24"/>
          <w:szCs w:val="28"/>
          <w:rtl/>
        </w:rPr>
        <w:t xml:space="preserve"> الإيرادات وترشيد النفقات</w:t>
      </w:r>
      <w:r w:rsidR="00D2017B"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مع إعطاء اهتمام أكبر للبحث العلمي والتطوير ليكون عنصرا</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مهما</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من عناصر هذه الموازنة.</w:t>
      </w:r>
    </w:p>
    <w:p w14:paraId="74224AEA" w14:textId="77777777" w:rsidR="007C5613" w:rsidRPr="00F804EC" w:rsidRDefault="007C5613" w:rsidP="00421D59">
      <w:pPr>
        <w:pStyle w:val="ListParagraph"/>
        <w:numPr>
          <w:ilvl w:val="0"/>
          <w:numId w:val="25"/>
        </w:numPr>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انتهاج سياسات التنويع الإنتاجي السلعي</w:t>
      </w:r>
      <w:r w:rsidR="008A0EFC"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بتشجيع المنتج الوطني واستقطاب </w:t>
      </w:r>
      <w:r w:rsidR="00704DB8" w:rsidRPr="00F804EC">
        <w:rPr>
          <w:rFonts w:ascii="Times New Roman" w:hAnsi="Times New Roman" w:cs="Simplified Arabic" w:hint="cs"/>
          <w:color w:val="000000"/>
          <w:sz w:val="24"/>
          <w:szCs w:val="28"/>
          <w:rtl/>
        </w:rPr>
        <w:t>ا</w:t>
      </w:r>
      <w:r w:rsidRPr="00F804EC">
        <w:rPr>
          <w:rFonts w:ascii="Times New Roman" w:hAnsi="Times New Roman" w:cs="Simplified Arabic" w:hint="cs"/>
          <w:color w:val="000000"/>
          <w:sz w:val="24"/>
          <w:szCs w:val="28"/>
          <w:rtl/>
        </w:rPr>
        <w:t>ستثمارا</w:t>
      </w:r>
      <w:r w:rsidR="00077A12" w:rsidRPr="00F804EC">
        <w:rPr>
          <w:rFonts w:ascii="Times New Roman" w:hAnsi="Times New Roman" w:cs="Simplified Arabic" w:hint="cs"/>
          <w:color w:val="000000"/>
          <w:sz w:val="24"/>
          <w:szCs w:val="28"/>
          <w:rtl/>
        </w:rPr>
        <w:t>ت جديدة</w:t>
      </w:r>
      <w:r w:rsidR="008A0EFC" w:rsidRPr="00F804EC">
        <w:rPr>
          <w:rFonts w:ascii="Times New Roman" w:hAnsi="Times New Roman" w:cs="Simplified Arabic" w:hint="cs"/>
          <w:color w:val="000000"/>
          <w:sz w:val="24"/>
          <w:szCs w:val="28"/>
          <w:rtl/>
        </w:rPr>
        <w:t>،</w:t>
      </w:r>
      <w:r w:rsidR="00077A12" w:rsidRPr="00F804EC">
        <w:rPr>
          <w:rFonts w:ascii="Times New Roman" w:hAnsi="Times New Roman" w:cs="Simplified Arabic" w:hint="cs"/>
          <w:color w:val="000000"/>
          <w:sz w:val="24"/>
          <w:szCs w:val="28"/>
          <w:rtl/>
        </w:rPr>
        <w:t xml:space="preserve"> وتهيئة فرص عمل إضافية</w:t>
      </w:r>
      <w:r w:rsidR="008A0EFC" w:rsidRPr="00F804EC">
        <w:rPr>
          <w:rFonts w:ascii="Times New Roman" w:hAnsi="Times New Roman" w:cs="Simplified Arabic" w:hint="cs"/>
          <w:color w:val="000000"/>
          <w:sz w:val="24"/>
          <w:szCs w:val="28"/>
          <w:rtl/>
        </w:rPr>
        <w:t>،</w:t>
      </w:r>
      <w:r w:rsidR="00077A12" w:rsidRPr="00F804EC">
        <w:rPr>
          <w:rFonts w:ascii="Times New Roman" w:hAnsi="Times New Roman" w:cs="Simplified Arabic" w:hint="cs"/>
          <w:color w:val="000000"/>
          <w:sz w:val="24"/>
          <w:szCs w:val="28"/>
          <w:rtl/>
        </w:rPr>
        <w:t xml:space="preserve"> و</w:t>
      </w:r>
      <w:r w:rsidRPr="00F804EC">
        <w:rPr>
          <w:rFonts w:ascii="Times New Roman" w:hAnsi="Times New Roman" w:cs="Simplified Arabic" w:hint="cs"/>
          <w:color w:val="000000"/>
          <w:sz w:val="24"/>
          <w:szCs w:val="28"/>
          <w:rtl/>
        </w:rPr>
        <w:t>إحلال للواردات</w:t>
      </w:r>
      <w:r w:rsidR="008A0EFC"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وتقليص عجز الميزان التجاري</w:t>
      </w:r>
      <w:r w:rsidR="008A0EFC"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وترسيخ سياسة الاعتماد على الذات.</w:t>
      </w:r>
    </w:p>
    <w:p w14:paraId="62A0E7D2" w14:textId="68574848" w:rsidR="006A79A1" w:rsidRPr="00F804EC" w:rsidRDefault="00167EF1" w:rsidP="00421D59">
      <w:pPr>
        <w:pStyle w:val="ListParagraph"/>
        <w:numPr>
          <w:ilvl w:val="0"/>
          <w:numId w:val="25"/>
        </w:numPr>
        <w:tabs>
          <w:tab w:val="left" w:pos="368"/>
        </w:tabs>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 xml:space="preserve">مراعاة </w:t>
      </w:r>
      <w:r w:rsidR="00704DB8" w:rsidRPr="00F804EC">
        <w:rPr>
          <w:rFonts w:ascii="Times New Roman" w:hAnsi="Times New Roman" w:cs="Simplified Arabic" w:hint="cs"/>
          <w:color w:val="000000"/>
          <w:sz w:val="24"/>
          <w:szCs w:val="28"/>
          <w:rtl/>
        </w:rPr>
        <w:t>العدالة الاجتماعية</w:t>
      </w:r>
      <w:r w:rsidR="00D2017B" w:rsidRPr="00F804EC">
        <w:rPr>
          <w:rFonts w:ascii="Times New Roman" w:hAnsi="Times New Roman" w:cs="Simplified Arabic" w:hint="cs"/>
          <w:color w:val="000000"/>
          <w:sz w:val="24"/>
          <w:szCs w:val="28"/>
          <w:rtl/>
        </w:rPr>
        <w:t>،</w:t>
      </w:r>
      <w:r w:rsidR="00704DB8" w:rsidRPr="00F804EC">
        <w:rPr>
          <w:rFonts w:ascii="Times New Roman" w:hAnsi="Times New Roman" w:cs="Simplified Arabic" w:hint="cs"/>
          <w:color w:val="000000"/>
          <w:sz w:val="24"/>
          <w:szCs w:val="28"/>
          <w:rtl/>
        </w:rPr>
        <w:t xml:space="preserve"> </w:t>
      </w:r>
      <w:r w:rsidR="00CD0620" w:rsidRPr="00F804EC">
        <w:rPr>
          <w:rFonts w:ascii="Times New Roman" w:hAnsi="Times New Roman" w:cs="Simplified Arabic" w:hint="cs"/>
          <w:color w:val="000000"/>
          <w:sz w:val="24"/>
          <w:szCs w:val="28"/>
          <w:rtl/>
        </w:rPr>
        <w:t xml:space="preserve">بتخفيف </w:t>
      </w:r>
      <w:r w:rsidRPr="00F804EC">
        <w:rPr>
          <w:rFonts w:ascii="Times New Roman" w:hAnsi="Times New Roman" w:cs="Simplified Arabic" w:hint="cs"/>
          <w:color w:val="000000"/>
          <w:sz w:val="24"/>
          <w:szCs w:val="28"/>
          <w:rtl/>
        </w:rPr>
        <w:t>الفوارق الهائلة في مستويات الدخول ومستويات المعيشة بين شرائح المجتمع المختلفة</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في ظل</w:t>
      </w:r>
      <w:r w:rsidR="00421D59" w:rsidRPr="00F804EC">
        <w:rPr>
          <w:rFonts w:ascii="Times New Roman" w:hAnsi="Times New Roman" w:cs="Simplified Arabic" w:hint="cs"/>
          <w:color w:val="000000"/>
          <w:sz w:val="24"/>
          <w:szCs w:val="28"/>
          <w:rtl/>
        </w:rPr>
        <w:t>ّ</w:t>
      </w:r>
      <w:r w:rsidRPr="00F804EC">
        <w:rPr>
          <w:rFonts w:ascii="Times New Roman" w:hAnsi="Times New Roman" w:cs="Simplified Arabic" w:hint="cs"/>
          <w:color w:val="000000"/>
          <w:sz w:val="24"/>
          <w:szCs w:val="28"/>
          <w:rtl/>
        </w:rPr>
        <w:t xml:space="preserve"> الفجوة الكبيرة</w:t>
      </w:r>
      <w:r w:rsidR="00640A84" w:rsidRPr="00F804EC">
        <w:rPr>
          <w:rFonts w:ascii="Times New Roman" w:hAnsi="Times New Roman" w:cs="Simplified Arabic" w:hint="cs"/>
          <w:color w:val="000000"/>
          <w:sz w:val="24"/>
          <w:szCs w:val="28"/>
          <w:rtl/>
        </w:rPr>
        <w:t xml:space="preserve"> </w:t>
      </w:r>
      <w:r w:rsidRPr="00F804EC">
        <w:rPr>
          <w:rFonts w:ascii="Times New Roman" w:hAnsi="Times New Roman" w:cs="Simplified Arabic" w:hint="cs"/>
          <w:color w:val="000000"/>
          <w:sz w:val="24"/>
          <w:szCs w:val="28"/>
          <w:rtl/>
        </w:rPr>
        <w:t>بين الفقراء والأغنياء</w:t>
      </w:r>
      <w:r w:rsidR="007C5613" w:rsidRPr="00F804EC">
        <w:rPr>
          <w:rFonts w:ascii="Times New Roman" w:hAnsi="Times New Roman" w:cs="Simplified Arabic" w:hint="cs"/>
          <w:color w:val="000000"/>
          <w:sz w:val="24"/>
          <w:szCs w:val="28"/>
          <w:rtl/>
        </w:rPr>
        <w:t>.</w:t>
      </w:r>
    </w:p>
    <w:p w14:paraId="777CE159" w14:textId="2BC5A11A" w:rsidR="00D2017B" w:rsidRPr="00F804EC" w:rsidRDefault="00D2017B" w:rsidP="00BA5F50">
      <w:pPr>
        <w:pStyle w:val="ListParagraph"/>
        <w:numPr>
          <w:ilvl w:val="0"/>
          <w:numId w:val="25"/>
        </w:numPr>
        <w:tabs>
          <w:tab w:val="left" w:pos="368"/>
        </w:tabs>
        <w:spacing w:after="0" w:line="264" w:lineRule="auto"/>
        <w:ind w:left="0" w:firstLine="284"/>
        <w:jc w:val="both"/>
        <w:rPr>
          <w:rFonts w:ascii="Times New Roman" w:hAnsi="Times New Roman" w:cs="Simplified Arabic"/>
          <w:color w:val="000000"/>
          <w:sz w:val="24"/>
          <w:szCs w:val="28"/>
        </w:rPr>
      </w:pPr>
      <w:r w:rsidRPr="00F804EC">
        <w:rPr>
          <w:rFonts w:ascii="Times New Roman" w:hAnsi="Times New Roman" w:cs="Simplified Arabic" w:hint="cs"/>
          <w:color w:val="000000"/>
          <w:sz w:val="24"/>
          <w:szCs w:val="28"/>
          <w:rtl/>
        </w:rPr>
        <w:t>ضرورة السعي لإنهاء الانقسام، و</w:t>
      </w:r>
      <w:r w:rsidRPr="00F804EC">
        <w:rPr>
          <w:rFonts w:ascii="Times New Roman" w:hAnsi="Times New Roman" w:cs="Simplified Arabic"/>
          <w:color w:val="000000"/>
          <w:sz w:val="24"/>
          <w:szCs w:val="28"/>
          <w:rtl/>
        </w:rPr>
        <w:t>حل</w:t>
      </w:r>
      <w:r w:rsidRPr="00F804EC">
        <w:rPr>
          <w:rFonts w:ascii="Times New Roman" w:hAnsi="Times New Roman" w:cs="Simplified Arabic" w:hint="cs"/>
          <w:color w:val="000000"/>
          <w:sz w:val="24"/>
          <w:szCs w:val="28"/>
          <w:rtl/>
        </w:rPr>
        <w:t>ّ</w:t>
      </w:r>
      <w:r w:rsidRPr="00F804EC">
        <w:rPr>
          <w:rFonts w:ascii="Times New Roman" w:hAnsi="Times New Roman" w:cs="Simplified Arabic"/>
          <w:color w:val="000000"/>
          <w:sz w:val="24"/>
          <w:szCs w:val="28"/>
          <w:rtl/>
        </w:rPr>
        <w:t xml:space="preserve"> مشكلة موظفي الدولة المدنيين والعسكريين غير المعترف بهم لدى السلطة في رام الله</w:t>
      </w:r>
      <w:r w:rsidRPr="00F804EC">
        <w:rPr>
          <w:rFonts w:ascii="Times New Roman" w:hAnsi="Times New Roman" w:cs="Simplified Arabic" w:hint="cs"/>
          <w:color w:val="000000"/>
          <w:sz w:val="24"/>
          <w:szCs w:val="28"/>
          <w:rtl/>
        </w:rPr>
        <w:t>.</w:t>
      </w:r>
    </w:p>
    <w:p w14:paraId="74BE3D4C" w14:textId="77777777" w:rsidR="00B922F1" w:rsidRPr="00F804EC" w:rsidRDefault="00B922F1" w:rsidP="00B922F1">
      <w:pPr>
        <w:tabs>
          <w:tab w:val="left" w:pos="368"/>
        </w:tabs>
        <w:spacing w:after="0" w:line="264" w:lineRule="auto"/>
        <w:jc w:val="both"/>
        <w:rPr>
          <w:rFonts w:ascii="Times New Roman" w:hAnsi="Times New Roman" w:cs="Simplified Arabic"/>
          <w:color w:val="000000"/>
          <w:sz w:val="24"/>
          <w:szCs w:val="28"/>
        </w:rPr>
      </w:pPr>
    </w:p>
    <w:p w14:paraId="72A8ACA3" w14:textId="77777777" w:rsidR="00B922F1" w:rsidRPr="00F804EC" w:rsidRDefault="00B922F1" w:rsidP="00B922F1">
      <w:pPr>
        <w:tabs>
          <w:tab w:val="left" w:pos="368"/>
        </w:tabs>
        <w:spacing w:after="0" w:line="264" w:lineRule="auto"/>
        <w:jc w:val="both"/>
        <w:rPr>
          <w:rFonts w:ascii="Times New Roman" w:hAnsi="Times New Roman" w:cs="Simplified Arabic"/>
          <w:color w:val="000000"/>
          <w:sz w:val="24"/>
          <w:szCs w:val="28"/>
        </w:rPr>
      </w:pPr>
    </w:p>
    <w:p w14:paraId="4BF3E585" w14:textId="77777777" w:rsidR="00B922F1" w:rsidRPr="00F804EC" w:rsidRDefault="00B922F1" w:rsidP="00B922F1">
      <w:pPr>
        <w:tabs>
          <w:tab w:val="left" w:pos="368"/>
        </w:tabs>
        <w:spacing w:after="0" w:line="264" w:lineRule="auto"/>
        <w:jc w:val="both"/>
        <w:rPr>
          <w:rFonts w:ascii="Times New Roman" w:hAnsi="Times New Roman" w:cs="Simplified Arabic"/>
          <w:color w:val="000000"/>
          <w:sz w:val="24"/>
          <w:szCs w:val="28"/>
        </w:rPr>
      </w:pPr>
    </w:p>
    <w:p w14:paraId="5CB46C5C" w14:textId="77777777" w:rsidR="005117CE" w:rsidRDefault="005117CE" w:rsidP="00B922F1">
      <w:pPr>
        <w:tabs>
          <w:tab w:val="left" w:pos="368"/>
        </w:tabs>
        <w:spacing w:after="0" w:line="264" w:lineRule="auto"/>
        <w:jc w:val="both"/>
        <w:rPr>
          <w:rFonts w:ascii="Times New Roman" w:hAnsi="Times New Roman" w:cs="Simplified Arabic"/>
          <w:color w:val="000000"/>
          <w:sz w:val="24"/>
          <w:szCs w:val="28"/>
          <w:rtl/>
        </w:rPr>
        <w:sectPr w:rsidR="005117CE" w:rsidSect="005117CE">
          <w:headerReference w:type="even" r:id="rId16"/>
          <w:footerReference w:type="even" r:id="rId17"/>
          <w:endnotePr>
            <w:numFmt w:val="decimal"/>
          </w:endnotePr>
          <w:pgSz w:w="11906" w:h="16838"/>
          <w:pgMar w:top="1440" w:right="1800" w:bottom="1440" w:left="1800" w:header="708" w:footer="708" w:gutter="0"/>
          <w:pgNumType w:start="1"/>
          <w:cols w:space="708"/>
          <w:docGrid w:linePitch="360"/>
        </w:sectPr>
      </w:pPr>
    </w:p>
    <w:p w14:paraId="66B90657" w14:textId="7B38098A" w:rsidR="00B922F1" w:rsidRPr="00F804EC" w:rsidRDefault="005117CE" w:rsidP="00B922F1">
      <w:pPr>
        <w:tabs>
          <w:tab w:val="left" w:pos="368"/>
        </w:tabs>
        <w:spacing w:after="0" w:line="264" w:lineRule="auto"/>
        <w:jc w:val="both"/>
        <w:rPr>
          <w:rFonts w:ascii="Times New Roman" w:hAnsi="Times New Roman" w:cs="Simplified Arabic"/>
          <w:color w:val="000000"/>
          <w:sz w:val="24"/>
          <w:szCs w:val="28"/>
        </w:rPr>
      </w:pPr>
      <w:r>
        <w:rPr>
          <w:rFonts w:ascii="Times New Roman" w:hAnsi="Times New Roman" w:cs="Simplified Arabic"/>
          <w:noProof/>
          <w:color w:val="000000"/>
          <w:sz w:val="24"/>
          <w:szCs w:val="28"/>
        </w:rPr>
        <w:lastRenderedPageBreak/>
        <w:drawing>
          <wp:anchor distT="0" distB="0" distL="114300" distR="114300" simplePos="0" relativeHeight="251659264" behindDoc="0" locked="0" layoutInCell="1" allowOverlap="1" wp14:anchorId="4050779D" wp14:editId="0D0B3174">
            <wp:simplePos x="0" y="0"/>
            <wp:positionH relativeFrom="page">
              <wp:posOffset>-38100</wp:posOffset>
            </wp:positionH>
            <wp:positionV relativeFrom="page">
              <wp:posOffset>-19050</wp:posOffset>
            </wp:positionV>
            <wp:extent cx="7599045" cy="10772775"/>
            <wp:effectExtent l="0" t="0" r="190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f.-Dr.gif"/>
                    <pic:cNvPicPr/>
                  </pic:nvPicPr>
                  <pic:blipFill>
                    <a:blip r:embed="rId18">
                      <a:extLst>
                        <a:ext uri="{28A0092B-C50C-407E-A947-70E740481C1C}">
                          <a14:useLocalDpi xmlns:a14="http://schemas.microsoft.com/office/drawing/2010/main" val="0"/>
                        </a:ext>
                      </a:extLst>
                    </a:blip>
                    <a:stretch>
                      <a:fillRect/>
                    </a:stretch>
                  </pic:blipFill>
                  <pic:spPr>
                    <a:xfrm>
                      <a:off x="0" y="0"/>
                      <a:ext cx="7599045" cy="10772775"/>
                    </a:xfrm>
                    <a:prstGeom prst="rect">
                      <a:avLst/>
                    </a:prstGeom>
                  </pic:spPr>
                </pic:pic>
              </a:graphicData>
            </a:graphic>
            <wp14:sizeRelH relativeFrom="margin">
              <wp14:pctWidth>0</wp14:pctWidth>
            </wp14:sizeRelH>
            <wp14:sizeRelV relativeFrom="margin">
              <wp14:pctHeight>0</wp14:pctHeight>
            </wp14:sizeRelV>
          </wp:anchor>
        </w:drawing>
      </w:r>
    </w:p>
    <w:sectPr w:rsidR="00B922F1" w:rsidRPr="00F804EC" w:rsidSect="005117CE">
      <w:endnotePr>
        <w:numFmt w:val="decimal"/>
      </w:endnotePr>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17C2B" w14:textId="77777777" w:rsidR="00307356" w:rsidRDefault="00307356" w:rsidP="00402BAF">
      <w:pPr>
        <w:spacing w:after="0" w:line="240" w:lineRule="auto"/>
      </w:pPr>
      <w:r>
        <w:separator/>
      </w:r>
    </w:p>
  </w:endnote>
  <w:endnote w:type="continuationSeparator" w:id="0">
    <w:p w14:paraId="23653CD6" w14:textId="77777777" w:rsidR="00307356" w:rsidRDefault="00307356" w:rsidP="00402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57597" w14:textId="23B26C21" w:rsidR="00FC0182" w:rsidRDefault="00FC0182" w:rsidP="00FC0182">
    <w:r>
      <w:rPr>
        <w:noProof/>
      </w:rPr>
      <w:drawing>
        <wp:anchor distT="0" distB="0" distL="114300" distR="114300" simplePos="0" relativeHeight="251661312" behindDoc="0" locked="0" layoutInCell="1" allowOverlap="1" wp14:anchorId="34488B31" wp14:editId="67C352FB">
          <wp:simplePos x="0" y="0"/>
          <wp:positionH relativeFrom="margin">
            <wp:posOffset>5147945</wp:posOffset>
          </wp:positionH>
          <wp:positionV relativeFrom="paragraph">
            <wp:posOffset>-15240</wp:posOffset>
          </wp:positionV>
          <wp:extent cx="252095" cy="252095"/>
          <wp:effectExtent l="0" t="0" r="0" b="0"/>
          <wp:wrapSquare wrapText="bothSides"/>
          <wp:docPr id="15" name="Picture 1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9EE">
      <w:rPr>
        <w:rFonts w:ascii="Simplified Arabic" w:hAnsi="Simplified Arabic" w:cs="Simplified Arabic" w:hint="cs"/>
        <w:color w:val="404040"/>
        <w:sz w:val="20"/>
        <w:szCs w:val="20"/>
        <w:rtl/>
        <w:lang w:bidi="ar-LB"/>
      </w:rPr>
      <w:t>مركز الزيتونة للدراسات والاستشارات</w:t>
    </w:r>
    <w:r>
      <w:rPr>
        <w:rFonts w:ascii="Simplified Arabic" w:hAnsi="Simplified Arabic" w:cs="Simplified Arabic" w:hint="cs"/>
        <w:color w:val="404040"/>
        <w:rtl/>
        <w:lang w:bidi="ar-LB"/>
      </w:rPr>
      <w:t xml:space="preserve">     </w:t>
    </w:r>
    <w:r w:rsidRPr="00A569EE">
      <w:rPr>
        <w:rFonts w:hint="cs"/>
        <w:caps/>
        <w:rtl/>
      </w:rPr>
      <w:t xml:space="preserve">   </w:t>
    </w:r>
    <w:r>
      <w:rPr>
        <w:caps/>
      </w:rPr>
      <w:t xml:space="preserve">     </w:t>
    </w:r>
    <w:r w:rsidRPr="00A569EE">
      <w:rPr>
        <w:rFonts w:hint="cs"/>
        <w:caps/>
        <w:rtl/>
      </w:rPr>
      <w:t xml:space="preserve">            </w:t>
    </w:r>
    <w:r w:rsidRPr="00A569EE">
      <w:rPr>
        <w:caps/>
      </w:rPr>
      <w:fldChar w:fldCharType="begin"/>
    </w:r>
    <w:r w:rsidRPr="00A569EE">
      <w:rPr>
        <w:caps/>
      </w:rPr>
      <w:instrText xml:space="preserve"> PAGE   \* MERGEFORMAT </w:instrText>
    </w:r>
    <w:r w:rsidRPr="00A569EE">
      <w:rPr>
        <w:caps/>
      </w:rPr>
      <w:fldChar w:fldCharType="separate"/>
    </w:r>
    <w:r w:rsidR="005117CE">
      <w:rPr>
        <w:caps/>
        <w:noProof/>
        <w:rtl/>
      </w:rPr>
      <w:t>2</w:t>
    </w:r>
    <w:r w:rsidRPr="00A569EE">
      <w:rPr>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C90D" w14:textId="1937B102" w:rsidR="00307356" w:rsidRPr="00FC0182" w:rsidRDefault="00FC0182" w:rsidP="00FC0182">
    <w:pPr>
      <w:pStyle w:val="Footer"/>
      <w:bidi w:val="0"/>
      <w:rPr>
        <w:rFonts w:ascii="Simplified Arabic" w:hAnsi="Simplified Arabic" w:cs="Simplified Arabic"/>
        <w:color w:val="404040"/>
        <w:sz w:val="16"/>
        <w:szCs w:val="16"/>
        <w:lang w:bidi="ar-LB"/>
      </w:rPr>
    </w:pPr>
    <w:r>
      <w:rPr>
        <w:noProof/>
      </w:rPr>
      <w:drawing>
        <wp:anchor distT="0" distB="0" distL="114300" distR="114300" simplePos="0" relativeHeight="251659264" behindDoc="0" locked="0" layoutInCell="1" allowOverlap="1" wp14:anchorId="699A9493" wp14:editId="6C7FC35A">
          <wp:simplePos x="0" y="0"/>
          <wp:positionH relativeFrom="column">
            <wp:posOffset>0</wp:posOffset>
          </wp:positionH>
          <wp:positionV relativeFrom="paragraph">
            <wp:posOffset>-22860</wp:posOffset>
          </wp:positionV>
          <wp:extent cx="252095" cy="252095"/>
          <wp:effectExtent l="0" t="0" r="0" b="0"/>
          <wp:wrapSquare wrapText="bothSides"/>
          <wp:docPr id="16" name="Picture 1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rtl/>
        <w:lang w:bidi="ar-LB"/>
      </w:rPr>
      <w:t xml:space="preserve">              </w:t>
    </w:r>
    <w:r w:rsidRPr="00381730">
      <w:rPr>
        <w:rFonts w:ascii="Simplified Arabic" w:hAnsi="Simplified Arabic" w:cs="Simplified Arabic" w:hint="cs"/>
        <w:color w:val="404040"/>
        <w:rtl/>
        <w:lang w:bidi="ar-LB"/>
      </w:rPr>
      <w:t>مركز الزيتونة للدراسات والاستشارات</w:t>
    </w:r>
    <w:r w:rsidRPr="00BA7A4E">
      <w:rPr>
        <w:caps/>
      </w:rPr>
      <w:fldChar w:fldCharType="begin"/>
    </w:r>
    <w:r w:rsidRPr="00BA7A4E">
      <w:rPr>
        <w:caps/>
      </w:rPr>
      <w:instrText xml:space="preserve"> PAGE   \* MERGEFORMAT </w:instrText>
    </w:r>
    <w:r w:rsidRPr="00BA7A4E">
      <w:rPr>
        <w:caps/>
      </w:rPr>
      <w:fldChar w:fldCharType="separate"/>
    </w:r>
    <w:r w:rsidR="00347E37">
      <w:rPr>
        <w:caps/>
        <w:noProof/>
      </w:rPr>
      <w:t>19</w:t>
    </w:r>
    <w:r w:rsidRPr="00BA7A4E">
      <w:rPr>
        <w:cap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B99D" w14:textId="77777777" w:rsidR="005117CE" w:rsidRDefault="005117CE" w:rsidP="00FC0182">
    <w:r>
      <w:rPr>
        <w:noProof/>
      </w:rPr>
      <w:drawing>
        <wp:anchor distT="0" distB="0" distL="114300" distR="114300" simplePos="0" relativeHeight="251663360" behindDoc="0" locked="0" layoutInCell="1" allowOverlap="1" wp14:anchorId="7C299B57" wp14:editId="63395A9B">
          <wp:simplePos x="0" y="0"/>
          <wp:positionH relativeFrom="margin">
            <wp:posOffset>5147945</wp:posOffset>
          </wp:positionH>
          <wp:positionV relativeFrom="paragraph">
            <wp:posOffset>-15240</wp:posOffset>
          </wp:positionV>
          <wp:extent cx="252095" cy="252095"/>
          <wp:effectExtent l="0" t="0" r="0" b="0"/>
          <wp:wrapSquare wrapText="bothSides"/>
          <wp:docPr id="8" name="Picture 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9EE">
      <w:rPr>
        <w:rFonts w:ascii="Simplified Arabic" w:hAnsi="Simplified Arabic" w:cs="Simplified Arabic" w:hint="cs"/>
        <w:color w:val="404040"/>
        <w:sz w:val="20"/>
        <w:szCs w:val="20"/>
        <w:rtl/>
        <w:lang w:bidi="ar-LB"/>
      </w:rPr>
      <w:t>مركز الزيتونة للدراسات والاستشارات</w:t>
    </w:r>
    <w:r>
      <w:rPr>
        <w:rFonts w:ascii="Simplified Arabic" w:hAnsi="Simplified Arabic" w:cs="Simplified Arabic" w:hint="cs"/>
        <w:color w:val="404040"/>
        <w:rtl/>
        <w:lang w:bidi="ar-LB"/>
      </w:rPr>
      <w:t xml:space="preserve">     </w:t>
    </w:r>
    <w:r w:rsidRPr="00A569EE">
      <w:rPr>
        <w:rFonts w:hint="cs"/>
        <w:caps/>
        <w:rtl/>
      </w:rPr>
      <w:t xml:space="preserve">   </w:t>
    </w:r>
    <w:r>
      <w:rPr>
        <w:caps/>
      </w:rPr>
      <w:t xml:space="preserve">     </w:t>
    </w:r>
    <w:r w:rsidRPr="00A569EE">
      <w:rPr>
        <w:rFonts w:hint="cs"/>
        <w:caps/>
        <w:rtl/>
      </w:rPr>
      <w:t xml:space="preserve">            </w:t>
    </w:r>
    <w:r w:rsidRPr="00A569EE">
      <w:rPr>
        <w:caps/>
      </w:rPr>
      <w:fldChar w:fldCharType="begin"/>
    </w:r>
    <w:r w:rsidRPr="00A569EE">
      <w:rPr>
        <w:caps/>
      </w:rPr>
      <w:instrText xml:space="preserve"> PAGE   \* MERGEFORMAT </w:instrText>
    </w:r>
    <w:r w:rsidRPr="00A569EE">
      <w:rPr>
        <w:caps/>
      </w:rPr>
      <w:fldChar w:fldCharType="separate"/>
    </w:r>
    <w:r w:rsidR="00347E37">
      <w:rPr>
        <w:caps/>
        <w:noProof/>
        <w:rtl/>
      </w:rPr>
      <w:t>20</w:t>
    </w:r>
    <w:r w:rsidRPr="00A569EE">
      <w:rPr>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FCEA0" w14:textId="77777777" w:rsidR="00307356" w:rsidRDefault="00307356" w:rsidP="00402BAF">
      <w:pPr>
        <w:spacing w:after="0" w:line="240" w:lineRule="auto"/>
      </w:pPr>
      <w:r>
        <w:separator/>
      </w:r>
    </w:p>
  </w:footnote>
  <w:footnote w:type="continuationSeparator" w:id="0">
    <w:p w14:paraId="400868F6" w14:textId="77777777" w:rsidR="00307356" w:rsidRDefault="00307356" w:rsidP="00402BAF">
      <w:pPr>
        <w:spacing w:after="0" w:line="240" w:lineRule="auto"/>
      </w:pPr>
      <w:r>
        <w:continuationSeparator/>
      </w:r>
    </w:p>
  </w:footnote>
  <w:footnote w:id="1">
    <w:p w14:paraId="6BEE7178" w14:textId="780E2A87" w:rsidR="00307356" w:rsidRPr="00BA5F50" w:rsidRDefault="00307356" w:rsidP="00C64358">
      <w:pPr>
        <w:pStyle w:val="FootnoteText"/>
        <w:ind w:left="206" w:hanging="206"/>
        <w:jc w:val="both"/>
        <w:rPr>
          <w:rFonts w:ascii="Times New Roman" w:hAnsi="Times New Roman" w:cs="Simplified Arabic"/>
          <w:color w:val="000000"/>
          <w:szCs w:val="24"/>
          <w:rtl/>
          <w:lang w:bidi="ar-LB"/>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أعد هذه الورقة الأستاذ الدكتور</w:t>
      </w:r>
      <w:r w:rsidR="00C64358" w:rsidRPr="00BA5F50">
        <w:rPr>
          <w:color w:val="000000"/>
          <w:rtl/>
        </w:rPr>
        <w:t xml:space="preserve"> </w:t>
      </w:r>
      <w:r w:rsidR="00C64358" w:rsidRPr="00BA5F50">
        <w:rPr>
          <w:rFonts w:ascii="Times New Roman" w:hAnsi="Times New Roman" w:cs="Simplified Arabic"/>
          <w:color w:val="000000"/>
          <w:szCs w:val="24"/>
          <w:rtl/>
        </w:rPr>
        <w:t>معين محمد رجب</w:t>
      </w:r>
      <w:r w:rsidR="00C64358" w:rsidRPr="00BA5F50">
        <w:rPr>
          <w:rFonts w:ascii="Times New Roman" w:hAnsi="Times New Roman" w:cs="Simplified Arabic" w:hint="cs"/>
          <w:color w:val="000000"/>
          <w:szCs w:val="24"/>
          <w:rtl/>
          <w:lang w:bidi="ar-LB"/>
        </w:rPr>
        <w:t>،</w:t>
      </w:r>
      <w:r w:rsidRPr="00BA5F50">
        <w:rPr>
          <w:rFonts w:ascii="Times New Roman" w:hAnsi="Times New Roman" w:cs="Simplified Arabic" w:hint="cs"/>
          <w:color w:val="000000"/>
          <w:szCs w:val="24"/>
          <w:rtl/>
        </w:rPr>
        <w:t xml:space="preserve"> وهو </w:t>
      </w:r>
      <w:r w:rsidR="00C64358" w:rsidRPr="00BA5F50">
        <w:rPr>
          <w:rFonts w:ascii="Times New Roman" w:hAnsi="Times New Roman" w:cs="Simplified Arabic"/>
          <w:color w:val="000000"/>
          <w:szCs w:val="24"/>
          <w:rtl/>
        </w:rPr>
        <w:t>عميد كلية الاقتصاد والعلوم الإدارية الأسبق، جامعة الأزهر – غزة</w:t>
      </w:r>
      <w:r w:rsidR="00C64358" w:rsidRPr="00BA5F50">
        <w:rPr>
          <w:rFonts w:ascii="Times New Roman" w:hAnsi="Times New Roman" w:cs="Simplified Arabic" w:hint="cs"/>
          <w:color w:val="000000"/>
          <w:szCs w:val="24"/>
          <w:rtl/>
          <w:lang w:bidi="ar-LB"/>
        </w:rPr>
        <w:t>.</w:t>
      </w:r>
    </w:p>
  </w:footnote>
  <w:footnote w:id="2">
    <w:p w14:paraId="37F23617" w14:textId="756D5234" w:rsidR="00307356" w:rsidRPr="00BA5F50" w:rsidRDefault="00307356" w:rsidP="00C64358">
      <w:pPr>
        <w:pStyle w:val="FootnoteText"/>
        <w:ind w:left="144" w:hanging="144"/>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انظر: معين محمد رجب، "استشراف المستقبل والتنبؤات الاقتصادية لعام </w:t>
      </w:r>
      <w:r w:rsidRPr="00BA5F50">
        <w:rPr>
          <w:rFonts w:ascii="Times New Roman" w:hAnsi="Times New Roman" w:cs="Simplified Arabic" w:hint="cs"/>
          <w:color w:val="000000"/>
          <w:rtl/>
        </w:rPr>
        <w:t>2015</w:t>
      </w:r>
      <w:r w:rsidRPr="00BA5F50">
        <w:rPr>
          <w:rFonts w:ascii="Times New Roman" w:hAnsi="Times New Roman" w:cs="Simplified Arabic" w:hint="cs"/>
          <w:color w:val="000000"/>
          <w:szCs w:val="24"/>
          <w:rtl/>
        </w:rPr>
        <w:t xml:space="preserve">،" مجلة </w:t>
      </w:r>
      <w:r w:rsidRPr="00BA5F50">
        <w:rPr>
          <w:rFonts w:ascii="Times New Roman" w:hAnsi="Times New Roman" w:cs="Simplified Arabic" w:hint="cs"/>
          <w:b/>
          <w:bCs/>
          <w:color w:val="000000"/>
          <w:szCs w:val="24"/>
          <w:rtl/>
        </w:rPr>
        <w:t>المحاسب الفلسطيني</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spacing w:val="4"/>
          <w:szCs w:val="24"/>
          <w:rtl/>
        </w:rPr>
        <w:t xml:space="preserve">مجلة غير دورية تصدر عن نقابة المحاسبين والمدققين الفلسطينية، غزة، العدد </w:t>
      </w:r>
      <w:r w:rsidRPr="00BA5F50">
        <w:rPr>
          <w:rFonts w:ascii="Times New Roman" w:hAnsi="Times New Roman" w:cs="Simplified Arabic" w:hint="cs"/>
          <w:color w:val="000000"/>
          <w:spacing w:val="4"/>
          <w:rtl/>
        </w:rPr>
        <w:t>22</w:t>
      </w:r>
      <w:r w:rsidRPr="00BA5F50">
        <w:rPr>
          <w:rFonts w:ascii="Times New Roman" w:hAnsi="Times New Roman" w:cs="Simplified Arabic" w:hint="cs"/>
          <w:color w:val="000000"/>
          <w:spacing w:val="4"/>
          <w:szCs w:val="24"/>
          <w:rtl/>
        </w:rPr>
        <w:t xml:space="preserve">، آذار/ مارس </w:t>
      </w:r>
      <w:r w:rsidRPr="00BA5F50">
        <w:rPr>
          <w:rFonts w:ascii="Times New Roman" w:hAnsi="Times New Roman" w:cs="Simplified Arabic" w:hint="cs"/>
          <w:color w:val="000000"/>
          <w:spacing w:val="4"/>
          <w:rtl/>
        </w:rPr>
        <w:t>2015</w:t>
      </w:r>
      <w:r w:rsidRPr="00BA5F50">
        <w:rPr>
          <w:rFonts w:ascii="Times New Roman" w:hAnsi="Times New Roman" w:cs="Simplified Arabic" w:hint="cs"/>
          <w:color w:val="000000"/>
          <w:spacing w:val="4"/>
          <w:szCs w:val="24"/>
          <w:rtl/>
        </w:rPr>
        <w:t>،</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74</w:t>
      </w:r>
      <w:r w:rsidRPr="00BA5F50">
        <w:rPr>
          <w:rFonts w:ascii="Times New Roman" w:hAnsi="Times New Roman" w:cs="Simplified Arabic" w:hint="cs"/>
          <w:color w:val="000000"/>
          <w:szCs w:val="24"/>
          <w:rtl/>
        </w:rPr>
        <w:t>.</w:t>
      </w:r>
    </w:p>
  </w:footnote>
  <w:footnote w:id="3">
    <w:p w14:paraId="6211DECE" w14:textId="1BA25A5C" w:rsidR="00307356" w:rsidRPr="00BA5F50" w:rsidRDefault="00307356" w:rsidP="00C64358">
      <w:pPr>
        <w:pStyle w:val="FootnoteText"/>
        <w:ind w:left="144" w:hanging="144"/>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تقرير التنبؤات الاقتصادية لعام </w:t>
      </w:r>
      <w:r w:rsidRPr="00BA5F50">
        <w:rPr>
          <w:rFonts w:ascii="Times New Roman" w:hAnsi="Times New Roman" w:cs="Simplified Arabic" w:hint="cs"/>
          <w:b/>
          <w:bCs/>
          <w:color w:val="000000"/>
          <w:rtl/>
        </w:rPr>
        <w:t>2017</w:t>
      </w:r>
      <w:r w:rsidRPr="00BA5F50">
        <w:rPr>
          <w:rFonts w:ascii="Times New Roman" w:hAnsi="Times New Roman" w:cs="Simplified Arabic" w:hint="cs"/>
          <w:color w:val="000000"/>
          <w:szCs w:val="24"/>
          <w:rtl/>
        </w:rPr>
        <w:t xml:space="preserve"> (رام الله: دائرة الأبحاث والسياسة النقدية، كانون الأول/ ديسمبر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w:t>
      </w:r>
      <w:r w:rsidRPr="00BA5F50">
        <w:rPr>
          <w:rFonts w:ascii="Times New Roman" w:hAnsi="Times New Roman" w:cs="Simplified Arabic" w:hint="cs"/>
          <w:color w:val="000000"/>
          <w:szCs w:val="24"/>
          <w:rtl/>
        </w:rPr>
        <w:t>.</w:t>
      </w:r>
    </w:p>
  </w:footnote>
  <w:footnote w:id="4">
    <w:p w14:paraId="629D657E" w14:textId="74281623" w:rsidR="00307356" w:rsidRPr="00BA5F50" w:rsidRDefault="00307356" w:rsidP="00C64358">
      <w:pPr>
        <w:pStyle w:val="FootnoteText"/>
        <w:ind w:left="144" w:hanging="144"/>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الإحصاء الفلسطيني يعلن النتائج الأولية للتجارة الخارجية المرصودة للسلع لشهر كانون أول </w:t>
      </w:r>
      <w:r w:rsidRPr="00BA5F50">
        <w:rPr>
          <w:rFonts w:ascii="Times New Roman" w:hAnsi="Times New Roman" w:cs="Simplified Arabic" w:hint="cs"/>
          <w:color w:val="000000"/>
          <w:rtl/>
        </w:rPr>
        <w:t>12</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موقع الجهاز المركزي للإحصاء الفلسطيني، </w:t>
      </w:r>
      <w:r w:rsidRPr="00BA5F50">
        <w:rPr>
          <w:rFonts w:ascii="Times New Roman" w:hAnsi="Times New Roman" w:cs="Simplified Arabic"/>
          <w:color w:val="000000"/>
        </w:rPr>
        <w:t>21</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2</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2017</w:t>
      </w:r>
      <w:r w:rsidRPr="00BA5F50">
        <w:rPr>
          <w:rFonts w:ascii="Times New Roman" w:hAnsi="Times New Roman" w:cs="Simplified Arabic" w:hint="cs"/>
          <w:color w:val="000000"/>
          <w:szCs w:val="24"/>
          <w:rtl/>
          <w:lang w:bidi="ar-LB"/>
        </w:rPr>
        <w:t>،</w:t>
      </w:r>
      <w:r w:rsidRPr="00BA5F50">
        <w:rPr>
          <w:rFonts w:ascii="Times New Roman" w:hAnsi="Times New Roman" w:cs="Simplified Arabic" w:hint="cs"/>
          <w:color w:val="000000"/>
          <w:szCs w:val="24"/>
          <w:rtl/>
        </w:rPr>
        <w:t xml:space="preserve"> انظر:</w:t>
      </w:r>
    </w:p>
    <w:p w14:paraId="4B4B78C0" w14:textId="77777777" w:rsidR="00307356" w:rsidRPr="00BA5F50" w:rsidRDefault="00347E37" w:rsidP="00C64358">
      <w:pPr>
        <w:spacing w:after="0" w:line="240" w:lineRule="auto"/>
        <w:ind w:firstLine="144"/>
        <w:jc w:val="both"/>
        <w:rPr>
          <w:rFonts w:ascii="Times New Roman" w:hAnsi="Times New Roman" w:cs="Simplified Arabic"/>
          <w:color w:val="000000"/>
          <w:sz w:val="20"/>
          <w:szCs w:val="24"/>
        </w:rPr>
      </w:pPr>
      <w:hyperlink r:id="rId1" w:history="1">
        <w:r w:rsidR="00307356" w:rsidRPr="00BA5F50">
          <w:rPr>
            <w:rStyle w:val="Hyperlink"/>
            <w:rFonts w:ascii="Times New Roman" w:hAnsi="Times New Roman" w:cs="Simplified Arabic"/>
            <w:color w:val="000000"/>
            <w:sz w:val="20"/>
            <w:szCs w:val="24"/>
            <w:u w:val="none"/>
          </w:rPr>
          <w:t>http://www.pcbs.gov.ps/portals/_pcbs/PressRelease/Press_Ar_</w:t>
        </w:r>
        <w:r w:rsidR="00307356" w:rsidRPr="00BA5F50">
          <w:rPr>
            <w:rStyle w:val="Hyperlink"/>
            <w:rFonts w:ascii="Times New Roman" w:hAnsi="Times New Roman" w:cs="Simplified Arabic"/>
            <w:color w:val="000000"/>
            <w:sz w:val="20"/>
            <w:szCs w:val="20"/>
            <w:u w:val="none"/>
          </w:rPr>
          <w:t>21</w:t>
        </w:r>
        <w:r w:rsidR="00307356" w:rsidRPr="00BA5F50">
          <w:rPr>
            <w:rStyle w:val="Hyperlink"/>
            <w:rFonts w:ascii="Times New Roman" w:hAnsi="Times New Roman" w:cs="Simplified Arabic"/>
            <w:color w:val="000000"/>
            <w:sz w:val="20"/>
            <w:szCs w:val="24"/>
            <w:u w:val="none"/>
          </w:rPr>
          <w:t>-</w:t>
        </w:r>
        <w:r w:rsidR="00307356" w:rsidRPr="00BA5F50">
          <w:rPr>
            <w:rStyle w:val="Hyperlink"/>
            <w:rFonts w:ascii="Times New Roman" w:hAnsi="Times New Roman" w:cs="Simplified Arabic"/>
            <w:color w:val="000000"/>
            <w:sz w:val="20"/>
            <w:szCs w:val="20"/>
            <w:u w:val="none"/>
          </w:rPr>
          <w:t>2</w:t>
        </w:r>
        <w:r w:rsidR="00307356" w:rsidRPr="00BA5F50">
          <w:rPr>
            <w:rStyle w:val="Hyperlink"/>
            <w:rFonts w:ascii="Times New Roman" w:hAnsi="Times New Roman" w:cs="Simplified Arabic"/>
            <w:color w:val="000000"/>
            <w:sz w:val="20"/>
            <w:szCs w:val="24"/>
            <w:u w:val="none"/>
          </w:rPr>
          <w:t>-</w:t>
        </w:r>
        <w:r w:rsidR="00307356" w:rsidRPr="00BA5F50">
          <w:rPr>
            <w:rStyle w:val="Hyperlink"/>
            <w:rFonts w:ascii="Times New Roman" w:hAnsi="Times New Roman" w:cs="Simplified Arabic"/>
            <w:color w:val="000000"/>
            <w:sz w:val="20"/>
            <w:szCs w:val="20"/>
            <w:u w:val="none"/>
          </w:rPr>
          <w:t>2017</w:t>
        </w:r>
        <w:r w:rsidR="00307356" w:rsidRPr="00BA5F50">
          <w:rPr>
            <w:rStyle w:val="Hyperlink"/>
            <w:rFonts w:ascii="Times New Roman" w:hAnsi="Times New Roman" w:cs="Simplified Arabic"/>
            <w:color w:val="000000"/>
            <w:sz w:val="20"/>
            <w:szCs w:val="24"/>
            <w:u w:val="none"/>
          </w:rPr>
          <w:t>-ET-ar.pdf</w:t>
        </w:r>
      </w:hyperlink>
    </w:p>
  </w:footnote>
  <w:footnote w:id="5">
    <w:p w14:paraId="29643FC2" w14:textId="5F4C0215" w:rsidR="00307356" w:rsidRPr="00BA5F50" w:rsidRDefault="00307356" w:rsidP="00C64358">
      <w:pPr>
        <w:pStyle w:val="FootnoteText"/>
        <w:ind w:left="206" w:hanging="180"/>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النشرة الإحصائية الربعية الربع الثالث </w:t>
      </w:r>
      <w:r w:rsidRPr="00BA5F50">
        <w:rPr>
          <w:rFonts w:ascii="Times New Roman" w:hAnsi="Times New Roman" w:cs="Simplified Arabic" w:hint="cs"/>
          <w:b/>
          <w:bCs/>
          <w:color w:val="000000"/>
          <w:rtl/>
        </w:rPr>
        <w:t>2016</w:t>
      </w:r>
      <w:r w:rsidRPr="00BA5F50">
        <w:rPr>
          <w:rFonts w:ascii="Times New Roman" w:hAnsi="Times New Roman" w:cs="Simplified Arabic" w:hint="cs"/>
          <w:color w:val="000000"/>
          <w:szCs w:val="24"/>
          <w:rtl/>
        </w:rPr>
        <w:t xml:space="preserve"> (رام الله: دائرة الأبحاث والسياسة النقدية، كانون الأول/ ديسمبر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14</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2</w:t>
      </w:r>
      <w:r w:rsidRPr="00BA5F50">
        <w:rPr>
          <w:rFonts w:ascii="Times New Roman" w:hAnsi="Times New Roman" w:cs="Simplified Arabic"/>
          <w:color w:val="000000"/>
          <w:szCs w:val="24"/>
          <w:rtl/>
        </w:rPr>
        <w:t>–</w:t>
      </w:r>
      <w:r w:rsidRPr="00BA5F50">
        <w:rPr>
          <w:rFonts w:ascii="Times New Roman" w:hAnsi="Times New Roman" w:cs="Simplified Arabic" w:hint="cs"/>
          <w:color w:val="000000"/>
          <w:rtl/>
        </w:rPr>
        <w:t>3</w:t>
      </w:r>
      <w:r w:rsidRPr="00BA5F50">
        <w:rPr>
          <w:rFonts w:ascii="Times New Roman" w:hAnsi="Times New Roman" w:cs="Simplified Arabic" w:hint="cs"/>
          <w:color w:val="000000"/>
          <w:szCs w:val="24"/>
          <w:rtl/>
        </w:rPr>
        <w:t>.</w:t>
      </w:r>
    </w:p>
  </w:footnote>
  <w:footnote w:id="6">
    <w:p w14:paraId="5E45965B" w14:textId="77777777" w:rsidR="00307356" w:rsidRPr="00BA5F50" w:rsidRDefault="00307356" w:rsidP="00C64358">
      <w:pPr>
        <w:pStyle w:val="FootnoteText"/>
        <w:ind w:left="206" w:hanging="180"/>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صندوق النقد الدولي، "مستجدات آفاق الاقتصاد العالمي </w:t>
      </w:r>
      <w:proofErr w:type="gramStart"/>
      <w:r w:rsidRPr="00BA5F50">
        <w:rPr>
          <w:rFonts w:ascii="Times New Roman" w:hAnsi="Times New Roman" w:cs="Simplified Arabic" w:hint="cs"/>
          <w:color w:val="000000"/>
          <w:szCs w:val="24"/>
          <w:rtl/>
        </w:rPr>
        <w:t>- تحديث</w:t>
      </w:r>
      <w:proofErr w:type="gramEnd"/>
      <w:r w:rsidRPr="00BA5F50">
        <w:rPr>
          <w:rFonts w:ascii="Times New Roman" w:hAnsi="Times New Roman" w:cs="Simplified Arabic" w:hint="cs"/>
          <w:color w:val="000000"/>
          <w:szCs w:val="24"/>
          <w:rtl/>
        </w:rPr>
        <w:t xml:space="preserve"> لأهم التوقعات في تقرير آفاق الاقتصاد العالمي،" واشنطن، </w:t>
      </w:r>
      <w:r w:rsidRPr="00BA5F50">
        <w:rPr>
          <w:rFonts w:ascii="Times New Roman" w:hAnsi="Times New Roman" w:cs="Simplified Arabic" w:hint="cs"/>
          <w:color w:val="000000"/>
          <w:rtl/>
        </w:rPr>
        <w:t>16</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1</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انظر:</w:t>
      </w:r>
    </w:p>
    <w:p w14:paraId="3332C384" w14:textId="306EDD0A" w:rsidR="00307356" w:rsidRPr="00BA5F50" w:rsidRDefault="00347E37" w:rsidP="00C64358">
      <w:pPr>
        <w:pStyle w:val="FootnoteText"/>
        <w:ind w:left="206"/>
        <w:jc w:val="both"/>
        <w:rPr>
          <w:rFonts w:ascii="Times New Roman" w:hAnsi="Times New Roman" w:cs="Simplified Arabic"/>
          <w:color w:val="000000"/>
          <w:szCs w:val="24"/>
        </w:rPr>
      </w:pPr>
      <w:hyperlink r:id="rId2" w:history="1">
        <w:r w:rsidR="00307356" w:rsidRPr="00BA5F50">
          <w:rPr>
            <w:rStyle w:val="Hyperlink"/>
            <w:rFonts w:ascii="Times New Roman" w:hAnsi="Times New Roman" w:cs="Simplified Arabic"/>
            <w:color w:val="000000"/>
            <w:szCs w:val="24"/>
            <w:u w:val="none"/>
          </w:rPr>
          <w:t>https://www.imf.org/external/arabic/pubs/ft/weo/</w:t>
        </w:r>
        <w:r w:rsidR="00307356" w:rsidRPr="00BA5F50">
          <w:rPr>
            <w:rStyle w:val="Hyperlink"/>
            <w:rFonts w:ascii="Times New Roman" w:hAnsi="Times New Roman" w:cs="Simplified Arabic"/>
            <w:color w:val="000000"/>
            <w:u w:val="none"/>
          </w:rPr>
          <w:t>2017</w:t>
        </w:r>
        <w:r w:rsidR="00307356" w:rsidRPr="00BA5F50">
          <w:rPr>
            <w:rStyle w:val="Hyperlink"/>
            <w:rFonts w:ascii="Times New Roman" w:hAnsi="Times New Roman" w:cs="Simplified Arabic"/>
            <w:color w:val="000000"/>
            <w:szCs w:val="24"/>
            <w:u w:val="none"/>
          </w:rPr>
          <w:t>/update/</w:t>
        </w:r>
        <w:r w:rsidR="00307356" w:rsidRPr="00BA5F50">
          <w:rPr>
            <w:rStyle w:val="Hyperlink"/>
            <w:rFonts w:ascii="Times New Roman" w:hAnsi="Times New Roman" w:cs="Simplified Arabic"/>
            <w:color w:val="000000"/>
            <w:u w:val="none"/>
          </w:rPr>
          <w:t>01</w:t>
        </w:r>
        <w:r w:rsidR="00307356" w:rsidRPr="00BA5F50">
          <w:rPr>
            <w:rStyle w:val="Hyperlink"/>
            <w:rFonts w:ascii="Times New Roman" w:hAnsi="Times New Roman" w:cs="Simplified Arabic"/>
            <w:color w:val="000000"/>
            <w:szCs w:val="24"/>
            <w:u w:val="none"/>
          </w:rPr>
          <w:t>/pdf/</w:t>
        </w:r>
        <w:r w:rsidR="00307356" w:rsidRPr="00BA5F50">
          <w:rPr>
            <w:rStyle w:val="Hyperlink"/>
            <w:rFonts w:ascii="Times New Roman" w:hAnsi="Times New Roman" w:cs="Simplified Arabic"/>
            <w:color w:val="000000"/>
            <w:u w:val="none"/>
          </w:rPr>
          <w:t>0117</w:t>
        </w:r>
        <w:r w:rsidR="00307356" w:rsidRPr="00BA5F50">
          <w:rPr>
            <w:rStyle w:val="Hyperlink"/>
            <w:rFonts w:ascii="Times New Roman" w:hAnsi="Times New Roman" w:cs="Simplified Arabic"/>
            <w:color w:val="000000"/>
            <w:szCs w:val="24"/>
            <w:u w:val="none"/>
          </w:rPr>
          <w:t>a.pdf</w:t>
        </w:r>
      </w:hyperlink>
    </w:p>
  </w:footnote>
  <w:footnote w:id="7">
    <w:p w14:paraId="3D836FA7" w14:textId="29FE0B0E" w:rsidR="00307356" w:rsidRPr="00BA5F50" w:rsidRDefault="00307356" w:rsidP="00C64358">
      <w:pPr>
        <w:pStyle w:val="FootnoteText"/>
        <w:ind w:left="144" w:hanging="144"/>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اجتاح إعصار "اليكسا" الأراضي الفلسطينية خلال الفترة </w:t>
      </w:r>
      <w:r w:rsidRPr="00BA5F50">
        <w:rPr>
          <w:rFonts w:ascii="Times New Roman" w:hAnsi="Times New Roman" w:cs="Simplified Arabic"/>
          <w:color w:val="000000"/>
        </w:rPr>
        <w:t>11</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14</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12</w:t>
      </w:r>
      <w:r w:rsidRPr="00BA5F50">
        <w:rPr>
          <w:rFonts w:ascii="Times New Roman" w:hAnsi="Times New Roman" w:cs="Simplified Arabic" w:hint="cs"/>
          <w:color w:val="000000"/>
          <w:szCs w:val="24"/>
          <w:rtl/>
          <w:lang w:bidi="ar-LB"/>
        </w:rPr>
        <w:t>/</w:t>
      </w:r>
      <w:r w:rsidRPr="00BA5F50">
        <w:rPr>
          <w:rFonts w:ascii="Times New Roman" w:hAnsi="Times New Roman" w:cs="Simplified Arabic"/>
          <w:color w:val="000000"/>
        </w:rPr>
        <w:t>2013</w:t>
      </w:r>
      <w:r w:rsidRPr="00BA5F50">
        <w:rPr>
          <w:rFonts w:ascii="Times New Roman" w:hAnsi="Times New Roman" w:cs="Simplified Arabic" w:hint="cs"/>
          <w:color w:val="000000"/>
          <w:szCs w:val="24"/>
          <w:rtl/>
        </w:rPr>
        <w:t xml:space="preserve"> جالباً معه ثلوجاً كثيفة في الضفة الغربية وأمطاراً غزيرة في غزة، قدرت فيه خسائر القطاع الزراعي بنحو </w:t>
      </w:r>
      <w:r w:rsidRPr="00BA5F50">
        <w:rPr>
          <w:rFonts w:ascii="Times New Roman" w:hAnsi="Times New Roman" w:cs="Simplified Arabic" w:hint="cs"/>
          <w:color w:val="000000"/>
          <w:rtl/>
        </w:rPr>
        <w:t>69</w:t>
      </w:r>
      <w:r w:rsidRPr="00BA5F50">
        <w:rPr>
          <w:rFonts w:ascii="Times New Roman" w:hAnsi="Times New Roman" w:cs="Simplified Arabic" w:hint="cs"/>
          <w:color w:val="000000"/>
          <w:szCs w:val="24"/>
          <w:rtl/>
        </w:rPr>
        <w:t xml:space="preserve"> مليون دولار.</w:t>
      </w:r>
    </w:p>
    <w:p w14:paraId="765F2531" w14:textId="694B3DE3" w:rsidR="00307356" w:rsidRPr="00BA5F50" w:rsidRDefault="00307356" w:rsidP="00C64358">
      <w:pPr>
        <w:pStyle w:val="FootnoteText"/>
        <w:ind w:left="116" w:firstLine="28"/>
        <w:jc w:val="both"/>
        <w:rPr>
          <w:rFonts w:ascii="Times New Roman" w:hAnsi="Times New Roman" w:cs="Simplified Arabic"/>
          <w:color w:val="000000"/>
          <w:szCs w:val="24"/>
          <w:rtl/>
        </w:rPr>
      </w:pPr>
      <w:r w:rsidRPr="00BA5F50">
        <w:rPr>
          <w:rFonts w:ascii="Times New Roman" w:hAnsi="Times New Roman" w:cs="Simplified Arabic" w:hint="cs"/>
          <w:color w:val="000000"/>
          <w:szCs w:val="24"/>
          <w:rtl/>
        </w:rPr>
        <w:t>انظر: معهد أبحاث السياسات الاقتصادية الفلسطيني (ماس)، والجهاز المركزي للإحصاء الفلسطيني، وسلطة النقد</w:t>
      </w:r>
      <w:r w:rsidRPr="00BA5F50">
        <w:rPr>
          <w:rFonts w:ascii="Times New Roman" w:hAnsi="Times New Roman" w:cs="Simplified Arabic" w:hint="cs"/>
          <w:color w:val="000000"/>
          <w:szCs w:val="24"/>
          <w:rtl/>
          <w:lang w:bidi="ar-LB"/>
        </w:rPr>
        <w:t xml:space="preserve"> </w:t>
      </w:r>
      <w:r w:rsidRPr="00BA5F50">
        <w:rPr>
          <w:rFonts w:ascii="Times New Roman" w:hAnsi="Times New Roman" w:cs="Simplified Arabic" w:hint="cs"/>
          <w:color w:val="000000"/>
          <w:szCs w:val="24"/>
          <w:rtl/>
        </w:rPr>
        <w:t xml:space="preserve">الفلسطينية،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35</w:t>
      </w:r>
      <w:r w:rsidRPr="00BA5F50">
        <w:rPr>
          <w:rFonts w:ascii="Times New Roman" w:hAnsi="Times New Roman" w:cs="Simplified Arabic" w:hint="cs"/>
          <w:color w:val="000000"/>
          <w:szCs w:val="24"/>
          <w:rtl/>
        </w:rPr>
        <w:t xml:space="preserve">، شباط/ فبراير </w:t>
      </w:r>
      <w:r w:rsidRPr="00BA5F50">
        <w:rPr>
          <w:rFonts w:ascii="Times New Roman" w:hAnsi="Times New Roman" w:cs="Simplified Arabic" w:hint="cs"/>
          <w:color w:val="000000"/>
          <w:rtl/>
        </w:rPr>
        <w:t>2014</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4</w:t>
      </w:r>
      <w:r w:rsidRPr="00BA5F50">
        <w:rPr>
          <w:rFonts w:ascii="Times New Roman" w:hAnsi="Times New Roman" w:cs="Simplified Arabic" w:hint="cs"/>
          <w:color w:val="000000"/>
          <w:szCs w:val="24"/>
          <w:rtl/>
        </w:rPr>
        <w:t>.</w:t>
      </w:r>
    </w:p>
  </w:footnote>
  <w:footnote w:id="8">
    <w:p w14:paraId="3B22CC9A" w14:textId="7730586C" w:rsidR="00307356" w:rsidRPr="00BA5F50" w:rsidRDefault="00307356" w:rsidP="00C64358">
      <w:pPr>
        <w:pStyle w:val="FootnoteText"/>
        <w:ind w:left="144" w:hanging="144"/>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أحمد الشقاقي، مدخل إلى تسوية، صحيفة </w:t>
      </w:r>
      <w:r w:rsidRPr="00BA5F50">
        <w:rPr>
          <w:rFonts w:ascii="Times New Roman" w:hAnsi="Times New Roman" w:cs="Simplified Arabic" w:hint="cs"/>
          <w:b/>
          <w:bCs/>
          <w:color w:val="000000"/>
          <w:szCs w:val="24"/>
          <w:rtl/>
        </w:rPr>
        <w:t>الاستقلال</w:t>
      </w:r>
      <w:r w:rsidRPr="00BA5F50">
        <w:rPr>
          <w:rFonts w:ascii="Times New Roman" w:hAnsi="Times New Roman" w:cs="Simplified Arabic" w:hint="cs"/>
          <w:color w:val="000000"/>
          <w:szCs w:val="24"/>
          <w:rtl/>
        </w:rPr>
        <w:t xml:space="preserve">، غزة، </w:t>
      </w:r>
      <w:r w:rsidRPr="00BA5F50">
        <w:rPr>
          <w:rFonts w:ascii="Times New Roman" w:hAnsi="Times New Roman" w:cs="Simplified Arabic"/>
          <w:color w:val="000000"/>
        </w:rPr>
        <w:t>17</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4</w:t>
      </w:r>
      <w:r w:rsidRPr="00BA5F50">
        <w:rPr>
          <w:rFonts w:ascii="Times New Roman" w:hAnsi="Times New Roman" w:cs="Simplified Arabic" w:hint="cs"/>
          <w:color w:val="000000"/>
          <w:szCs w:val="24"/>
          <w:rtl/>
        </w:rPr>
        <w:t>/</w:t>
      </w:r>
      <w:r w:rsidRPr="00BA5F50">
        <w:rPr>
          <w:rFonts w:ascii="Times New Roman" w:hAnsi="Times New Roman" w:cs="Simplified Arabic"/>
          <w:color w:val="000000"/>
        </w:rPr>
        <w:t>2017</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1049</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11</w:t>
      </w:r>
      <w:r w:rsidRPr="00BA5F50">
        <w:rPr>
          <w:rFonts w:ascii="Times New Roman" w:hAnsi="Times New Roman" w:cs="Simplified Arabic" w:hint="cs"/>
          <w:color w:val="000000"/>
          <w:szCs w:val="24"/>
          <w:rtl/>
        </w:rPr>
        <w:t>.</w:t>
      </w:r>
    </w:p>
  </w:footnote>
  <w:footnote w:id="9">
    <w:p w14:paraId="3994787A" w14:textId="77777777" w:rsidR="00845598" w:rsidRPr="00BA5F50" w:rsidRDefault="00307356" w:rsidP="00845598">
      <w:pPr>
        <w:pStyle w:val="FootnoteText"/>
        <w:ind w:left="144" w:hanging="144"/>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الـسـيـدة</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عـوض،</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تـسـتـعـرض</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أداء</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الاقتصاد</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الفلسطيني</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خلال</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عام</w:t>
      </w:r>
      <w:r w:rsidRPr="00BA5F50">
        <w:rPr>
          <w:rFonts w:ascii="Times New Roman" w:hAnsi="Times New Roman" w:cs="Simplified Arabic"/>
          <w:color w:val="000000"/>
          <w:szCs w:val="24"/>
          <w:rtl/>
        </w:rPr>
        <w:t xml:space="preserve"> </w:t>
      </w:r>
      <w:r w:rsidRPr="00BA5F50">
        <w:rPr>
          <w:rFonts w:ascii="Times New Roman" w:hAnsi="Times New Roman" w:cs="Simplified Arabic"/>
          <w:color w:val="000000"/>
          <w:rtl/>
        </w:rPr>
        <w:t>2016</w:t>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و</w:t>
      </w:r>
      <w:r w:rsidRPr="00BA5F50">
        <w:rPr>
          <w:rFonts w:ascii="Times New Roman" w:hAnsi="Times New Roman" w:cs="Simplified Arabic" w:hint="eastAsia"/>
          <w:color w:val="000000"/>
          <w:szCs w:val="24"/>
          <w:rtl/>
        </w:rPr>
        <w:t>التنبؤات</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الاقتصادية</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للعام</w:t>
      </w:r>
      <w:r w:rsidRPr="00BA5F50">
        <w:rPr>
          <w:rFonts w:ascii="Times New Roman" w:hAnsi="Times New Roman" w:cs="Simplified Arabic"/>
          <w:color w:val="000000"/>
          <w:szCs w:val="24"/>
          <w:rtl/>
        </w:rPr>
        <w:t xml:space="preserve"> </w:t>
      </w:r>
      <w:r w:rsidRPr="00BA5F50">
        <w:rPr>
          <w:rFonts w:ascii="Times New Roman" w:hAnsi="Times New Roman" w:cs="Simplified Arabic"/>
          <w:color w:val="000000"/>
          <w:rtl/>
        </w:rPr>
        <w:t>2017</w:t>
      </w:r>
      <w:r w:rsidRPr="00BA5F50">
        <w:rPr>
          <w:rFonts w:ascii="Times New Roman" w:hAnsi="Times New Roman" w:cs="Simplified Arabic" w:hint="cs"/>
          <w:color w:val="000000"/>
          <w:szCs w:val="24"/>
          <w:rtl/>
        </w:rPr>
        <w:t xml:space="preserve">، الجهاز المركزي للإحصاء الفلسطيني، </w:t>
      </w:r>
      <w:r w:rsidRPr="00BA5F50">
        <w:rPr>
          <w:rFonts w:ascii="Times New Roman" w:hAnsi="Times New Roman" w:cs="Simplified Arabic" w:hint="cs"/>
          <w:color w:val="000000"/>
          <w:rtl/>
        </w:rPr>
        <w:t>27</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12</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3</w:t>
      </w:r>
      <w:r w:rsidRPr="00BA5F50">
        <w:rPr>
          <w:rFonts w:ascii="Times New Roman" w:hAnsi="Times New Roman" w:cs="Simplified Arabic" w:hint="cs"/>
          <w:color w:val="000000"/>
          <w:szCs w:val="24"/>
          <w:rtl/>
        </w:rPr>
        <w:t>، انظر:</w:t>
      </w:r>
    </w:p>
    <w:p w14:paraId="6F4C643E" w14:textId="6E452C50" w:rsidR="00307356" w:rsidRPr="00BA5F50" w:rsidRDefault="00347E37" w:rsidP="00845598">
      <w:pPr>
        <w:pStyle w:val="FootnoteText"/>
        <w:ind w:left="144" w:hanging="28"/>
        <w:jc w:val="both"/>
        <w:rPr>
          <w:rFonts w:ascii="Times New Roman" w:hAnsi="Times New Roman" w:cs="Simplified Arabic"/>
          <w:color w:val="000000"/>
          <w:szCs w:val="24"/>
          <w:rtl/>
        </w:rPr>
      </w:pPr>
      <w:hyperlink r:id="rId3" w:history="1">
        <w:r w:rsidR="00307356" w:rsidRPr="00BA5F50">
          <w:rPr>
            <w:rStyle w:val="Hyperlink"/>
            <w:rFonts w:ascii="Times New Roman" w:hAnsi="Times New Roman" w:cs="Simplified Arabic"/>
            <w:color w:val="000000"/>
            <w:szCs w:val="24"/>
            <w:u w:val="none"/>
          </w:rPr>
          <w:t>http://www.pcbs.gov.ps/site/</w:t>
        </w:r>
        <w:r w:rsidR="00307356" w:rsidRPr="00BA5F50">
          <w:rPr>
            <w:rStyle w:val="Hyperlink"/>
            <w:rFonts w:ascii="Times New Roman" w:hAnsi="Times New Roman" w:cs="Simplified Arabic"/>
            <w:color w:val="000000"/>
            <w:u w:val="none"/>
          </w:rPr>
          <w:t>512</w:t>
        </w:r>
        <w:r w:rsidR="00307356" w:rsidRPr="00BA5F50">
          <w:rPr>
            <w:rStyle w:val="Hyperlink"/>
            <w:rFonts w:ascii="Times New Roman" w:hAnsi="Times New Roman" w:cs="Simplified Arabic"/>
            <w:color w:val="000000"/>
            <w:szCs w:val="24"/>
            <w:u w:val="none"/>
          </w:rPr>
          <w:t>/default.aspx?tabID=</w:t>
        </w:r>
        <w:r w:rsidR="00307356" w:rsidRPr="00BA5F50">
          <w:rPr>
            <w:rStyle w:val="Hyperlink"/>
            <w:rFonts w:ascii="Times New Roman" w:hAnsi="Times New Roman" w:cs="Simplified Arabic"/>
            <w:color w:val="000000"/>
            <w:u w:val="none"/>
          </w:rPr>
          <w:t>512</w:t>
        </w:r>
        <w:r w:rsidR="00307356" w:rsidRPr="00BA5F50">
          <w:rPr>
            <w:rStyle w:val="Hyperlink"/>
            <w:rFonts w:ascii="Times New Roman" w:hAnsi="Times New Roman" w:cs="Simplified Arabic"/>
            <w:color w:val="000000"/>
            <w:szCs w:val="24"/>
            <w:u w:val="none"/>
          </w:rPr>
          <w:t>&amp;lang=ar&amp;ItemID=</w:t>
        </w:r>
        <w:r w:rsidR="00307356" w:rsidRPr="00BA5F50">
          <w:rPr>
            <w:rStyle w:val="Hyperlink"/>
            <w:rFonts w:ascii="Times New Roman" w:hAnsi="Times New Roman" w:cs="Simplified Arabic"/>
            <w:color w:val="000000"/>
            <w:u w:val="none"/>
          </w:rPr>
          <w:t>1815</w:t>
        </w:r>
        <w:r w:rsidR="00307356" w:rsidRPr="00BA5F50">
          <w:rPr>
            <w:rStyle w:val="Hyperlink"/>
            <w:rFonts w:ascii="Times New Roman" w:hAnsi="Times New Roman" w:cs="Simplified Arabic"/>
            <w:color w:val="000000"/>
            <w:szCs w:val="24"/>
            <w:u w:val="none"/>
          </w:rPr>
          <w:t>&amp;mid=</w:t>
        </w:r>
        <w:r w:rsidR="00307356" w:rsidRPr="00BA5F50">
          <w:rPr>
            <w:rStyle w:val="Hyperlink"/>
            <w:rFonts w:ascii="Times New Roman" w:hAnsi="Times New Roman" w:cs="Simplified Arabic"/>
            <w:color w:val="000000"/>
            <w:u w:val="none"/>
          </w:rPr>
          <w:t>3265</w:t>
        </w:r>
        <w:r w:rsidR="00307356" w:rsidRPr="00BA5F50">
          <w:rPr>
            <w:rStyle w:val="Hyperlink"/>
            <w:rFonts w:ascii="Times New Roman" w:hAnsi="Times New Roman" w:cs="Simplified Arabic"/>
            <w:color w:val="000000"/>
            <w:szCs w:val="24"/>
            <w:u w:val="none"/>
          </w:rPr>
          <w:t>&amp;wversion=Staging</w:t>
        </w:r>
      </w:hyperlink>
      <w:r w:rsidR="00307356" w:rsidRPr="00BA5F50">
        <w:rPr>
          <w:rFonts w:ascii="Times New Roman" w:hAnsi="Times New Roman" w:cs="Simplified Arabic" w:hint="cs"/>
          <w:color w:val="000000"/>
          <w:szCs w:val="24"/>
          <w:rtl/>
        </w:rPr>
        <w:t xml:space="preserve">؛ وسلطة النقد الفلسطينية، </w:t>
      </w:r>
      <w:r w:rsidR="00307356" w:rsidRPr="00BA5F50">
        <w:rPr>
          <w:rFonts w:ascii="Times New Roman" w:hAnsi="Times New Roman" w:cs="Simplified Arabic" w:hint="cs"/>
          <w:b/>
          <w:bCs/>
          <w:color w:val="000000"/>
          <w:szCs w:val="24"/>
          <w:rtl/>
        </w:rPr>
        <w:t xml:space="preserve">تقرير التنبؤات الاقتصادية لعام </w:t>
      </w:r>
      <w:r w:rsidR="00307356" w:rsidRPr="00BA5F50">
        <w:rPr>
          <w:rFonts w:ascii="Times New Roman" w:hAnsi="Times New Roman" w:cs="Simplified Arabic" w:hint="cs"/>
          <w:b/>
          <w:bCs/>
          <w:color w:val="000000"/>
          <w:rtl/>
        </w:rPr>
        <w:t>2017</w:t>
      </w:r>
      <w:r w:rsidR="00307356" w:rsidRPr="00BA5F50">
        <w:rPr>
          <w:rFonts w:ascii="Times New Roman" w:hAnsi="Times New Roman" w:cs="Simplified Arabic" w:hint="cs"/>
          <w:color w:val="000000"/>
          <w:szCs w:val="24"/>
          <w:rtl/>
        </w:rPr>
        <w:t xml:space="preserve">، ص </w:t>
      </w:r>
      <w:r w:rsidR="00307356" w:rsidRPr="00BA5F50">
        <w:rPr>
          <w:rFonts w:ascii="Times New Roman" w:hAnsi="Times New Roman" w:cs="Simplified Arabic" w:hint="cs"/>
          <w:color w:val="000000"/>
          <w:rtl/>
        </w:rPr>
        <w:t>5</w:t>
      </w:r>
      <w:r w:rsidR="00307356" w:rsidRPr="00BA5F50">
        <w:rPr>
          <w:rFonts w:ascii="Times New Roman" w:hAnsi="Times New Roman" w:cs="Simplified Arabic" w:hint="cs"/>
          <w:color w:val="000000"/>
          <w:szCs w:val="24"/>
          <w:rtl/>
        </w:rPr>
        <w:t>-</w:t>
      </w:r>
      <w:r w:rsidR="00307356" w:rsidRPr="00BA5F50">
        <w:rPr>
          <w:rFonts w:ascii="Times New Roman" w:hAnsi="Times New Roman" w:cs="Simplified Arabic" w:hint="cs"/>
          <w:color w:val="000000"/>
          <w:rtl/>
        </w:rPr>
        <w:t>8</w:t>
      </w:r>
      <w:r w:rsidR="00307356" w:rsidRPr="00BA5F50">
        <w:rPr>
          <w:rFonts w:ascii="Times New Roman" w:hAnsi="Times New Roman" w:cs="Simplified Arabic" w:hint="cs"/>
          <w:color w:val="000000"/>
          <w:szCs w:val="24"/>
          <w:rtl/>
        </w:rPr>
        <w:t>.</w:t>
      </w:r>
    </w:p>
  </w:footnote>
  <w:footnote w:id="10">
    <w:p w14:paraId="43D0797C" w14:textId="77777777" w:rsidR="00307356" w:rsidRPr="00BA5F50" w:rsidRDefault="00307356" w:rsidP="00C64358">
      <w:pPr>
        <w:spacing w:after="0" w:line="240" w:lineRule="auto"/>
        <w:ind w:left="206" w:hanging="206"/>
        <w:jc w:val="both"/>
        <w:rPr>
          <w:rFonts w:ascii="Times New Roman" w:hAnsi="Times New Roman" w:cs="Simplified Arabic"/>
          <w:color w:val="000000"/>
          <w:sz w:val="20"/>
          <w:szCs w:val="24"/>
          <w:rtl/>
        </w:rPr>
      </w:pPr>
      <w:r w:rsidRPr="00BA5F50">
        <w:rPr>
          <w:rStyle w:val="FootnoteReference"/>
          <w:rFonts w:ascii="Times New Roman" w:hAnsi="Times New Roman" w:cs="Simplified Arabic"/>
          <w:color w:val="000000"/>
          <w:sz w:val="20"/>
          <w:szCs w:val="24"/>
        </w:rPr>
        <w:footnoteRef/>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الـسـيـدة</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عـوض،</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تـسـتـعـرض</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أداء</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الاقتصاد</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الفلسطيني</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خلال</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عام</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color w:val="000000"/>
          <w:sz w:val="20"/>
          <w:szCs w:val="20"/>
          <w:rtl/>
        </w:rPr>
        <w:t>2016</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cs"/>
          <w:color w:val="000000"/>
          <w:sz w:val="20"/>
          <w:szCs w:val="24"/>
          <w:rtl/>
        </w:rPr>
        <w:t>و</w:t>
      </w:r>
      <w:r w:rsidRPr="00BA5F50">
        <w:rPr>
          <w:rFonts w:ascii="Times New Roman" w:hAnsi="Times New Roman" w:cs="Simplified Arabic" w:hint="eastAsia"/>
          <w:color w:val="000000"/>
          <w:sz w:val="20"/>
          <w:szCs w:val="24"/>
          <w:rtl/>
        </w:rPr>
        <w:t>التنبؤات</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الاقتصادية</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للعام</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color w:val="000000"/>
          <w:sz w:val="20"/>
          <w:szCs w:val="20"/>
          <w:rtl/>
        </w:rPr>
        <w:t>2017</w:t>
      </w:r>
      <w:r w:rsidRPr="00BA5F50">
        <w:rPr>
          <w:rFonts w:ascii="Times New Roman" w:hAnsi="Times New Roman" w:cs="Simplified Arabic" w:hint="cs"/>
          <w:color w:val="000000"/>
          <w:sz w:val="20"/>
          <w:szCs w:val="24"/>
          <w:rtl/>
        </w:rPr>
        <w:t xml:space="preserve">، </w:t>
      </w:r>
    </w:p>
    <w:p w14:paraId="60AE816D" w14:textId="2FD15C18" w:rsidR="00307356" w:rsidRPr="00BA5F50" w:rsidRDefault="00307356" w:rsidP="00C64358">
      <w:pPr>
        <w:spacing w:after="0" w:line="240" w:lineRule="auto"/>
        <w:ind w:left="206"/>
        <w:jc w:val="both"/>
        <w:rPr>
          <w:rFonts w:ascii="Times New Roman" w:hAnsi="Times New Roman" w:cs="Simplified Arabic"/>
          <w:color w:val="000000"/>
          <w:sz w:val="20"/>
          <w:szCs w:val="24"/>
          <w:rtl/>
        </w:rPr>
      </w:pPr>
      <w:r w:rsidRPr="00BA5F50">
        <w:rPr>
          <w:rFonts w:ascii="Times New Roman" w:hAnsi="Times New Roman" w:cs="Simplified Arabic" w:hint="cs"/>
          <w:color w:val="000000"/>
          <w:sz w:val="20"/>
          <w:szCs w:val="24"/>
          <w:rtl/>
        </w:rPr>
        <w:t xml:space="preserve">ص </w:t>
      </w:r>
      <w:r w:rsidRPr="00BA5F50">
        <w:rPr>
          <w:rFonts w:ascii="Times New Roman" w:hAnsi="Times New Roman" w:cs="Simplified Arabic" w:hint="cs"/>
          <w:color w:val="000000"/>
          <w:sz w:val="20"/>
          <w:szCs w:val="20"/>
          <w:rtl/>
        </w:rPr>
        <w:t>1</w:t>
      </w:r>
      <w:r w:rsidRPr="00BA5F50">
        <w:rPr>
          <w:rFonts w:ascii="Times New Roman" w:hAnsi="Times New Roman" w:cs="Simplified Arabic" w:hint="eastAsia"/>
          <w:color w:val="000000"/>
          <w:sz w:val="20"/>
          <w:szCs w:val="24"/>
          <w:rtl/>
        </w:rPr>
        <w:t>–</w:t>
      </w:r>
      <w:r w:rsidRPr="00BA5F50">
        <w:rPr>
          <w:rFonts w:ascii="Times New Roman" w:hAnsi="Times New Roman" w:cs="Simplified Arabic" w:hint="cs"/>
          <w:color w:val="000000"/>
          <w:sz w:val="20"/>
          <w:szCs w:val="20"/>
          <w:rtl/>
        </w:rPr>
        <w:t>6</w:t>
      </w:r>
      <w:r w:rsidRPr="00BA5F50">
        <w:rPr>
          <w:rFonts w:ascii="Times New Roman" w:hAnsi="Times New Roman" w:cs="Simplified Arabic" w:hint="cs"/>
          <w:color w:val="000000"/>
          <w:sz w:val="20"/>
          <w:szCs w:val="24"/>
          <w:rtl/>
        </w:rPr>
        <w:t xml:space="preserve">. </w:t>
      </w:r>
    </w:p>
  </w:footnote>
  <w:footnote w:id="11">
    <w:p w14:paraId="21A829D0" w14:textId="30AC3BCB" w:rsidR="00307356" w:rsidRPr="00BA5F50" w:rsidRDefault="00307356" w:rsidP="00C64358">
      <w:pPr>
        <w:spacing w:after="0" w:line="240" w:lineRule="auto"/>
        <w:ind w:left="288" w:hanging="288"/>
        <w:jc w:val="both"/>
        <w:rPr>
          <w:rFonts w:ascii="Times New Roman" w:hAnsi="Times New Roman" w:cs="Simplified Arabic"/>
          <w:color w:val="000000"/>
          <w:sz w:val="20"/>
          <w:szCs w:val="24"/>
        </w:rPr>
      </w:pPr>
      <w:r w:rsidRPr="00BA5F50">
        <w:rPr>
          <w:rStyle w:val="FootnoteReference"/>
          <w:rFonts w:ascii="Times New Roman" w:hAnsi="Times New Roman" w:cs="Simplified Arabic"/>
          <w:color w:val="000000"/>
          <w:sz w:val="20"/>
          <w:szCs w:val="24"/>
        </w:rPr>
        <w:footnoteRef/>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cs"/>
          <w:color w:val="000000"/>
          <w:sz w:val="20"/>
          <w:szCs w:val="24"/>
          <w:rtl/>
        </w:rPr>
        <w:t xml:space="preserve">سلطة النقد الفلسطينية، </w:t>
      </w:r>
      <w:r w:rsidRPr="00BA5F50">
        <w:rPr>
          <w:rFonts w:ascii="Times New Roman" w:hAnsi="Times New Roman" w:cs="Simplified Arabic" w:hint="cs"/>
          <w:b/>
          <w:bCs/>
          <w:color w:val="000000"/>
          <w:sz w:val="20"/>
          <w:szCs w:val="24"/>
          <w:rtl/>
        </w:rPr>
        <w:t xml:space="preserve">تقرير التنبؤات الاقتصادية لعام </w:t>
      </w:r>
      <w:r w:rsidRPr="00BA5F50">
        <w:rPr>
          <w:rFonts w:ascii="Times New Roman" w:hAnsi="Times New Roman" w:cs="Simplified Arabic" w:hint="cs"/>
          <w:b/>
          <w:bCs/>
          <w:color w:val="000000"/>
          <w:sz w:val="20"/>
          <w:szCs w:val="20"/>
          <w:rtl/>
        </w:rPr>
        <w:t>2017</w:t>
      </w:r>
      <w:r w:rsidRPr="00BA5F50">
        <w:rPr>
          <w:rFonts w:ascii="Times New Roman" w:hAnsi="Times New Roman" w:cs="Simplified Arabic" w:hint="cs"/>
          <w:color w:val="000000"/>
          <w:sz w:val="20"/>
          <w:szCs w:val="24"/>
          <w:rtl/>
        </w:rPr>
        <w:t xml:space="preserve">، ص </w:t>
      </w:r>
      <w:r w:rsidRPr="00BA5F50">
        <w:rPr>
          <w:rFonts w:ascii="Times New Roman" w:hAnsi="Times New Roman" w:cs="Simplified Arabic" w:hint="cs"/>
          <w:color w:val="000000"/>
          <w:sz w:val="20"/>
          <w:szCs w:val="20"/>
          <w:rtl/>
        </w:rPr>
        <w:t>11</w:t>
      </w:r>
      <w:r w:rsidRPr="00BA5F50">
        <w:rPr>
          <w:rFonts w:ascii="Times New Roman" w:hAnsi="Times New Roman" w:cs="Simplified Arabic" w:hint="cs"/>
          <w:color w:val="000000"/>
          <w:sz w:val="20"/>
          <w:szCs w:val="24"/>
          <w:rtl/>
        </w:rPr>
        <w:t>.</w:t>
      </w:r>
    </w:p>
  </w:footnote>
  <w:footnote w:id="12">
    <w:p w14:paraId="4B58C3AA" w14:textId="337971F4"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تقرير التطورات الاقتصادية الربع الثالث </w:t>
      </w:r>
      <w:r w:rsidRPr="00BA5F50">
        <w:rPr>
          <w:rFonts w:ascii="Times New Roman" w:hAnsi="Times New Roman" w:cs="Simplified Arabic" w:hint="cs"/>
          <w:b/>
          <w:bCs/>
          <w:color w:val="000000"/>
          <w:rtl/>
        </w:rPr>
        <w:t>2016</w:t>
      </w:r>
      <w:r w:rsidRPr="00BA5F50">
        <w:rPr>
          <w:rFonts w:ascii="Times New Roman" w:hAnsi="Times New Roman" w:cs="Simplified Arabic" w:hint="cs"/>
          <w:color w:val="000000"/>
          <w:szCs w:val="24"/>
          <w:rtl/>
        </w:rPr>
        <w:t xml:space="preserve"> (رام الله: دائرة الأبحاث والسياسة النقدية، كانون الثاني/ يناير </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الملخص التنفيذي، ص </w:t>
      </w:r>
      <w:r w:rsidRPr="00BA5F50">
        <w:rPr>
          <w:rFonts w:ascii="Times New Roman" w:hAnsi="Times New Roman" w:cs="Simplified Arabic"/>
          <w:color w:val="000000"/>
          <w:szCs w:val="24"/>
        </w:rPr>
        <w:t>III</w:t>
      </w:r>
      <w:r w:rsidRPr="00BA5F50">
        <w:rPr>
          <w:rFonts w:ascii="Times New Roman" w:hAnsi="Times New Roman" w:cs="Simplified Arabic" w:hint="cs"/>
          <w:color w:val="000000"/>
          <w:szCs w:val="24"/>
          <w:rtl/>
        </w:rPr>
        <w:t>.</w:t>
      </w:r>
    </w:p>
  </w:footnote>
  <w:footnote w:id="13">
    <w:p w14:paraId="275725F4" w14:textId="0893015D"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ارتفاع قيمة المؤشر الكلي لسلطة النقد لدورة الأعمال نيسان </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صحيفة </w:t>
      </w:r>
      <w:r w:rsidRPr="00BA5F50">
        <w:rPr>
          <w:rFonts w:ascii="Times New Roman" w:hAnsi="Times New Roman" w:cs="Simplified Arabic" w:hint="cs"/>
          <w:b/>
          <w:bCs/>
          <w:color w:val="000000"/>
          <w:szCs w:val="24"/>
          <w:rtl/>
        </w:rPr>
        <w:t>القدس</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rtl/>
        </w:rPr>
        <w:t>21</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4</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17133</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17</w:t>
      </w:r>
      <w:r w:rsidRPr="00BA5F50">
        <w:rPr>
          <w:rFonts w:ascii="Times New Roman" w:hAnsi="Times New Roman" w:cs="Simplified Arabic" w:hint="cs"/>
          <w:color w:val="000000"/>
          <w:szCs w:val="24"/>
          <w:rtl/>
        </w:rPr>
        <w:t>.</w:t>
      </w:r>
    </w:p>
  </w:footnote>
  <w:footnote w:id="14">
    <w:p w14:paraId="5557C945" w14:textId="1DECB933" w:rsidR="00307356" w:rsidRPr="00BA5F50" w:rsidRDefault="00307356" w:rsidP="0053567C">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وفي اعتقادنا بضرورة التفاعل بعقلانية مع الخصومات المشار إليها بعيداً عن ردود الأفعال والتفكير ملياً قبل اتخاذ القرار المناسب وفق معطيات الأزمات المتدحرجة، مع التعاطي بروح المبادرة الوطنية لإنهاء الانقسام وغيرها من الخطوات الإيجابية الفاعلة، انظر: أسامة نوفل، عرض وتحليل واقع الاقتصاد الفلسطيني في قطاع غزة وأثر القرارات الجديدة على القطاع، ورقة عمل غير منشورة، ورشة عمل لوزارة المالية، غزة، </w:t>
      </w:r>
      <w:r w:rsidRPr="00BA5F50">
        <w:rPr>
          <w:rFonts w:ascii="Times New Roman" w:hAnsi="Times New Roman" w:cs="Simplified Arabic" w:hint="cs"/>
          <w:color w:val="000000"/>
          <w:rtl/>
        </w:rPr>
        <w:t>17</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4</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w:t>
      </w:r>
    </w:p>
  </w:footnote>
  <w:footnote w:id="15">
    <w:p w14:paraId="2CC723F4" w14:textId="72BDAF75" w:rsidR="009C6ADA" w:rsidRPr="00BA5F50" w:rsidRDefault="00307356" w:rsidP="009C6ADA">
      <w:pPr>
        <w:pStyle w:val="FootnoteText"/>
        <w:ind w:left="6056" w:hanging="6056"/>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009C6ADA" w:rsidRPr="00BA5F50">
        <w:rPr>
          <w:rFonts w:ascii="Times New Roman" w:hAnsi="Times New Roman" w:cs="Simplified Arabic"/>
          <w:color w:val="000000"/>
          <w:sz w:val="10"/>
          <w:szCs w:val="10"/>
        </w:rPr>
        <w:t xml:space="preserve"> </w:t>
      </w:r>
      <w:r w:rsidRPr="00BA5F50">
        <w:rPr>
          <w:rFonts w:ascii="Times New Roman" w:hAnsi="Times New Roman" w:cs="Simplified Arabic"/>
          <w:color w:val="000000"/>
          <w:szCs w:val="24"/>
        </w:rPr>
        <w:t xml:space="preserve">International Monetary Fund (IMF), West Bank and Gaza, Report to the AD HOC Liaison Committee, </w:t>
      </w:r>
      <w:r w:rsidRPr="00BA5F50">
        <w:rPr>
          <w:rFonts w:ascii="Times New Roman" w:hAnsi="Times New Roman" w:cs="Simplified Arabic"/>
          <w:color w:val="000000"/>
        </w:rPr>
        <w:t>10</w:t>
      </w:r>
      <w:r w:rsidRPr="00BA5F50">
        <w:rPr>
          <w:rFonts w:ascii="Times New Roman" w:hAnsi="Times New Roman" w:cs="Simplified Arabic"/>
          <w:color w:val="000000"/>
          <w:szCs w:val="24"/>
        </w:rPr>
        <w:t>/</w:t>
      </w:r>
      <w:r w:rsidRPr="00BA5F50">
        <w:rPr>
          <w:rFonts w:ascii="Times New Roman" w:hAnsi="Times New Roman" w:cs="Simplified Arabic"/>
          <w:color w:val="000000"/>
        </w:rPr>
        <w:t>4</w:t>
      </w:r>
      <w:r w:rsidRPr="00BA5F50">
        <w:rPr>
          <w:rFonts w:ascii="Times New Roman" w:hAnsi="Times New Roman" w:cs="Simplified Arabic"/>
          <w:color w:val="000000"/>
          <w:szCs w:val="24"/>
        </w:rPr>
        <w:t>/</w:t>
      </w:r>
      <w:r w:rsidRPr="00BA5F50">
        <w:rPr>
          <w:rFonts w:ascii="Times New Roman" w:hAnsi="Times New Roman" w:cs="Simplified Arabic"/>
          <w:color w:val="000000"/>
        </w:rPr>
        <w:t>2017</w:t>
      </w:r>
      <w:r w:rsidRPr="00BA5F50">
        <w:rPr>
          <w:rFonts w:ascii="Times New Roman" w:hAnsi="Times New Roman" w:cs="Simplified Arabic"/>
          <w:color w:val="000000"/>
          <w:szCs w:val="24"/>
        </w:rPr>
        <w:t>, p.</w:t>
      </w:r>
      <w:r w:rsidRPr="00BA5F50">
        <w:rPr>
          <w:rFonts w:ascii="Times New Roman" w:hAnsi="Times New Roman" w:cs="Simplified Arabic"/>
          <w:color w:val="000000"/>
        </w:rPr>
        <w:t>1</w:t>
      </w:r>
      <w:r w:rsidRPr="00BA5F50">
        <w:rPr>
          <w:rFonts w:ascii="Times New Roman" w:hAnsi="Times New Roman" w:cs="Simplified Arabic"/>
          <w:color w:val="000000"/>
          <w:szCs w:val="24"/>
        </w:rPr>
        <w:t>,</w:t>
      </w:r>
    </w:p>
    <w:p w14:paraId="2D4D7BBB" w14:textId="1244D134" w:rsidR="00307356" w:rsidRPr="00BA5F50" w:rsidRDefault="009C6ADA" w:rsidP="009C6ADA">
      <w:pPr>
        <w:pStyle w:val="FootnoteText"/>
        <w:bidi w:val="0"/>
        <w:ind w:left="288" w:hanging="288"/>
        <w:jc w:val="both"/>
        <w:rPr>
          <w:rFonts w:ascii="Times New Roman" w:hAnsi="Times New Roman" w:cs="Simplified Arabic"/>
          <w:color w:val="000000"/>
          <w:szCs w:val="24"/>
          <w:rtl/>
        </w:rPr>
      </w:pPr>
      <w:r w:rsidRPr="00BA5F50">
        <w:rPr>
          <w:color w:val="000000"/>
        </w:rPr>
        <w:t xml:space="preserve"> </w:t>
      </w:r>
      <w:hyperlink r:id="rId4" w:history="1">
        <w:r w:rsidR="00307356" w:rsidRPr="00BA5F50">
          <w:rPr>
            <w:rStyle w:val="Hyperlink"/>
            <w:rFonts w:ascii="Times New Roman" w:hAnsi="Times New Roman" w:cs="Simplified Arabic"/>
            <w:color w:val="000000"/>
            <w:szCs w:val="24"/>
            <w:u w:val="none"/>
          </w:rPr>
          <w:t>https://www.imf.org/~/media/Files/Publications/CR/</w:t>
        </w:r>
        <w:r w:rsidR="00307356" w:rsidRPr="00BA5F50">
          <w:rPr>
            <w:rStyle w:val="Hyperlink"/>
            <w:rFonts w:ascii="Times New Roman" w:hAnsi="Times New Roman" w:cs="Simplified Arabic"/>
            <w:color w:val="000000"/>
            <w:u w:val="none"/>
          </w:rPr>
          <w:t>2017</w:t>
        </w:r>
        <w:r w:rsidR="00307356" w:rsidRPr="00BA5F50">
          <w:rPr>
            <w:rStyle w:val="Hyperlink"/>
            <w:rFonts w:ascii="Times New Roman" w:hAnsi="Times New Roman" w:cs="Simplified Arabic"/>
            <w:color w:val="000000"/>
            <w:szCs w:val="24"/>
            <w:u w:val="none"/>
          </w:rPr>
          <w:t>/</w:t>
        </w:r>
        <w:r w:rsidR="00307356" w:rsidRPr="00BA5F50">
          <w:rPr>
            <w:rStyle w:val="Hyperlink"/>
            <w:rFonts w:ascii="Times New Roman" w:hAnsi="Times New Roman" w:cs="Simplified Arabic"/>
            <w:color w:val="000000"/>
            <w:u w:val="none"/>
          </w:rPr>
          <w:t>042017</w:t>
        </w:r>
        <w:r w:rsidR="00307356" w:rsidRPr="00BA5F50">
          <w:rPr>
            <w:rStyle w:val="Hyperlink"/>
            <w:rFonts w:ascii="Times New Roman" w:hAnsi="Times New Roman" w:cs="Simplified Arabic"/>
            <w:color w:val="000000"/>
            <w:szCs w:val="24"/>
            <w:u w:val="none"/>
          </w:rPr>
          <w:t>WBG.ashx</w:t>
        </w:r>
      </w:hyperlink>
    </w:p>
  </w:footnote>
  <w:footnote w:id="16">
    <w:p w14:paraId="5ECA1D9E" w14:textId="32C2CB09" w:rsidR="00307356" w:rsidRPr="00BA5F50" w:rsidRDefault="00307356" w:rsidP="00C64358">
      <w:pPr>
        <w:pStyle w:val="FootnoteText"/>
        <w:ind w:left="206" w:hanging="206"/>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تم احتساب الفرق بين نمو الناتج المحلي الإجمالي ونصيب الفرد منه على افتراض أن النمو السكاني في فلسطين يبلغ نحو </w:t>
      </w:r>
      <w:r w:rsidRPr="00BA5F50">
        <w:rPr>
          <w:rFonts w:ascii="Times New Roman" w:hAnsi="Times New Roman" w:cs="Simplified Arabic"/>
          <w:color w:val="000000"/>
        </w:rPr>
        <w:t>3</w:t>
      </w:r>
      <w:r w:rsidRPr="00BA5F50">
        <w:rPr>
          <w:rFonts w:ascii="Times New Roman" w:hAnsi="Times New Roman" w:cs="Simplified Arabic" w:hint="cs"/>
          <w:color w:val="000000"/>
          <w:szCs w:val="24"/>
          <w:rtl/>
        </w:rPr>
        <w:t>% سنوياً.</w:t>
      </w:r>
    </w:p>
  </w:footnote>
  <w:footnote w:id="17">
    <w:p w14:paraId="1131A89A" w14:textId="77777777"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التقرير السنوي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(رام الله: دائرة الأبحاث والسياسة النقدية، تموز</w:t>
      </w:r>
      <w:r w:rsidRPr="00BA5F50">
        <w:rPr>
          <w:rFonts w:ascii="Times New Roman" w:hAnsi="Times New Roman" w:cs="Simplified Arabic" w:hint="cs"/>
          <w:color w:val="000000"/>
          <w:szCs w:val="24"/>
          <w:rtl/>
          <w:lang w:bidi="ar-LB"/>
        </w:rPr>
        <w:t>/ يوليو</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w:t>
      </w:r>
    </w:p>
    <w:p w14:paraId="10908C74" w14:textId="158BA002" w:rsidR="00307356" w:rsidRPr="00BA5F50" w:rsidRDefault="00307356" w:rsidP="00C64358">
      <w:pPr>
        <w:pStyle w:val="FootnoteText"/>
        <w:ind w:firstLine="144"/>
        <w:jc w:val="both"/>
        <w:rPr>
          <w:rFonts w:ascii="Times New Roman" w:hAnsi="Times New Roman" w:cs="Simplified Arabic"/>
          <w:color w:val="000000"/>
          <w:szCs w:val="24"/>
        </w:rPr>
      </w:pP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105</w:t>
      </w:r>
      <w:r w:rsidRPr="00BA5F50">
        <w:rPr>
          <w:rFonts w:ascii="Times New Roman" w:hAnsi="Times New Roman" w:cs="Simplified Arabic" w:hint="cs"/>
          <w:color w:val="000000"/>
          <w:szCs w:val="24"/>
          <w:rtl/>
        </w:rPr>
        <w:t>.</w:t>
      </w:r>
    </w:p>
  </w:footnote>
  <w:footnote w:id="18">
    <w:p w14:paraId="1468F79D" w14:textId="3788A349"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النشرة الإحصائية الربعية الربع الثالث </w:t>
      </w:r>
      <w:r w:rsidRPr="00BA5F50">
        <w:rPr>
          <w:rFonts w:ascii="Times New Roman" w:hAnsi="Times New Roman" w:cs="Simplified Arabic" w:hint="cs"/>
          <w:b/>
          <w:b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10</w:t>
      </w:r>
      <w:r w:rsidRPr="00BA5F50">
        <w:rPr>
          <w:rFonts w:ascii="Times New Roman" w:hAnsi="Times New Roman" w:cs="Simplified Arabic" w:hint="eastAsia"/>
          <w:color w:val="000000"/>
          <w:szCs w:val="24"/>
          <w:rtl/>
        </w:rPr>
        <w:t>–</w:t>
      </w:r>
      <w:r w:rsidRPr="00BA5F50">
        <w:rPr>
          <w:rFonts w:ascii="Times New Roman" w:hAnsi="Times New Roman" w:cs="Simplified Arabic" w:hint="cs"/>
          <w:color w:val="000000"/>
          <w:rtl/>
        </w:rPr>
        <w:t>11</w:t>
      </w:r>
      <w:r w:rsidRPr="00BA5F50">
        <w:rPr>
          <w:rFonts w:ascii="Times New Roman" w:hAnsi="Times New Roman" w:cs="Simplified Arabic" w:hint="cs"/>
          <w:color w:val="000000"/>
          <w:szCs w:val="24"/>
          <w:rtl/>
        </w:rPr>
        <w:t>.</w:t>
      </w:r>
    </w:p>
  </w:footnote>
  <w:footnote w:id="19">
    <w:p w14:paraId="19F001BA" w14:textId="22F6A2D5"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التقرير السنوي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39</w:t>
      </w:r>
      <w:r w:rsidRPr="00BA5F50">
        <w:rPr>
          <w:rFonts w:ascii="Times New Roman" w:hAnsi="Times New Roman" w:cs="Simplified Arabic" w:hint="cs"/>
          <w:color w:val="000000"/>
          <w:szCs w:val="24"/>
          <w:rtl/>
        </w:rPr>
        <w:t>.</w:t>
      </w:r>
    </w:p>
  </w:footnote>
  <w:footnote w:id="20">
    <w:p w14:paraId="277EFF2F" w14:textId="1FFC3A92"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b/>
          <w:bCs/>
          <w:color w:val="000000"/>
          <w:szCs w:val="24"/>
          <w:rtl/>
        </w:rPr>
        <w:t>الاقتصادي</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b/>
          <w:bCs/>
          <w:color w:val="000000"/>
          <w:szCs w:val="24"/>
          <w:rtl/>
        </w:rPr>
        <w:t>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27</w:t>
      </w:r>
      <w:r w:rsidRPr="00BA5F50">
        <w:rPr>
          <w:rFonts w:ascii="Times New Roman" w:hAnsi="Times New Roman" w:cs="Simplified Arabic" w:hint="cs"/>
          <w:color w:val="000000"/>
          <w:szCs w:val="24"/>
          <w:rtl/>
        </w:rPr>
        <w:t xml:space="preserve">، شباط/ فبراير </w:t>
      </w:r>
      <w:r w:rsidRPr="00BA5F50">
        <w:rPr>
          <w:rFonts w:ascii="Times New Roman" w:hAnsi="Times New Roman" w:cs="Simplified Arabic" w:hint="cs"/>
          <w:color w:val="000000"/>
          <w:rtl/>
        </w:rPr>
        <w:t>2012</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49</w:t>
      </w:r>
      <w:r w:rsidRPr="00BA5F50">
        <w:rPr>
          <w:rFonts w:ascii="Times New Roman" w:hAnsi="Times New Roman" w:cs="Simplified Arabic" w:hint="cs"/>
          <w:color w:val="000000"/>
          <w:szCs w:val="24"/>
          <w:rtl/>
        </w:rPr>
        <w:t>.</w:t>
      </w:r>
    </w:p>
  </w:footnote>
  <w:footnote w:id="21">
    <w:p w14:paraId="4E1073E8" w14:textId="0FECFFB7"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النشرة الإحصائية الربعية الربع الثالث </w:t>
      </w:r>
      <w:r w:rsidRPr="00BA5F50">
        <w:rPr>
          <w:rFonts w:ascii="Times New Roman" w:hAnsi="Times New Roman" w:cs="Simplified Arabic" w:hint="cs"/>
          <w:b/>
          <w:b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52</w:t>
      </w:r>
      <w:r w:rsidRPr="00BA5F50">
        <w:rPr>
          <w:rFonts w:ascii="Times New Roman" w:hAnsi="Times New Roman" w:cs="Simplified Arabic" w:hint="eastAsia"/>
          <w:color w:val="000000"/>
          <w:szCs w:val="24"/>
          <w:rtl/>
        </w:rPr>
        <w:t>–</w:t>
      </w:r>
      <w:r w:rsidRPr="00BA5F50">
        <w:rPr>
          <w:rFonts w:ascii="Times New Roman" w:hAnsi="Times New Roman" w:cs="Simplified Arabic" w:hint="cs"/>
          <w:color w:val="000000"/>
          <w:rtl/>
        </w:rPr>
        <w:t>53</w:t>
      </w:r>
      <w:r w:rsidRPr="00BA5F50">
        <w:rPr>
          <w:rFonts w:ascii="Times New Roman" w:hAnsi="Times New Roman" w:cs="Simplified Arabic" w:hint="cs"/>
          <w:color w:val="000000"/>
          <w:szCs w:val="24"/>
          <w:rtl/>
        </w:rPr>
        <w:t>.</w:t>
      </w:r>
    </w:p>
  </w:footnote>
  <w:footnote w:id="22">
    <w:p w14:paraId="683B7035" w14:textId="015B3821"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التقرير السنوي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43</w:t>
      </w:r>
      <w:r w:rsidRPr="00BA5F50">
        <w:rPr>
          <w:rFonts w:ascii="Times New Roman" w:hAnsi="Times New Roman" w:cs="Simplified Arabic" w:hint="cs"/>
          <w:color w:val="000000"/>
          <w:szCs w:val="24"/>
          <w:rtl/>
        </w:rPr>
        <w:t>.</w:t>
      </w:r>
    </w:p>
  </w:footnote>
  <w:footnote w:id="23">
    <w:p w14:paraId="4B4C94CB" w14:textId="2B59BB7D"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علا عوض تستعرض الواقع العمالي في فلسطين عشية اليوم العالمي للعمال، الجهاز المركزي للإحصاء الفلسطيني، </w:t>
      </w:r>
      <w:r w:rsidRPr="00BA5F50">
        <w:rPr>
          <w:rFonts w:ascii="Times New Roman" w:hAnsi="Times New Roman" w:cs="Simplified Arabic" w:hint="cs"/>
          <w:color w:val="000000"/>
          <w:rtl/>
        </w:rPr>
        <w:t>1</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5</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انظر:</w:t>
      </w:r>
    </w:p>
    <w:p w14:paraId="53F50D08" w14:textId="77777777" w:rsidR="00307356" w:rsidRPr="00BA5F50" w:rsidRDefault="00347E37" w:rsidP="00C64358">
      <w:pPr>
        <w:pStyle w:val="FootnoteText"/>
        <w:bidi w:val="0"/>
        <w:ind w:right="296"/>
        <w:jc w:val="both"/>
        <w:rPr>
          <w:rFonts w:ascii="Times New Roman" w:hAnsi="Times New Roman" w:cs="Simplified Arabic"/>
          <w:color w:val="000000"/>
          <w:szCs w:val="24"/>
        </w:rPr>
      </w:pPr>
      <w:hyperlink r:id="rId5" w:history="1">
        <w:r w:rsidR="00307356" w:rsidRPr="00BA5F50">
          <w:rPr>
            <w:rStyle w:val="Hyperlink"/>
            <w:rFonts w:ascii="Times New Roman" w:hAnsi="Times New Roman" w:cs="Simplified Arabic"/>
            <w:color w:val="000000"/>
            <w:szCs w:val="24"/>
            <w:u w:val="none"/>
          </w:rPr>
          <w:t>http://www.pcbs.gov.ps/site/</w:t>
        </w:r>
        <w:r w:rsidR="00307356" w:rsidRPr="00BA5F50">
          <w:rPr>
            <w:rStyle w:val="Hyperlink"/>
            <w:rFonts w:ascii="Times New Roman" w:hAnsi="Times New Roman" w:cs="Simplified Arabic"/>
            <w:color w:val="000000"/>
            <w:u w:val="none"/>
          </w:rPr>
          <w:t>512</w:t>
        </w:r>
        <w:r w:rsidR="00307356" w:rsidRPr="00BA5F50">
          <w:rPr>
            <w:rStyle w:val="Hyperlink"/>
            <w:rFonts w:ascii="Times New Roman" w:hAnsi="Times New Roman" w:cs="Simplified Arabic"/>
            <w:color w:val="000000"/>
            <w:szCs w:val="24"/>
            <w:u w:val="none"/>
          </w:rPr>
          <w:t>/default.aspx?tabID=</w:t>
        </w:r>
        <w:r w:rsidR="00307356" w:rsidRPr="00BA5F50">
          <w:rPr>
            <w:rStyle w:val="Hyperlink"/>
            <w:rFonts w:ascii="Times New Roman" w:hAnsi="Times New Roman" w:cs="Simplified Arabic"/>
            <w:color w:val="000000"/>
            <w:u w:val="none"/>
          </w:rPr>
          <w:t>512</w:t>
        </w:r>
        <w:r w:rsidR="00307356" w:rsidRPr="00BA5F50">
          <w:rPr>
            <w:rStyle w:val="Hyperlink"/>
            <w:rFonts w:ascii="Times New Roman" w:hAnsi="Times New Roman" w:cs="Simplified Arabic"/>
            <w:color w:val="000000"/>
            <w:szCs w:val="24"/>
            <w:u w:val="none"/>
          </w:rPr>
          <w:t>&amp;lang=ar&amp;ItemID=</w:t>
        </w:r>
        <w:r w:rsidR="00307356" w:rsidRPr="00BA5F50">
          <w:rPr>
            <w:rStyle w:val="Hyperlink"/>
            <w:rFonts w:ascii="Times New Roman" w:hAnsi="Times New Roman" w:cs="Simplified Arabic"/>
            <w:color w:val="000000"/>
            <w:u w:val="none"/>
          </w:rPr>
          <w:t>1918</w:t>
        </w:r>
        <w:r w:rsidR="00307356" w:rsidRPr="00BA5F50">
          <w:rPr>
            <w:rStyle w:val="Hyperlink"/>
            <w:rFonts w:ascii="Times New Roman" w:hAnsi="Times New Roman" w:cs="Simplified Arabic"/>
            <w:color w:val="000000"/>
            <w:szCs w:val="24"/>
            <w:u w:val="none"/>
          </w:rPr>
          <w:t>&amp;mid=</w:t>
        </w:r>
        <w:r w:rsidR="00307356" w:rsidRPr="00BA5F50">
          <w:rPr>
            <w:rStyle w:val="Hyperlink"/>
            <w:rFonts w:ascii="Times New Roman" w:hAnsi="Times New Roman" w:cs="Simplified Arabic"/>
            <w:color w:val="000000"/>
            <w:u w:val="none"/>
          </w:rPr>
          <w:t>3915</w:t>
        </w:r>
        <w:r w:rsidR="00307356" w:rsidRPr="00BA5F50">
          <w:rPr>
            <w:rStyle w:val="Hyperlink"/>
            <w:rFonts w:ascii="Times New Roman" w:hAnsi="Times New Roman" w:cs="Simplified Arabic"/>
            <w:color w:val="000000"/>
            <w:szCs w:val="24"/>
            <w:u w:val="none"/>
          </w:rPr>
          <w:t>&amp;wversion=Staging</w:t>
        </w:r>
      </w:hyperlink>
    </w:p>
  </w:footnote>
  <w:footnote w:id="24">
    <w:p w14:paraId="7B01CB36" w14:textId="2980028F"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لؤي شبانة، "المشهد الاجتماعي الفلسطيني في سياق الحد من البطالة ومكافحة الفقر وسد الفجوات الاجتماعية،" مؤتمر ماس الاقتصادي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بعنوان "نحو رؤية جديدة للنهوض بالاقتصاد" </w:t>
      </w:r>
      <w:proofErr w:type="gramStart"/>
      <w:r w:rsidRPr="00BA5F50">
        <w:rPr>
          <w:rFonts w:ascii="Times New Roman" w:hAnsi="Times New Roman" w:cs="Simplified Arabic" w:hint="cs"/>
          <w:color w:val="000000"/>
          <w:szCs w:val="24"/>
          <w:rtl/>
        </w:rPr>
        <w:t>- الأوراق</w:t>
      </w:r>
      <w:proofErr w:type="gramEnd"/>
      <w:r w:rsidRPr="00BA5F50">
        <w:rPr>
          <w:rFonts w:ascii="Times New Roman" w:hAnsi="Times New Roman" w:cs="Simplified Arabic" w:hint="cs"/>
          <w:color w:val="000000"/>
          <w:szCs w:val="24"/>
          <w:rtl/>
        </w:rPr>
        <w:t xml:space="preserve"> التحضيرية، رام الله، </w:t>
      </w:r>
      <w:r w:rsidRPr="00BA5F50">
        <w:rPr>
          <w:rFonts w:ascii="Times New Roman" w:hAnsi="Times New Roman" w:cs="Simplified Arabic" w:hint="cs"/>
          <w:color w:val="000000"/>
          <w:rtl/>
        </w:rPr>
        <w:t>31</w:t>
      </w:r>
      <w:r w:rsidRPr="00BA5F50">
        <w:rPr>
          <w:rFonts w:ascii="Times New Roman" w:hAnsi="Times New Roman" w:cs="Simplified Arabic" w:hint="cs"/>
          <w:color w:val="000000"/>
          <w:szCs w:val="24"/>
          <w:rtl/>
        </w:rPr>
        <w:t xml:space="preserve"> آب/ أغسطس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33</w:t>
      </w:r>
      <w:r w:rsidRPr="00BA5F50">
        <w:rPr>
          <w:rFonts w:ascii="Times New Roman" w:hAnsi="Times New Roman" w:cs="Simplified Arabic" w:hint="cs"/>
          <w:color w:val="000000"/>
          <w:szCs w:val="24"/>
          <w:rtl/>
        </w:rPr>
        <w:t>.</w:t>
      </w:r>
    </w:p>
  </w:footnote>
  <w:footnote w:id="25">
    <w:p w14:paraId="0EDDD89F" w14:textId="67A73E89" w:rsidR="00307356" w:rsidRPr="00BA5F50" w:rsidRDefault="00307356" w:rsidP="009C6ADA">
      <w:pPr>
        <w:pStyle w:val="FootnoteText"/>
        <w:ind w:left="288" w:hanging="288"/>
        <w:jc w:val="both"/>
        <w:rPr>
          <w:rFonts w:ascii="Times New Roman" w:hAnsi="Times New Roman" w:cs="Simplified Arabic"/>
          <w:color w:val="000000"/>
          <w:spacing w:val="-2"/>
          <w:szCs w:val="24"/>
        </w:rPr>
      </w:pPr>
      <w:r w:rsidRPr="00BA5F50">
        <w:rPr>
          <w:rStyle w:val="FootnoteReference"/>
          <w:rFonts w:ascii="Times New Roman" w:hAnsi="Times New Roman" w:cs="Simplified Arabic"/>
          <w:color w:val="000000"/>
          <w:spacing w:val="-2"/>
          <w:szCs w:val="24"/>
        </w:rPr>
        <w:footnoteRef/>
      </w:r>
      <w:r w:rsidRPr="00BA5F50">
        <w:rPr>
          <w:rFonts w:ascii="Times New Roman" w:hAnsi="Times New Roman" w:cs="Simplified Arabic"/>
          <w:color w:val="000000"/>
          <w:spacing w:val="-2"/>
          <w:szCs w:val="24"/>
          <w:rtl/>
        </w:rPr>
        <w:t xml:space="preserve"> </w:t>
      </w:r>
      <w:r w:rsidRPr="00BA5F50">
        <w:rPr>
          <w:rFonts w:ascii="Times New Roman" w:hAnsi="Times New Roman" w:cs="Simplified Arabic" w:hint="cs"/>
          <w:color w:val="000000"/>
          <w:spacing w:val="-2"/>
          <w:szCs w:val="24"/>
          <w:rtl/>
        </w:rPr>
        <w:t xml:space="preserve">الاستقلال تكشف معلومات حصرية حول كواليس خصم الرواتب، </w:t>
      </w:r>
      <w:r w:rsidRPr="00BA5F50">
        <w:rPr>
          <w:rFonts w:ascii="Times New Roman" w:hAnsi="Times New Roman" w:cs="Simplified Arabic" w:hint="cs"/>
          <w:b/>
          <w:bCs/>
          <w:color w:val="000000"/>
          <w:spacing w:val="-2"/>
          <w:szCs w:val="24"/>
          <w:rtl/>
        </w:rPr>
        <w:t>الاستقلال</w:t>
      </w:r>
      <w:r w:rsidRPr="00BA5F50">
        <w:rPr>
          <w:rFonts w:ascii="Times New Roman" w:hAnsi="Times New Roman" w:cs="Simplified Arabic" w:hint="cs"/>
          <w:color w:val="000000"/>
          <w:spacing w:val="-2"/>
          <w:szCs w:val="24"/>
          <w:rtl/>
        </w:rPr>
        <w:t xml:space="preserve">، </w:t>
      </w:r>
      <w:r w:rsidRPr="00BA5F50">
        <w:rPr>
          <w:rFonts w:ascii="Times New Roman" w:hAnsi="Times New Roman" w:cs="Simplified Arabic" w:hint="cs"/>
          <w:color w:val="000000"/>
          <w:spacing w:val="-2"/>
          <w:rtl/>
        </w:rPr>
        <w:t>20</w:t>
      </w:r>
      <w:r w:rsidRPr="00BA5F50">
        <w:rPr>
          <w:rFonts w:ascii="Times New Roman" w:hAnsi="Times New Roman" w:cs="Simplified Arabic" w:hint="cs"/>
          <w:color w:val="000000"/>
          <w:spacing w:val="-2"/>
          <w:szCs w:val="24"/>
          <w:rtl/>
        </w:rPr>
        <w:t>/</w:t>
      </w:r>
      <w:r w:rsidRPr="00BA5F50">
        <w:rPr>
          <w:rFonts w:ascii="Times New Roman" w:hAnsi="Times New Roman" w:cs="Simplified Arabic" w:hint="cs"/>
          <w:color w:val="000000"/>
          <w:spacing w:val="-2"/>
          <w:rtl/>
        </w:rPr>
        <w:t>4</w:t>
      </w:r>
      <w:r w:rsidRPr="00BA5F50">
        <w:rPr>
          <w:rFonts w:ascii="Times New Roman" w:hAnsi="Times New Roman" w:cs="Simplified Arabic" w:hint="cs"/>
          <w:color w:val="000000"/>
          <w:spacing w:val="-2"/>
          <w:szCs w:val="24"/>
          <w:rtl/>
        </w:rPr>
        <w:t>/</w:t>
      </w:r>
      <w:r w:rsidRPr="00BA5F50">
        <w:rPr>
          <w:rFonts w:ascii="Times New Roman" w:hAnsi="Times New Roman" w:cs="Simplified Arabic" w:hint="cs"/>
          <w:color w:val="000000"/>
          <w:spacing w:val="-2"/>
          <w:rtl/>
        </w:rPr>
        <w:t>2017</w:t>
      </w:r>
      <w:r w:rsidRPr="00BA5F50">
        <w:rPr>
          <w:rFonts w:ascii="Times New Roman" w:hAnsi="Times New Roman" w:cs="Simplified Arabic" w:hint="cs"/>
          <w:color w:val="000000"/>
          <w:spacing w:val="-2"/>
          <w:szCs w:val="24"/>
          <w:rtl/>
        </w:rPr>
        <w:t xml:space="preserve">، العدد </w:t>
      </w:r>
      <w:r w:rsidRPr="00BA5F50">
        <w:rPr>
          <w:rFonts w:ascii="Times New Roman" w:hAnsi="Times New Roman" w:cs="Simplified Arabic" w:hint="cs"/>
          <w:color w:val="000000"/>
          <w:spacing w:val="-2"/>
          <w:rtl/>
        </w:rPr>
        <w:t>1050</w:t>
      </w:r>
      <w:r w:rsidRPr="00BA5F50">
        <w:rPr>
          <w:rFonts w:ascii="Times New Roman" w:hAnsi="Times New Roman" w:cs="Simplified Arabic" w:hint="cs"/>
          <w:color w:val="000000"/>
          <w:spacing w:val="-2"/>
          <w:szCs w:val="24"/>
          <w:rtl/>
        </w:rPr>
        <w:t>،</w:t>
      </w:r>
      <w:r w:rsidR="009C6ADA" w:rsidRPr="00BA5F50">
        <w:rPr>
          <w:rFonts w:ascii="Times New Roman" w:hAnsi="Times New Roman" w:cs="Simplified Arabic" w:hint="cs"/>
          <w:color w:val="000000"/>
          <w:spacing w:val="-2"/>
          <w:szCs w:val="24"/>
          <w:rtl/>
        </w:rPr>
        <w:t xml:space="preserve"> </w:t>
      </w:r>
      <w:r w:rsidRPr="00BA5F50">
        <w:rPr>
          <w:rFonts w:ascii="Times New Roman" w:hAnsi="Times New Roman" w:cs="Simplified Arabic" w:hint="cs"/>
          <w:color w:val="000000"/>
          <w:spacing w:val="-2"/>
          <w:szCs w:val="24"/>
          <w:rtl/>
        </w:rPr>
        <w:t xml:space="preserve">ص </w:t>
      </w:r>
      <w:r w:rsidRPr="00BA5F50">
        <w:rPr>
          <w:rFonts w:ascii="Times New Roman" w:hAnsi="Times New Roman" w:cs="Simplified Arabic" w:hint="cs"/>
          <w:color w:val="000000"/>
          <w:spacing w:val="-2"/>
          <w:rtl/>
        </w:rPr>
        <w:t>3</w:t>
      </w:r>
      <w:r w:rsidRPr="00BA5F50">
        <w:rPr>
          <w:rFonts w:ascii="Times New Roman" w:hAnsi="Times New Roman" w:cs="Simplified Arabic" w:hint="cs"/>
          <w:color w:val="000000"/>
          <w:spacing w:val="-2"/>
          <w:szCs w:val="24"/>
          <w:rtl/>
        </w:rPr>
        <w:t>.</w:t>
      </w:r>
    </w:p>
  </w:footnote>
  <w:footnote w:id="26">
    <w:p w14:paraId="6FCC04EE" w14:textId="5F2EA0F1"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جميل الخالدي، الفقر في الأراضي الفلسطينية، وكالة الأنباء والمعلومات الفلسطينية (وفا)، انظر:</w:t>
      </w:r>
    </w:p>
    <w:p w14:paraId="00E60F02" w14:textId="77777777" w:rsidR="00307356" w:rsidRPr="00BA5F50" w:rsidRDefault="00347E37" w:rsidP="00C64358">
      <w:pPr>
        <w:pStyle w:val="FootnoteText"/>
        <w:ind w:left="288" w:firstLine="8"/>
        <w:jc w:val="both"/>
        <w:rPr>
          <w:rFonts w:ascii="Times New Roman" w:hAnsi="Times New Roman" w:cs="Simplified Arabic"/>
          <w:color w:val="000000"/>
          <w:szCs w:val="24"/>
        </w:rPr>
      </w:pPr>
      <w:hyperlink r:id="rId6" w:history="1">
        <w:r w:rsidR="00307356" w:rsidRPr="00BA5F50">
          <w:rPr>
            <w:rStyle w:val="Hyperlink"/>
            <w:rFonts w:ascii="Times New Roman" w:hAnsi="Times New Roman" w:cs="Simplified Arabic"/>
            <w:color w:val="000000"/>
            <w:szCs w:val="24"/>
            <w:u w:val="none"/>
          </w:rPr>
          <w:t>http://info.wafa.ps/atemplate.aspx?id=</w:t>
        </w:r>
        <w:r w:rsidR="00307356" w:rsidRPr="00BA5F50">
          <w:rPr>
            <w:rStyle w:val="Hyperlink"/>
            <w:rFonts w:ascii="Times New Roman" w:hAnsi="Times New Roman" w:cs="Simplified Arabic"/>
            <w:color w:val="000000"/>
            <w:u w:val="none"/>
          </w:rPr>
          <w:t>3169</w:t>
        </w:r>
      </w:hyperlink>
    </w:p>
  </w:footnote>
  <w:footnote w:id="27">
    <w:p w14:paraId="1A856EF2" w14:textId="6628F851"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hint="cs"/>
          <w:color w:val="000000"/>
          <w:szCs w:val="24"/>
          <w:rtl/>
        </w:rPr>
        <w:t xml:space="preserve"> موقع رام الله الإخباري، </w:t>
      </w:r>
      <w:r w:rsidRPr="00BA5F50">
        <w:rPr>
          <w:rFonts w:ascii="Times New Roman" w:hAnsi="Times New Roman" w:cs="Simplified Arabic" w:hint="cs"/>
          <w:color w:val="000000"/>
          <w:rtl/>
        </w:rPr>
        <w:t>1</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5</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انظر: </w:t>
      </w:r>
      <w:r w:rsidRPr="00BA5F50">
        <w:rPr>
          <w:rFonts w:ascii="Times New Roman" w:hAnsi="Times New Roman" w:cs="Simplified Arabic"/>
          <w:color w:val="000000"/>
          <w:szCs w:val="24"/>
        </w:rPr>
        <w:t>http://bit.ly/</w:t>
      </w:r>
      <w:r w:rsidRPr="00BA5F50">
        <w:rPr>
          <w:rFonts w:ascii="Times New Roman" w:hAnsi="Times New Roman" w:cs="Simplified Arabic"/>
          <w:color w:val="000000"/>
        </w:rPr>
        <w:t>2</w:t>
      </w:r>
      <w:r w:rsidRPr="00BA5F50">
        <w:rPr>
          <w:rFonts w:ascii="Times New Roman" w:hAnsi="Times New Roman" w:cs="Simplified Arabic"/>
          <w:color w:val="000000"/>
          <w:szCs w:val="24"/>
        </w:rPr>
        <w:t>reVAs</w:t>
      </w:r>
      <w:r w:rsidRPr="00BA5F50">
        <w:rPr>
          <w:rFonts w:ascii="Times New Roman" w:hAnsi="Times New Roman" w:cs="Simplified Arabic"/>
          <w:color w:val="000000"/>
        </w:rPr>
        <w:t>8</w:t>
      </w:r>
    </w:p>
  </w:footnote>
  <w:footnote w:id="28">
    <w:p w14:paraId="0BFE09D4" w14:textId="76D5C8EC"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أحوال السكان الفلسطينيين المقيمين في فلسطين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الجهاز المركزي للإحصاء الفلسطيني، تموز/ يوليو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30</w:t>
      </w:r>
      <w:r w:rsidRPr="00BA5F50">
        <w:rPr>
          <w:rFonts w:ascii="Times New Roman" w:hAnsi="Times New Roman" w:cs="Simplified Arabic" w:hint="cs"/>
          <w:color w:val="000000"/>
          <w:szCs w:val="24"/>
          <w:rtl/>
        </w:rPr>
        <w:t>.</w:t>
      </w:r>
    </w:p>
  </w:footnote>
  <w:footnote w:id="29">
    <w:p w14:paraId="2BCBC5EC" w14:textId="2FDA280E" w:rsidR="00307356" w:rsidRPr="00BA5F50" w:rsidRDefault="00307356" w:rsidP="00D976E1">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يعمل حالياً آلاف العمال الأجانب في قطاع البناء الإسرائيلي غالبيتهم من دول أوروبا الشرقية بخلاف عمال آسيويين للعمل الزراعي، ومؤخراً تعاقدت </w:t>
      </w:r>
      <w:r w:rsidR="00D976E1" w:rsidRPr="00BA5F50">
        <w:rPr>
          <w:rFonts w:ascii="Times New Roman" w:hAnsi="Times New Roman" w:cs="Simplified Arabic" w:hint="cs"/>
          <w:color w:val="000000"/>
          <w:szCs w:val="24"/>
          <w:rtl/>
        </w:rPr>
        <w:t>"</w:t>
      </w:r>
      <w:r w:rsidRPr="00BA5F50">
        <w:rPr>
          <w:rFonts w:ascii="Times New Roman" w:hAnsi="Times New Roman" w:cs="Simplified Arabic" w:hint="cs"/>
          <w:color w:val="000000"/>
          <w:szCs w:val="24"/>
          <w:rtl/>
        </w:rPr>
        <w:t>إسرائيل</w:t>
      </w:r>
      <w:r w:rsidR="00D976E1" w:rsidRPr="00BA5F50">
        <w:rPr>
          <w:rFonts w:ascii="Times New Roman" w:hAnsi="Times New Roman" w:cs="Simplified Arabic" w:hint="cs"/>
          <w:color w:val="000000"/>
          <w:szCs w:val="24"/>
          <w:rtl/>
        </w:rPr>
        <w:t>"</w:t>
      </w:r>
      <w:r w:rsidRPr="00BA5F50">
        <w:rPr>
          <w:rFonts w:ascii="Times New Roman" w:hAnsi="Times New Roman" w:cs="Simplified Arabic" w:hint="cs"/>
          <w:color w:val="000000"/>
          <w:szCs w:val="24"/>
          <w:rtl/>
        </w:rPr>
        <w:t xml:space="preserve"> مع الصين لاستقدام </w:t>
      </w:r>
      <w:r w:rsidR="00D976E1" w:rsidRPr="00BA5F50">
        <w:rPr>
          <w:rFonts w:ascii="Times New Roman" w:hAnsi="Times New Roman" w:cs="Simplified Arabic"/>
          <w:color w:val="000000"/>
        </w:rPr>
        <w:t>6,000</w:t>
      </w:r>
      <w:r w:rsidRPr="00BA5F50">
        <w:rPr>
          <w:rFonts w:ascii="Times New Roman" w:hAnsi="Times New Roman" w:cs="Simplified Arabic" w:hint="cs"/>
          <w:color w:val="000000"/>
          <w:szCs w:val="24"/>
          <w:rtl/>
        </w:rPr>
        <w:t xml:space="preserve"> عامل بناء، انظر: </w:t>
      </w:r>
      <w:r w:rsidRPr="00BA5F50">
        <w:rPr>
          <w:rFonts w:ascii="Times New Roman" w:hAnsi="Times New Roman" w:cs="Simplified Arabic" w:hint="cs"/>
          <w:b/>
          <w:bCs/>
          <w:color w:val="000000"/>
          <w:szCs w:val="24"/>
          <w:rtl/>
        </w:rPr>
        <w:t>القدس</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rtl/>
        </w:rPr>
        <w:t>24</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4</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1736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2</w:t>
      </w:r>
      <w:r w:rsidRPr="00BA5F50">
        <w:rPr>
          <w:rFonts w:ascii="Times New Roman" w:hAnsi="Times New Roman" w:cs="Simplified Arabic" w:hint="cs"/>
          <w:color w:val="000000"/>
          <w:szCs w:val="24"/>
          <w:rtl/>
        </w:rPr>
        <w:t xml:space="preserve">. </w:t>
      </w:r>
    </w:p>
  </w:footnote>
  <w:footnote w:id="30">
    <w:p w14:paraId="4374BDE5" w14:textId="08B51E84"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تقرير التنبؤات الاقتصادية لعام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11</w:t>
      </w:r>
      <w:r w:rsidRPr="00BA5F50">
        <w:rPr>
          <w:rFonts w:ascii="Times New Roman" w:hAnsi="Times New Roman" w:cs="Simplified Arabic" w:hint="cs"/>
          <w:color w:val="000000"/>
          <w:szCs w:val="24"/>
          <w:rtl/>
        </w:rPr>
        <w:t>؛ وسلطة النقد الفلسطينية</w:t>
      </w:r>
      <w:r w:rsidRPr="00BA5F50">
        <w:rPr>
          <w:rFonts w:ascii="Times New Roman" w:hAnsi="Times New Roman" w:cs="Simplified Arabic" w:hint="cs"/>
          <w:b/>
          <w:bCs/>
          <w:color w:val="000000"/>
          <w:szCs w:val="24"/>
          <w:rtl/>
        </w:rPr>
        <w:t>، تقرير التنبؤات الاقتصادية لعام</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11</w:t>
      </w:r>
      <w:r w:rsidRPr="00BA5F50">
        <w:rPr>
          <w:rFonts w:ascii="Times New Roman" w:hAnsi="Times New Roman" w:cs="Simplified Arabic" w:hint="cs"/>
          <w:color w:val="000000"/>
          <w:szCs w:val="24"/>
          <w:rtl/>
        </w:rPr>
        <w:t xml:space="preserve">؛ والجهاز المركزي للإحصاء الفلسطيني، </w:t>
      </w:r>
      <w:r w:rsidRPr="00BA5F50">
        <w:rPr>
          <w:rFonts w:ascii="Times New Roman" w:hAnsi="Times New Roman" w:cs="Simplified Arabic" w:hint="cs"/>
          <w:b/>
          <w:bCs/>
          <w:color w:val="000000"/>
          <w:szCs w:val="24"/>
          <w:rtl/>
        </w:rPr>
        <w:t xml:space="preserve">التقرير الصحفي للتقديرات الأولية للحسابات القومية الربعية (الربع الرابع </w:t>
      </w:r>
      <w:r w:rsidRPr="00BA5F50">
        <w:rPr>
          <w:rFonts w:ascii="Times New Roman" w:hAnsi="Times New Roman" w:cs="Simplified Arabic" w:hint="cs"/>
          <w:b/>
          <w:bCs/>
          <w:color w:val="000000"/>
          <w:rtl/>
        </w:rPr>
        <w:t>2016</w:t>
      </w:r>
      <w:r w:rsidRPr="00BA5F50">
        <w:rPr>
          <w:rFonts w:ascii="Times New Roman" w:hAnsi="Times New Roman" w:cs="Simplified Arabic" w:hint="cs"/>
          <w:b/>
          <w:bCs/>
          <w:color w:val="000000"/>
          <w:szCs w:val="24"/>
          <w:rtl/>
        </w:rPr>
        <w:t>)</w:t>
      </w:r>
      <w:r w:rsidRPr="00BA5F50">
        <w:rPr>
          <w:rFonts w:ascii="Times New Roman" w:hAnsi="Times New Roman" w:cs="Simplified Arabic" w:hint="cs"/>
          <w:color w:val="000000"/>
          <w:szCs w:val="24"/>
          <w:rtl/>
        </w:rPr>
        <w:t xml:space="preserve"> (رام الله: الجهاز المركزي للإحصاء الفلسطيني، آذار/ مارس </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19</w:t>
      </w:r>
      <w:r w:rsidRPr="00BA5F50">
        <w:rPr>
          <w:rFonts w:ascii="Times New Roman" w:hAnsi="Times New Roman" w:cs="Simplified Arabic" w:hint="cs"/>
          <w:color w:val="000000"/>
          <w:szCs w:val="24"/>
          <w:rtl/>
        </w:rPr>
        <w:t>.</w:t>
      </w:r>
    </w:p>
  </w:footnote>
  <w:footnote w:id="31">
    <w:p w14:paraId="70A5E380" w14:textId="23850D5A" w:rsidR="00307356" w:rsidRPr="00BA5F50" w:rsidRDefault="00307356" w:rsidP="00C64358">
      <w:pPr>
        <w:pStyle w:val="FootnoteText"/>
        <w:ind w:left="288" w:hanging="288"/>
        <w:jc w:val="both"/>
        <w:rPr>
          <w:rFonts w:ascii="Times New Roman" w:hAnsi="Times New Roman" w:cs="Simplified Arabic"/>
          <w:b/>
          <w:bCs/>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التقرير السنوي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111</w:t>
      </w:r>
      <w:r w:rsidRPr="00BA5F50">
        <w:rPr>
          <w:rFonts w:ascii="Times New Roman" w:hAnsi="Times New Roman" w:cs="Simplified Arabic" w:hint="cs"/>
          <w:color w:val="000000"/>
          <w:szCs w:val="24"/>
          <w:rtl/>
        </w:rPr>
        <w:t>.</w:t>
      </w:r>
    </w:p>
  </w:footnote>
  <w:footnote w:id="32">
    <w:p w14:paraId="27159DD6" w14:textId="7349864C"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44</w:t>
      </w:r>
      <w:r w:rsidRPr="00BA5F50">
        <w:rPr>
          <w:rFonts w:ascii="Times New Roman" w:hAnsi="Times New Roman" w:cs="Simplified Arabic" w:hint="cs"/>
          <w:color w:val="000000"/>
          <w:szCs w:val="24"/>
          <w:rtl/>
        </w:rPr>
        <w:t xml:space="preserve">، أيار/ مايو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63</w:t>
      </w:r>
      <w:r w:rsidRPr="00BA5F50">
        <w:rPr>
          <w:rFonts w:ascii="Times New Roman" w:hAnsi="Times New Roman" w:cs="Simplified Arabic" w:hint="cs"/>
          <w:color w:val="000000"/>
          <w:szCs w:val="24"/>
          <w:rtl/>
        </w:rPr>
        <w:t>.</w:t>
      </w:r>
    </w:p>
  </w:footnote>
  <w:footnote w:id="33">
    <w:p w14:paraId="0354E9CC" w14:textId="47B58666"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38</w:t>
      </w:r>
      <w:r w:rsidRPr="00BA5F50">
        <w:rPr>
          <w:rFonts w:ascii="Times New Roman" w:hAnsi="Times New Roman" w:cs="Simplified Arabic" w:hint="cs"/>
          <w:color w:val="000000"/>
          <w:szCs w:val="24"/>
          <w:rtl/>
        </w:rPr>
        <w:t xml:space="preserve">، تشرين الثاني/ نوفمبر </w:t>
      </w:r>
      <w:r w:rsidRPr="00BA5F50">
        <w:rPr>
          <w:rFonts w:ascii="Times New Roman" w:hAnsi="Times New Roman" w:cs="Simplified Arabic" w:hint="cs"/>
          <w:color w:val="000000"/>
          <w:rtl/>
        </w:rPr>
        <w:t>2014</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31</w:t>
      </w:r>
      <w:r w:rsidRPr="00BA5F50">
        <w:rPr>
          <w:rFonts w:ascii="Times New Roman" w:hAnsi="Times New Roman" w:cs="Simplified Arabic" w:hint="cs"/>
          <w:color w:val="000000"/>
          <w:szCs w:val="24"/>
          <w:rtl/>
        </w:rPr>
        <w:t>.</w:t>
      </w:r>
    </w:p>
  </w:footnote>
  <w:footnote w:id="34">
    <w:p w14:paraId="6B99DC6C" w14:textId="48DA2581"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صندوق النقد الدولي، مرجع سابق، ص </w:t>
      </w:r>
      <w:r w:rsidRPr="00BA5F50">
        <w:rPr>
          <w:rFonts w:ascii="Times New Roman" w:hAnsi="Times New Roman" w:cs="Simplified Arabic" w:hint="cs"/>
          <w:color w:val="000000"/>
          <w:rtl/>
        </w:rPr>
        <w:t>6</w:t>
      </w:r>
      <w:r w:rsidRPr="00BA5F50">
        <w:rPr>
          <w:rFonts w:ascii="Times New Roman" w:hAnsi="Times New Roman" w:cs="Simplified Arabic" w:hint="cs"/>
          <w:color w:val="000000"/>
          <w:szCs w:val="24"/>
          <w:rtl/>
        </w:rPr>
        <w:t>.</w:t>
      </w:r>
    </w:p>
  </w:footnote>
  <w:footnote w:id="35">
    <w:p w14:paraId="08AA069D" w14:textId="4D04F640"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انظر: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44</w:t>
      </w:r>
      <w:r w:rsidRPr="00BA5F50">
        <w:rPr>
          <w:rFonts w:ascii="Times New Roman" w:hAnsi="Times New Roman" w:cs="Simplified Arabic" w:hint="cs"/>
          <w:color w:val="000000"/>
          <w:szCs w:val="24"/>
          <w:rtl/>
        </w:rPr>
        <w:t xml:space="preserve">، أيار/ مايو </w:t>
      </w:r>
      <w:r w:rsidRPr="00BA5F50">
        <w:rPr>
          <w:rFonts w:ascii="Times New Roman" w:hAnsi="Times New Roman" w:cs="Simplified Arabic" w:hint="cs"/>
          <w:color w:val="000000"/>
          <w:rtl/>
        </w:rPr>
        <w:t>2016</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28</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29</w:t>
      </w:r>
      <w:r w:rsidRPr="00BA5F50">
        <w:rPr>
          <w:rFonts w:ascii="Times New Roman" w:hAnsi="Times New Roman" w:cs="Simplified Arabic" w:hint="cs"/>
          <w:color w:val="000000"/>
          <w:szCs w:val="24"/>
          <w:rtl/>
        </w:rPr>
        <w:t>.</w:t>
      </w:r>
    </w:p>
  </w:footnote>
  <w:footnote w:id="36">
    <w:p w14:paraId="7DCC6450" w14:textId="6B8F7981"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انظر: </w:t>
      </w:r>
      <w:r w:rsidRPr="00BA5F50">
        <w:rPr>
          <w:rFonts w:ascii="Times New Roman" w:hAnsi="Times New Roman" w:cs="Simplified Arabic" w:hint="cs"/>
          <w:b/>
          <w:bCs/>
          <w:color w:val="000000"/>
          <w:szCs w:val="24"/>
          <w:rtl/>
        </w:rPr>
        <w:t>المرجع نفسه</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5</w:t>
      </w:r>
      <w:r w:rsidRPr="00BA5F50">
        <w:rPr>
          <w:rFonts w:ascii="Times New Roman" w:hAnsi="Times New Roman" w:cs="Simplified Arabic" w:hint="cs"/>
          <w:color w:val="000000"/>
          <w:szCs w:val="24"/>
          <w:rtl/>
        </w:rPr>
        <w:t xml:space="preserve"> و</w:t>
      </w:r>
      <w:r w:rsidRPr="00BA5F50">
        <w:rPr>
          <w:rFonts w:ascii="Times New Roman" w:hAnsi="Times New Roman" w:cs="Simplified Arabic" w:hint="cs"/>
          <w:color w:val="000000"/>
          <w:rtl/>
        </w:rPr>
        <w:t>7</w:t>
      </w:r>
      <w:r w:rsidRPr="00BA5F50">
        <w:rPr>
          <w:rFonts w:ascii="Times New Roman" w:hAnsi="Times New Roman" w:cs="Simplified Arabic" w:hint="cs"/>
          <w:color w:val="000000"/>
          <w:szCs w:val="24"/>
          <w:rtl/>
        </w:rPr>
        <w:t>.</w:t>
      </w:r>
    </w:p>
  </w:footnote>
  <w:footnote w:id="37">
    <w:p w14:paraId="25314282" w14:textId="577E75F4"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الجهاز المركزي للإحصاء الفلسطيني، </w:t>
      </w:r>
      <w:r w:rsidRPr="00BA5F50">
        <w:rPr>
          <w:rFonts w:ascii="Times New Roman" w:hAnsi="Times New Roman" w:cs="Simplified Arabic" w:hint="cs"/>
          <w:b/>
          <w:bCs/>
          <w:color w:val="000000"/>
          <w:szCs w:val="24"/>
          <w:rtl/>
        </w:rPr>
        <w:t xml:space="preserve">التقرير الصحفي للتقديرات الأولية للحسابات القومية الربعية (الربع الرابع </w:t>
      </w:r>
      <w:r w:rsidRPr="00BA5F50">
        <w:rPr>
          <w:rFonts w:ascii="Times New Roman" w:hAnsi="Times New Roman" w:cs="Simplified Arabic" w:hint="cs"/>
          <w:b/>
          <w:bCs/>
          <w:color w:val="000000"/>
          <w:rtl/>
        </w:rPr>
        <w:t>2016</w:t>
      </w:r>
      <w:r w:rsidRPr="00BA5F50">
        <w:rPr>
          <w:rFonts w:ascii="Times New Roman" w:hAnsi="Times New Roman" w:cs="Simplified Arabic" w:hint="cs"/>
          <w:b/>
          <w:bCs/>
          <w:color w:val="000000"/>
          <w:szCs w:val="24"/>
          <w:rtl/>
        </w:rPr>
        <w:t>)</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13</w:t>
      </w:r>
      <w:r w:rsidRPr="00BA5F50">
        <w:rPr>
          <w:rFonts w:ascii="Times New Roman" w:hAnsi="Times New Roman" w:cs="Simplified Arabic" w:hint="cs"/>
          <w:color w:val="000000"/>
          <w:szCs w:val="24"/>
          <w:rtl/>
        </w:rPr>
        <w:t>.</w:t>
      </w:r>
    </w:p>
  </w:footnote>
  <w:footnote w:id="38">
    <w:p w14:paraId="6DD12900" w14:textId="2DC53CB2"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سلطة النقد الفلسطينية، </w:t>
      </w:r>
      <w:r w:rsidRPr="00BA5F50">
        <w:rPr>
          <w:rFonts w:ascii="Times New Roman" w:hAnsi="Times New Roman" w:cs="Simplified Arabic" w:hint="cs"/>
          <w:b/>
          <w:bCs/>
          <w:color w:val="000000"/>
          <w:szCs w:val="24"/>
          <w:rtl/>
        </w:rPr>
        <w:t xml:space="preserve">تقرير التنبؤات الاقتصادية لعام </w:t>
      </w:r>
      <w:r w:rsidRPr="00BA5F50">
        <w:rPr>
          <w:rFonts w:ascii="Times New Roman" w:hAnsi="Times New Roman" w:cs="Simplified Arabic" w:hint="cs"/>
          <w:b/>
          <w:b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w:t>
      </w:r>
      <w:r w:rsidRPr="00BA5F50">
        <w:rPr>
          <w:rFonts w:ascii="Times New Roman" w:hAnsi="Times New Roman" w:cs="Simplified Arabic" w:hint="cs"/>
          <w:color w:val="000000"/>
          <w:szCs w:val="24"/>
          <w:rtl/>
        </w:rPr>
        <w:t>.</w:t>
      </w:r>
    </w:p>
  </w:footnote>
  <w:footnote w:id="39">
    <w:p w14:paraId="0C1ED28C" w14:textId="3BDA4FEE" w:rsidR="00307356" w:rsidRPr="00BA5F50" w:rsidRDefault="00307356" w:rsidP="008A06B0">
      <w:pPr>
        <w:pStyle w:val="FootnoteText"/>
        <w:ind w:left="288" w:hanging="288"/>
        <w:jc w:val="both"/>
        <w:rPr>
          <w:rFonts w:ascii="Times New Roman" w:hAnsi="Times New Roman" w:cs="Simplified Arabic"/>
          <w:color w:val="000000"/>
          <w:spacing w:val="-8"/>
          <w:szCs w:val="24"/>
          <w:rtl/>
        </w:rPr>
      </w:pPr>
      <w:r w:rsidRPr="00BA5F50">
        <w:rPr>
          <w:rStyle w:val="FootnoteReference"/>
          <w:rFonts w:ascii="Times New Roman" w:hAnsi="Times New Roman" w:cs="Simplified Arabic"/>
          <w:color w:val="000000"/>
          <w:spacing w:val="-8"/>
          <w:szCs w:val="24"/>
        </w:rPr>
        <w:footnoteRef/>
      </w:r>
      <w:r w:rsidRPr="00BA5F50">
        <w:rPr>
          <w:rFonts w:ascii="Times New Roman" w:hAnsi="Times New Roman" w:cs="Simplified Arabic"/>
          <w:color w:val="000000"/>
          <w:spacing w:val="-8"/>
          <w:szCs w:val="24"/>
          <w:rtl/>
        </w:rPr>
        <w:t xml:space="preserve"> </w:t>
      </w:r>
      <w:r w:rsidRPr="00BA5F50">
        <w:rPr>
          <w:rFonts w:ascii="Times New Roman" w:hAnsi="Times New Roman" w:cs="Simplified Arabic" w:hint="cs"/>
          <w:color w:val="000000"/>
          <w:spacing w:val="-8"/>
          <w:szCs w:val="24"/>
          <w:rtl/>
        </w:rPr>
        <w:t xml:space="preserve">سلطة النقد الفلسطينية، </w:t>
      </w:r>
      <w:r w:rsidRPr="00BA5F50">
        <w:rPr>
          <w:rFonts w:ascii="Times New Roman" w:hAnsi="Times New Roman" w:cs="Simplified Arabic" w:hint="cs"/>
          <w:b/>
          <w:bCs/>
          <w:color w:val="000000"/>
          <w:spacing w:val="-8"/>
          <w:szCs w:val="24"/>
          <w:rtl/>
        </w:rPr>
        <w:t xml:space="preserve">الاستقرار المالي </w:t>
      </w:r>
      <w:r w:rsidRPr="00BA5F50">
        <w:rPr>
          <w:rFonts w:ascii="Times New Roman" w:hAnsi="Times New Roman" w:cs="Simplified Arabic" w:hint="cs"/>
          <w:b/>
          <w:bCs/>
          <w:color w:val="000000"/>
          <w:spacing w:val="-8"/>
          <w:rtl/>
        </w:rPr>
        <w:t>2015</w:t>
      </w:r>
      <w:r w:rsidRPr="00BA5F50">
        <w:rPr>
          <w:rFonts w:ascii="Times New Roman" w:hAnsi="Times New Roman" w:cs="Simplified Arabic" w:hint="cs"/>
          <w:color w:val="000000"/>
          <w:spacing w:val="-8"/>
          <w:szCs w:val="24"/>
          <w:rtl/>
        </w:rPr>
        <w:t xml:space="preserve"> (رام الله: دائرة الأبحاث والسياسة النقدية، آب/ أغسطس </w:t>
      </w:r>
      <w:r w:rsidRPr="00BA5F50">
        <w:rPr>
          <w:rFonts w:ascii="Times New Roman" w:hAnsi="Times New Roman" w:cs="Simplified Arabic" w:hint="cs"/>
          <w:color w:val="000000"/>
          <w:spacing w:val="-8"/>
          <w:rtl/>
        </w:rPr>
        <w:t>2015</w:t>
      </w:r>
      <w:r w:rsidRPr="00BA5F50">
        <w:rPr>
          <w:rFonts w:ascii="Times New Roman" w:hAnsi="Times New Roman" w:cs="Simplified Arabic" w:hint="cs"/>
          <w:color w:val="000000"/>
          <w:spacing w:val="-8"/>
          <w:szCs w:val="24"/>
          <w:rtl/>
        </w:rPr>
        <w:t xml:space="preserve">)، ص </w:t>
      </w:r>
      <w:r w:rsidRPr="00BA5F50">
        <w:rPr>
          <w:rFonts w:ascii="Times New Roman" w:hAnsi="Times New Roman" w:cs="Simplified Arabic" w:hint="cs"/>
          <w:color w:val="000000"/>
          <w:spacing w:val="-8"/>
          <w:rtl/>
        </w:rPr>
        <w:t>1</w:t>
      </w:r>
      <w:r w:rsidRPr="00BA5F50">
        <w:rPr>
          <w:rFonts w:ascii="Times New Roman" w:hAnsi="Times New Roman" w:cs="Simplified Arabic" w:hint="cs"/>
          <w:color w:val="000000"/>
          <w:spacing w:val="-8"/>
          <w:szCs w:val="24"/>
          <w:rtl/>
        </w:rPr>
        <w:t>.</w:t>
      </w:r>
    </w:p>
  </w:footnote>
  <w:footnote w:id="40">
    <w:p w14:paraId="15800DEB" w14:textId="73BBE49A" w:rsidR="00307356" w:rsidRPr="00BA5F50" w:rsidRDefault="00307356" w:rsidP="00C64358">
      <w:pPr>
        <w:spacing w:after="0" w:line="240" w:lineRule="auto"/>
        <w:ind w:left="288" w:hanging="288"/>
        <w:jc w:val="both"/>
        <w:rPr>
          <w:rFonts w:ascii="Times New Roman" w:hAnsi="Times New Roman" w:cs="Simplified Arabic"/>
          <w:color w:val="000000"/>
          <w:sz w:val="20"/>
          <w:szCs w:val="24"/>
        </w:rPr>
      </w:pPr>
      <w:r w:rsidRPr="00BA5F50">
        <w:rPr>
          <w:rStyle w:val="FootnoteReference"/>
          <w:rFonts w:ascii="Times New Roman" w:hAnsi="Times New Roman" w:cs="Simplified Arabic"/>
          <w:color w:val="000000"/>
          <w:sz w:val="20"/>
          <w:szCs w:val="24"/>
        </w:rPr>
        <w:footnoteRef/>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تقرير</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دولي</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التدابير</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الإسرائيلية</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أحدثت</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حالة</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عجز</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هائل</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في</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الموارد</w:t>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eastAsia"/>
          <w:color w:val="000000"/>
          <w:sz w:val="20"/>
          <w:szCs w:val="24"/>
          <w:rtl/>
        </w:rPr>
        <w:t>الفلسطينية</w:t>
      </w:r>
      <w:r w:rsidRPr="00BA5F50">
        <w:rPr>
          <w:rFonts w:ascii="Times New Roman" w:hAnsi="Times New Roman" w:cs="Simplified Arabic" w:hint="cs"/>
          <w:color w:val="000000"/>
          <w:sz w:val="20"/>
          <w:szCs w:val="24"/>
          <w:rtl/>
        </w:rPr>
        <w:t xml:space="preserve">، مركز أنباء الأمم المتحدة، </w:t>
      </w:r>
      <w:r w:rsidRPr="00BA5F50">
        <w:rPr>
          <w:rFonts w:ascii="Times New Roman" w:hAnsi="Times New Roman" w:cs="Simplified Arabic" w:hint="cs"/>
          <w:color w:val="000000"/>
          <w:sz w:val="20"/>
          <w:szCs w:val="20"/>
          <w:rtl/>
        </w:rPr>
        <w:t>4</w:t>
      </w:r>
      <w:r w:rsidRPr="00BA5F50">
        <w:rPr>
          <w:rFonts w:ascii="Times New Roman" w:hAnsi="Times New Roman" w:cs="Simplified Arabic" w:hint="cs"/>
          <w:color w:val="000000"/>
          <w:sz w:val="20"/>
          <w:szCs w:val="24"/>
          <w:rtl/>
        </w:rPr>
        <w:t>/</w:t>
      </w:r>
      <w:r w:rsidRPr="00BA5F50">
        <w:rPr>
          <w:rFonts w:ascii="Times New Roman" w:hAnsi="Times New Roman" w:cs="Simplified Arabic" w:hint="cs"/>
          <w:color w:val="000000"/>
          <w:sz w:val="20"/>
          <w:szCs w:val="20"/>
          <w:rtl/>
        </w:rPr>
        <w:t>5</w:t>
      </w:r>
      <w:r w:rsidRPr="00BA5F50">
        <w:rPr>
          <w:rFonts w:ascii="Times New Roman" w:hAnsi="Times New Roman" w:cs="Simplified Arabic" w:hint="cs"/>
          <w:color w:val="000000"/>
          <w:sz w:val="20"/>
          <w:szCs w:val="24"/>
          <w:rtl/>
        </w:rPr>
        <w:t>/</w:t>
      </w:r>
      <w:r w:rsidRPr="00BA5F50">
        <w:rPr>
          <w:rFonts w:ascii="Times New Roman" w:hAnsi="Times New Roman" w:cs="Simplified Arabic" w:hint="cs"/>
          <w:color w:val="000000"/>
          <w:sz w:val="20"/>
          <w:szCs w:val="20"/>
          <w:rtl/>
        </w:rPr>
        <w:t>2017</w:t>
      </w:r>
      <w:r w:rsidRPr="00BA5F50">
        <w:rPr>
          <w:rFonts w:ascii="Times New Roman" w:hAnsi="Times New Roman" w:cs="Simplified Arabic" w:hint="cs"/>
          <w:color w:val="000000"/>
          <w:sz w:val="20"/>
          <w:szCs w:val="24"/>
          <w:rtl/>
        </w:rPr>
        <w:t xml:space="preserve">، </w:t>
      </w:r>
      <w:proofErr w:type="gramStart"/>
      <w:r w:rsidRPr="00BA5F50">
        <w:rPr>
          <w:rFonts w:ascii="Times New Roman" w:hAnsi="Times New Roman" w:cs="Simplified Arabic" w:hint="cs"/>
          <w:color w:val="000000"/>
          <w:sz w:val="20"/>
          <w:szCs w:val="24"/>
          <w:rtl/>
        </w:rPr>
        <w:t xml:space="preserve">انظر: </w:t>
      </w:r>
      <w:r w:rsidRPr="00BA5F50">
        <w:rPr>
          <w:rFonts w:ascii="Times New Roman" w:hAnsi="Times New Roman" w:cs="Simplified Arabic"/>
          <w:color w:val="000000"/>
          <w:sz w:val="20"/>
          <w:szCs w:val="24"/>
        </w:rPr>
        <w:t xml:space="preserve"> </w:t>
      </w:r>
      <w:hyperlink r:id="rId7" w:anchor=".WRRtVDekLIU" w:history="1">
        <w:r w:rsidRPr="00BA5F50">
          <w:rPr>
            <w:rStyle w:val="Hyperlink"/>
            <w:rFonts w:ascii="Times New Roman" w:hAnsi="Times New Roman" w:cs="Simplified Arabic"/>
            <w:color w:val="000000"/>
            <w:sz w:val="20"/>
            <w:szCs w:val="24"/>
            <w:u w:val="none"/>
          </w:rPr>
          <w:t>http://www.un.org/arabic/news/story.asp?NewsID=</w:t>
        </w:r>
        <w:r w:rsidRPr="00BA5F50">
          <w:rPr>
            <w:rStyle w:val="Hyperlink"/>
            <w:rFonts w:ascii="Times New Roman" w:hAnsi="Times New Roman" w:cs="Simplified Arabic"/>
            <w:color w:val="000000"/>
            <w:sz w:val="20"/>
            <w:szCs w:val="20"/>
            <w:u w:val="none"/>
          </w:rPr>
          <w:t>28714</w:t>
        </w:r>
        <w:r w:rsidRPr="00BA5F50">
          <w:rPr>
            <w:rStyle w:val="Hyperlink"/>
            <w:rFonts w:ascii="Times New Roman" w:hAnsi="Times New Roman" w:cs="Simplified Arabic"/>
            <w:color w:val="000000"/>
            <w:sz w:val="20"/>
            <w:szCs w:val="24"/>
            <w:u w:val="none"/>
          </w:rPr>
          <w:t>#.WRRtVDekLIU</w:t>
        </w:r>
        <w:proofErr w:type="gramEnd"/>
      </w:hyperlink>
    </w:p>
  </w:footnote>
  <w:footnote w:id="41">
    <w:p w14:paraId="6CA2A7AA" w14:textId="6F0DD06D"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27</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23</w:t>
      </w:r>
      <w:r w:rsidRPr="00BA5F50">
        <w:rPr>
          <w:rFonts w:ascii="Times New Roman" w:hAnsi="Times New Roman" w:cs="Simplified Arabic" w:hint="cs"/>
          <w:color w:val="000000"/>
          <w:szCs w:val="24"/>
          <w:rtl/>
        </w:rPr>
        <w:t>.</w:t>
      </w:r>
    </w:p>
  </w:footnote>
  <w:footnote w:id="42">
    <w:p w14:paraId="370726E9" w14:textId="7A353D1A"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Fonts w:ascii="Times New Roman" w:hAnsi="Times New Roman" w:cs="Simplified Arabic"/>
          <w:color w:val="000000"/>
          <w:szCs w:val="24"/>
          <w:vertAlign w:val="superscript"/>
        </w:rPr>
        <w:footnoteRef/>
      </w:r>
      <w:r w:rsidRPr="00BA5F50">
        <w:rPr>
          <w:rFonts w:ascii="Times New Roman" w:hAnsi="Times New Roman" w:cs="Simplified Arabic" w:hint="cs"/>
          <w:color w:val="000000"/>
          <w:szCs w:val="24"/>
          <w:rtl/>
        </w:rPr>
        <w:t xml:space="preserve"> إعلان نتائج </w:t>
      </w:r>
      <w:r w:rsidRPr="00BA5F50">
        <w:rPr>
          <w:rFonts w:ascii="Times New Roman" w:hAnsi="Times New Roman" w:cs="Simplified Arabic" w:hint="eastAsia"/>
          <w:color w:val="000000"/>
          <w:szCs w:val="24"/>
          <w:rtl/>
        </w:rPr>
        <w:t>وضع</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الاستثمار</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الدولي</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والدين</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الخارجي</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لفلسطين</w:t>
      </w:r>
      <w:r w:rsidRPr="00BA5F50">
        <w:rPr>
          <w:rFonts w:ascii="Times New Roman" w:hAnsi="Times New Roman" w:cs="Simplified Arabic"/>
          <w:color w:val="000000"/>
          <w:szCs w:val="24"/>
          <w:rtl/>
        </w:rPr>
        <w:t xml:space="preserve"> </w:t>
      </w:r>
      <w:proofErr w:type="gramStart"/>
      <w:r w:rsidRPr="00BA5F50">
        <w:rPr>
          <w:rFonts w:ascii="Times New Roman" w:hAnsi="Times New Roman" w:cs="Simplified Arabic" w:hint="cs"/>
          <w:color w:val="000000"/>
          <w:szCs w:val="24"/>
          <w:rtl/>
        </w:rPr>
        <w:t>- ا</w:t>
      </w:r>
      <w:r w:rsidRPr="00BA5F50">
        <w:rPr>
          <w:rFonts w:ascii="Times New Roman" w:hAnsi="Times New Roman" w:cs="Simplified Arabic"/>
          <w:color w:val="000000"/>
          <w:szCs w:val="24"/>
          <w:rtl/>
        </w:rPr>
        <w:t>لربع</w:t>
      </w:r>
      <w:proofErr w:type="gramEnd"/>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الرابع</w:t>
      </w:r>
      <w:r w:rsidRPr="00BA5F50">
        <w:rPr>
          <w:rFonts w:ascii="Times New Roman" w:hAnsi="Times New Roman" w:cs="Simplified Arabic"/>
          <w:bCs/>
          <w:color w:val="000000"/>
          <w:szCs w:val="24"/>
          <w:rtl/>
        </w:rPr>
        <w:t xml:space="preserve"> </w:t>
      </w:r>
      <w:r w:rsidRPr="00BA5F50">
        <w:rPr>
          <w:rFonts w:ascii="Times New Roman" w:hAnsi="Times New Roman" w:cs="Simplified Arabic"/>
          <w:color w:val="000000"/>
          <w:rtl/>
        </w:rPr>
        <w:t>2016</w:t>
      </w:r>
      <w:r w:rsidRPr="00BA5F50">
        <w:rPr>
          <w:rFonts w:ascii="Times New Roman" w:hAnsi="Times New Roman" w:cs="Simplified Arabic" w:hint="cs"/>
          <w:color w:val="000000"/>
          <w:szCs w:val="24"/>
          <w:rtl/>
        </w:rPr>
        <w:t>، ا</w:t>
      </w:r>
      <w:r w:rsidRPr="00BA5F50">
        <w:rPr>
          <w:rFonts w:ascii="Times New Roman" w:hAnsi="Times New Roman" w:cs="Simplified Arabic"/>
          <w:color w:val="000000"/>
          <w:szCs w:val="24"/>
          <w:rtl/>
        </w:rPr>
        <w:t>لإحصاء الفلسطيني وسلطة النقد الفلسطينية</w:t>
      </w:r>
      <w:r w:rsidRPr="00BA5F50">
        <w:rPr>
          <w:rFonts w:ascii="Times New Roman" w:hAnsi="Times New Roman" w:cs="Simplified Arabic" w:hint="cs"/>
          <w:color w:val="000000"/>
          <w:szCs w:val="24"/>
          <w:rtl/>
        </w:rPr>
        <w:t xml:space="preserve">، </w:t>
      </w:r>
      <w:r w:rsidRPr="00BA5F50">
        <w:rPr>
          <w:rFonts w:ascii="Times New Roman" w:hAnsi="Times New Roman" w:cs="Simplified Arabic" w:hint="cs"/>
          <w:color w:val="000000"/>
          <w:rtl/>
        </w:rPr>
        <w:t>19</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4</w:t>
      </w:r>
      <w:r w:rsidRPr="00BA5F50">
        <w:rPr>
          <w:rFonts w:ascii="Times New Roman" w:hAnsi="Times New Roman" w:cs="Simplified Arabic" w:hint="cs"/>
          <w:color w:val="000000"/>
          <w:szCs w:val="24"/>
          <w:rtl/>
        </w:rPr>
        <w:t>/</w:t>
      </w:r>
      <w:r w:rsidRPr="00BA5F50">
        <w:rPr>
          <w:rFonts w:ascii="Times New Roman" w:hAnsi="Times New Roman" w:cs="Simplified Arabic" w:hint="cs"/>
          <w:color w:val="000000"/>
          <w:rtl/>
        </w:rPr>
        <w:t>2017</w:t>
      </w:r>
      <w:r w:rsidRPr="00BA5F50">
        <w:rPr>
          <w:rFonts w:ascii="Times New Roman" w:hAnsi="Times New Roman" w:cs="Simplified Arabic" w:hint="cs"/>
          <w:color w:val="000000"/>
          <w:szCs w:val="24"/>
          <w:rtl/>
        </w:rPr>
        <w:t xml:space="preserve">، انظر: </w:t>
      </w:r>
    </w:p>
    <w:p w14:paraId="286C7FC1" w14:textId="77777777" w:rsidR="00307356" w:rsidRPr="00BA5F50" w:rsidRDefault="00347E37" w:rsidP="00C64358">
      <w:pPr>
        <w:bidi w:val="0"/>
        <w:spacing w:after="0" w:line="240" w:lineRule="auto"/>
        <w:ind w:left="288" w:hanging="288"/>
        <w:jc w:val="both"/>
        <w:rPr>
          <w:rFonts w:ascii="Times New Roman" w:hAnsi="Times New Roman" w:cs="Simplified Arabic"/>
          <w:b/>
          <w:bCs/>
          <w:i/>
          <w:iCs/>
          <w:color w:val="000000"/>
          <w:sz w:val="20"/>
          <w:szCs w:val="24"/>
        </w:rPr>
      </w:pPr>
      <w:hyperlink r:id="rId8" w:history="1">
        <w:r w:rsidR="00307356" w:rsidRPr="00BA5F50">
          <w:rPr>
            <w:rStyle w:val="Hyperlink"/>
            <w:rFonts w:ascii="Times New Roman" w:hAnsi="Times New Roman" w:cs="Simplified Arabic"/>
            <w:bCs/>
            <w:iCs/>
            <w:color w:val="000000"/>
            <w:sz w:val="20"/>
            <w:szCs w:val="24"/>
            <w:u w:val="none"/>
          </w:rPr>
          <w:t>http://www.pcbs.gov.ps/portals/_pcbs/PressRelease/Press_Ar_</w:t>
        </w:r>
        <w:r w:rsidR="00307356" w:rsidRPr="00BA5F50">
          <w:rPr>
            <w:rStyle w:val="Hyperlink"/>
            <w:rFonts w:ascii="Times New Roman" w:hAnsi="Times New Roman" w:cs="Simplified Arabic"/>
            <w:bCs/>
            <w:iCs/>
            <w:color w:val="000000"/>
            <w:sz w:val="20"/>
            <w:szCs w:val="20"/>
            <w:u w:val="none"/>
          </w:rPr>
          <w:t>19</w:t>
        </w:r>
        <w:r w:rsidR="00307356" w:rsidRPr="00BA5F50">
          <w:rPr>
            <w:rStyle w:val="Hyperlink"/>
            <w:rFonts w:ascii="Times New Roman" w:hAnsi="Times New Roman" w:cs="Simplified Arabic"/>
            <w:bCs/>
            <w:iCs/>
            <w:color w:val="000000"/>
            <w:sz w:val="20"/>
            <w:szCs w:val="24"/>
            <w:u w:val="none"/>
          </w:rPr>
          <w:t>-</w:t>
        </w:r>
        <w:r w:rsidR="00307356" w:rsidRPr="00BA5F50">
          <w:rPr>
            <w:rStyle w:val="Hyperlink"/>
            <w:rFonts w:ascii="Times New Roman" w:hAnsi="Times New Roman" w:cs="Simplified Arabic"/>
            <w:bCs/>
            <w:iCs/>
            <w:color w:val="000000"/>
            <w:sz w:val="20"/>
            <w:szCs w:val="20"/>
            <w:u w:val="none"/>
          </w:rPr>
          <w:t>3</w:t>
        </w:r>
        <w:r w:rsidR="00307356" w:rsidRPr="00BA5F50">
          <w:rPr>
            <w:rStyle w:val="Hyperlink"/>
            <w:rFonts w:ascii="Times New Roman" w:hAnsi="Times New Roman" w:cs="Simplified Arabic"/>
            <w:bCs/>
            <w:iCs/>
            <w:color w:val="000000"/>
            <w:sz w:val="20"/>
            <w:szCs w:val="24"/>
            <w:u w:val="none"/>
          </w:rPr>
          <w:t>-</w:t>
        </w:r>
        <w:r w:rsidR="00307356" w:rsidRPr="00BA5F50">
          <w:rPr>
            <w:rStyle w:val="Hyperlink"/>
            <w:rFonts w:ascii="Times New Roman" w:hAnsi="Times New Roman" w:cs="Simplified Arabic"/>
            <w:bCs/>
            <w:iCs/>
            <w:color w:val="000000"/>
            <w:sz w:val="20"/>
            <w:szCs w:val="20"/>
            <w:u w:val="none"/>
          </w:rPr>
          <w:t>2017</w:t>
        </w:r>
        <w:r w:rsidR="00307356" w:rsidRPr="00BA5F50">
          <w:rPr>
            <w:rStyle w:val="Hyperlink"/>
            <w:rFonts w:ascii="Times New Roman" w:hAnsi="Times New Roman" w:cs="Simplified Arabic"/>
            <w:bCs/>
            <w:iCs/>
            <w:color w:val="000000"/>
            <w:sz w:val="20"/>
            <w:szCs w:val="24"/>
            <w:u w:val="none"/>
          </w:rPr>
          <w:t>-IP-ar.pdf</w:t>
        </w:r>
      </w:hyperlink>
    </w:p>
  </w:footnote>
  <w:footnote w:id="43">
    <w:p w14:paraId="656DD10C" w14:textId="475F766F" w:rsidR="00307356" w:rsidRPr="00BA5F50" w:rsidRDefault="00307356" w:rsidP="00C64358">
      <w:pPr>
        <w:pStyle w:val="ListParagraph"/>
        <w:spacing w:after="0" w:line="240" w:lineRule="auto"/>
        <w:ind w:left="288" w:hanging="288"/>
        <w:jc w:val="both"/>
        <w:rPr>
          <w:rFonts w:ascii="Times New Roman" w:hAnsi="Times New Roman" w:cs="Simplified Arabic"/>
          <w:color w:val="000000"/>
          <w:sz w:val="20"/>
          <w:szCs w:val="24"/>
          <w:rtl/>
        </w:rPr>
      </w:pPr>
      <w:r w:rsidRPr="00BA5F50">
        <w:rPr>
          <w:rStyle w:val="FootnoteReference"/>
          <w:rFonts w:ascii="Times New Roman" w:hAnsi="Times New Roman" w:cs="Simplified Arabic"/>
          <w:color w:val="000000"/>
          <w:sz w:val="20"/>
          <w:szCs w:val="24"/>
        </w:rPr>
        <w:footnoteRef/>
      </w:r>
      <w:r w:rsidRPr="00BA5F50">
        <w:rPr>
          <w:rFonts w:ascii="Times New Roman" w:hAnsi="Times New Roman" w:cs="Simplified Arabic"/>
          <w:color w:val="000000"/>
          <w:sz w:val="20"/>
          <w:szCs w:val="24"/>
          <w:rtl/>
        </w:rPr>
        <w:t xml:space="preserve"> </w:t>
      </w:r>
      <w:r w:rsidRPr="00BA5F50">
        <w:rPr>
          <w:rFonts w:ascii="Times New Roman" w:hAnsi="Times New Roman" w:cs="Simplified Arabic" w:hint="cs"/>
          <w:b/>
          <w:bCs/>
          <w:color w:val="000000"/>
          <w:sz w:val="20"/>
          <w:szCs w:val="24"/>
          <w:rtl/>
        </w:rPr>
        <w:t>المراقب الاقتصادي والاجتماعي</w:t>
      </w:r>
      <w:r w:rsidRPr="00BA5F50">
        <w:rPr>
          <w:rFonts w:ascii="Times New Roman" w:hAnsi="Times New Roman" w:cs="Simplified Arabic" w:hint="cs"/>
          <w:color w:val="000000"/>
          <w:sz w:val="20"/>
          <w:szCs w:val="24"/>
          <w:rtl/>
        </w:rPr>
        <w:t xml:space="preserve">، العدد </w:t>
      </w:r>
      <w:r w:rsidRPr="00BA5F50">
        <w:rPr>
          <w:rFonts w:ascii="Times New Roman" w:hAnsi="Times New Roman" w:cs="Simplified Arabic" w:hint="cs"/>
          <w:color w:val="000000"/>
          <w:sz w:val="20"/>
          <w:szCs w:val="20"/>
          <w:rtl/>
        </w:rPr>
        <w:t>38</w:t>
      </w:r>
      <w:r w:rsidRPr="00BA5F50">
        <w:rPr>
          <w:rFonts w:ascii="Times New Roman" w:hAnsi="Times New Roman" w:cs="Simplified Arabic" w:hint="cs"/>
          <w:color w:val="000000"/>
          <w:sz w:val="20"/>
          <w:szCs w:val="24"/>
          <w:rtl/>
        </w:rPr>
        <w:t xml:space="preserve">، تشرين الثاني/ نوفمبر </w:t>
      </w:r>
      <w:r w:rsidRPr="00BA5F50">
        <w:rPr>
          <w:rFonts w:ascii="Times New Roman" w:hAnsi="Times New Roman" w:cs="Simplified Arabic" w:hint="cs"/>
          <w:color w:val="000000"/>
          <w:sz w:val="20"/>
          <w:szCs w:val="20"/>
          <w:rtl/>
        </w:rPr>
        <w:t>2014</w:t>
      </w:r>
      <w:r w:rsidRPr="00BA5F50">
        <w:rPr>
          <w:rFonts w:ascii="Times New Roman" w:hAnsi="Times New Roman" w:cs="Simplified Arabic" w:hint="cs"/>
          <w:color w:val="000000"/>
          <w:sz w:val="20"/>
          <w:szCs w:val="24"/>
          <w:rtl/>
        </w:rPr>
        <w:t xml:space="preserve">، ص </w:t>
      </w:r>
      <w:r w:rsidRPr="00BA5F50">
        <w:rPr>
          <w:rFonts w:ascii="Times New Roman" w:hAnsi="Times New Roman" w:cs="Simplified Arabic" w:hint="cs"/>
          <w:color w:val="000000"/>
          <w:sz w:val="20"/>
          <w:szCs w:val="20"/>
          <w:rtl/>
        </w:rPr>
        <w:t>27</w:t>
      </w:r>
      <w:r w:rsidRPr="00BA5F50">
        <w:rPr>
          <w:rFonts w:ascii="Times New Roman" w:hAnsi="Times New Roman" w:cs="Simplified Arabic" w:hint="cs"/>
          <w:color w:val="000000"/>
          <w:sz w:val="20"/>
          <w:szCs w:val="24"/>
          <w:rtl/>
        </w:rPr>
        <w:t>.</w:t>
      </w:r>
    </w:p>
  </w:footnote>
  <w:footnote w:id="44">
    <w:p w14:paraId="40F9B391" w14:textId="4E3DD0F7"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 xml:space="preserve">إعلان نتائج </w:t>
      </w:r>
      <w:r w:rsidRPr="00BA5F50">
        <w:rPr>
          <w:rFonts w:ascii="Times New Roman" w:hAnsi="Times New Roman" w:cs="Simplified Arabic" w:hint="eastAsia"/>
          <w:color w:val="000000"/>
          <w:szCs w:val="24"/>
          <w:rtl/>
        </w:rPr>
        <w:t>وضع</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الاستثمار</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الدولي</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والدين</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الخارجي</w:t>
      </w:r>
      <w:r w:rsidRPr="00BA5F50">
        <w:rPr>
          <w:rFonts w:ascii="Times New Roman" w:hAnsi="Times New Roman" w:cs="Simplified Arabic"/>
          <w:color w:val="000000"/>
          <w:szCs w:val="24"/>
          <w:rtl/>
        </w:rPr>
        <w:t xml:space="preserve"> </w:t>
      </w:r>
      <w:r w:rsidRPr="00BA5F50">
        <w:rPr>
          <w:rFonts w:ascii="Times New Roman" w:hAnsi="Times New Roman" w:cs="Simplified Arabic" w:hint="eastAsia"/>
          <w:color w:val="000000"/>
          <w:szCs w:val="24"/>
          <w:rtl/>
        </w:rPr>
        <w:t>لفلسطين</w:t>
      </w:r>
      <w:r w:rsidRPr="00BA5F50">
        <w:rPr>
          <w:rFonts w:ascii="Times New Roman" w:hAnsi="Times New Roman" w:cs="Simplified Arabic"/>
          <w:color w:val="000000"/>
          <w:szCs w:val="24"/>
          <w:rtl/>
        </w:rPr>
        <w:t xml:space="preserve"> </w:t>
      </w:r>
      <w:proofErr w:type="gramStart"/>
      <w:r w:rsidRPr="00BA5F50">
        <w:rPr>
          <w:rFonts w:ascii="Times New Roman" w:hAnsi="Times New Roman" w:cs="Simplified Arabic" w:hint="cs"/>
          <w:color w:val="000000"/>
          <w:szCs w:val="24"/>
          <w:rtl/>
        </w:rPr>
        <w:t>- ا</w:t>
      </w:r>
      <w:r w:rsidRPr="00BA5F50">
        <w:rPr>
          <w:rFonts w:ascii="Times New Roman" w:hAnsi="Times New Roman" w:cs="Simplified Arabic"/>
          <w:color w:val="000000"/>
          <w:szCs w:val="24"/>
          <w:rtl/>
        </w:rPr>
        <w:t>لربع</w:t>
      </w:r>
      <w:proofErr w:type="gramEnd"/>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الرابع</w:t>
      </w:r>
      <w:r w:rsidRPr="00BA5F50">
        <w:rPr>
          <w:rFonts w:ascii="Times New Roman" w:hAnsi="Times New Roman" w:cs="Simplified Arabic"/>
          <w:bCs/>
          <w:color w:val="000000"/>
          <w:szCs w:val="24"/>
          <w:rtl/>
        </w:rPr>
        <w:t xml:space="preserve"> </w:t>
      </w:r>
      <w:r w:rsidRPr="00BA5F50">
        <w:rPr>
          <w:rFonts w:ascii="Times New Roman" w:hAnsi="Times New Roman" w:cs="Simplified Arabic"/>
          <w:color w:val="000000"/>
          <w:rtl/>
        </w:rPr>
        <w:t>2016</w:t>
      </w:r>
      <w:r w:rsidRPr="00BA5F50">
        <w:rPr>
          <w:rFonts w:ascii="Times New Roman" w:hAnsi="Times New Roman" w:cs="Simplified Arabic" w:hint="cs"/>
          <w:color w:val="000000"/>
          <w:szCs w:val="24"/>
          <w:rtl/>
          <w:lang w:bidi="ar-LB"/>
        </w:rPr>
        <w:t xml:space="preserve">، </w:t>
      </w:r>
      <w:r w:rsidRPr="00BA5F50">
        <w:rPr>
          <w:rFonts w:ascii="Times New Roman" w:hAnsi="Times New Roman" w:cs="Simplified Arabic" w:hint="cs"/>
          <w:color w:val="000000"/>
          <w:szCs w:val="24"/>
          <w:rtl/>
        </w:rPr>
        <w:t xml:space="preserve">الإحصاء الفلسطيني وسلطة النقد الفلسطينية؛ والحسابات القومية بالأسعار الجارية والثابتة، الجهاز المركزي للإحصاء الفلسطيني، شباط/ فبراير </w:t>
      </w:r>
      <w:r w:rsidRPr="00BA5F50">
        <w:rPr>
          <w:rFonts w:ascii="Times New Roman" w:hAnsi="Times New Roman" w:cs="Simplified Arabic" w:hint="cs"/>
          <w:color w:val="000000"/>
          <w:rtl/>
        </w:rPr>
        <w:t>2012</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72</w:t>
      </w:r>
      <w:r w:rsidRPr="00BA5F50">
        <w:rPr>
          <w:rFonts w:ascii="Times New Roman" w:hAnsi="Times New Roman" w:cs="Simplified Arabic" w:hint="cs"/>
          <w:color w:val="000000"/>
          <w:szCs w:val="24"/>
          <w:rtl/>
        </w:rPr>
        <w:t>.</w:t>
      </w:r>
    </w:p>
  </w:footnote>
  <w:footnote w:id="45">
    <w:p w14:paraId="466AA555" w14:textId="2038FF49" w:rsidR="00307356" w:rsidRPr="00BA5F50" w:rsidRDefault="00307356" w:rsidP="00C64358">
      <w:pPr>
        <w:pStyle w:val="FootnoteText"/>
        <w:ind w:left="288" w:hanging="288"/>
        <w:jc w:val="both"/>
        <w:rPr>
          <w:rFonts w:ascii="Times New Roman" w:hAnsi="Times New Roman" w:cs="Simplified Arabic"/>
          <w:color w:val="000000"/>
          <w:szCs w:val="24"/>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38</w:t>
      </w:r>
      <w:r w:rsidRPr="00BA5F50">
        <w:rPr>
          <w:rFonts w:ascii="Times New Roman" w:hAnsi="Times New Roman" w:cs="Simplified Arabic" w:hint="cs"/>
          <w:color w:val="000000"/>
          <w:szCs w:val="24"/>
          <w:rtl/>
        </w:rPr>
        <w:t xml:space="preserve">، تشرين الثاني/ نوفمبر </w:t>
      </w:r>
      <w:r w:rsidRPr="00BA5F50">
        <w:rPr>
          <w:rFonts w:ascii="Times New Roman" w:hAnsi="Times New Roman" w:cs="Simplified Arabic" w:hint="cs"/>
          <w:color w:val="000000"/>
          <w:rtl/>
        </w:rPr>
        <w:t>2014</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48</w:t>
      </w:r>
      <w:r w:rsidRPr="00BA5F50">
        <w:rPr>
          <w:rFonts w:ascii="Times New Roman" w:hAnsi="Times New Roman" w:cs="Simplified Arabic" w:hint="cs"/>
          <w:color w:val="000000"/>
          <w:szCs w:val="24"/>
          <w:rtl/>
        </w:rPr>
        <w:t>.</w:t>
      </w:r>
    </w:p>
  </w:footnote>
  <w:footnote w:id="46">
    <w:p w14:paraId="045577B0" w14:textId="6DF1C48A"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المرجع نفسه</w:t>
      </w:r>
      <w:r w:rsidRPr="00BA5F50">
        <w:rPr>
          <w:rFonts w:ascii="Times New Roman" w:hAnsi="Times New Roman" w:cs="Simplified Arabic" w:hint="cs"/>
          <w:color w:val="000000"/>
          <w:szCs w:val="24"/>
          <w:rtl/>
        </w:rPr>
        <w:t>.</w:t>
      </w:r>
    </w:p>
  </w:footnote>
  <w:footnote w:id="47">
    <w:p w14:paraId="741ED938" w14:textId="77777777" w:rsidR="008A06B0" w:rsidRPr="00BA5F50" w:rsidRDefault="00307356" w:rsidP="00C64358">
      <w:pPr>
        <w:pStyle w:val="FootnoteText"/>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color w:val="000000"/>
          <w:szCs w:val="24"/>
          <w:rtl/>
        </w:rPr>
        <w:t>انظر: الإيرادات والنفقات ومصادر التمويل للسلطة الفلسطينية (أساس نقدي)، سلطة النقد الفلسطينية، في:</w:t>
      </w:r>
    </w:p>
    <w:p w14:paraId="42776B11" w14:textId="10D3C977" w:rsidR="00307356" w:rsidRPr="00BA5F50" w:rsidRDefault="00347E37" w:rsidP="008A06B0">
      <w:pPr>
        <w:pStyle w:val="FootnoteText"/>
        <w:ind w:left="296"/>
        <w:jc w:val="both"/>
        <w:rPr>
          <w:rFonts w:ascii="Times New Roman" w:hAnsi="Times New Roman" w:cs="Simplified Arabic"/>
          <w:color w:val="000000"/>
          <w:szCs w:val="24"/>
        </w:rPr>
      </w:pPr>
      <w:hyperlink r:id="rId9" w:history="1">
        <w:r w:rsidR="00307356" w:rsidRPr="00BA5F50">
          <w:rPr>
            <w:rStyle w:val="Hyperlink"/>
            <w:rFonts w:ascii="Times New Roman" w:hAnsi="Times New Roman" w:cs="Simplified Arabic"/>
            <w:color w:val="000000"/>
            <w:szCs w:val="24"/>
            <w:u w:val="none"/>
          </w:rPr>
          <w:t>http://www.pma.ps/Portals/</w:t>
        </w:r>
        <w:r w:rsidR="00307356" w:rsidRPr="00BA5F50">
          <w:rPr>
            <w:rStyle w:val="Hyperlink"/>
            <w:rFonts w:ascii="Times New Roman" w:hAnsi="Times New Roman" w:cs="Simplified Arabic"/>
            <w:color w:val="000000"/>
            <w:u w:val="none"/>
          </w:rPr>
          <w:t>1</w:t>
        </w:r>
        <w:r w:rsidR="00307356" w:rsidRPr="00BA5F50">
          <w:rPr>
            <w:rStyle w:val="Hyperlink"/>
            <w:rFonts w:ascii="Times New Roman" w:hAnsi="Times New Roman" w:cs="Simplified Arabic"/>
            <w:color w:val="000000"/>
            <w:szCs w:val="24"/>
            <w:u w:val="none"/>
          </w:rPr>
          <w:t>/Users/</w:t>
        </w:r>
        <w:r w:rsidR="00307356" w:rsidRPr="00BA5F50">
          <w:rPr>
            <w:rStyle w:val="Hyperlink"/>
            <w:rFonts w:ascii="Times New Roman" w:hAnsi="Times New Roman" w:cs="Simplified Arabic"/>
            <w:color w:val="000000"/>
            <w:u w:val="none"/>
          </w:rPr>
          <w:t>002</w:t>
        </w:r>
        <w:r w:rsidR="00307356" w:rsidRPr="00BA5F50">
          <w:rPr>
            <w:rStyle w:val="Hyperlink"/>
            <w:rFonts w:ascii="Times New Roman" w:hAnsi="Times New Roman" w:cs="Simplified Arabic"/>
            <w:color w:val="000000"/>
            <w:szCs w:val="24"/>
            <w:u w:val="none"/>
          </w:rPr>
          <w:t>/</w:t>
        </w:r>
        <w:r w:rsidR="00307356" w:rsidRPr="00BA5F50">
          <w:rPr>
            <w:rStyle w:val="Hyperlink"/>
            <w:rFonts w:ascii="Times New Roman" w:hAnsi="Times New Roman" w:cs="Simplified Arabic"/>
            <w:color w:val="000000"/>
            <w:u w:val="none"/>
          </w:rPr>
          <w:t>02</w:t>
        </w:r>
        <w:r w:rsidR="00307356" w:rsidRPr="00BA5F50">
          <w:rPr>
            <w:rStyle w:val="Hyperlink"/>
            <w:rFonts w:ascii="Times New Roman" w:hAnsi="Times New Roman" w:cs="Simplified Arabic"/>
            <w:color w:val="000000"/>
            <w:szCs w:val="24"/>
            <w:u w:val="none"/>
          </w:rPr>
          <w:t>/</w:t>
        </w:r>
        <w:r w:rsidR="00307356" w:rsidRPr="00BA5F50">
          <w:rPr>
            <w:rStyle w:val="Hyperlink"/>
            <w:rFonts w:ascii="Times New Roman" w:hAnsi="Times New Roman" w:cs="Simplified Arabic"/>
            <w:color w:val="000000"/>
            <w:u w:val="none"/>
          </w:rPr>
          <w:t>2</w:t>
        </w:r>
        <w:r w:rsidR="00307356" w:rsidRPr="00BA5F50">
          <w:rPr>
            <w:rStyle w:val="Hyperlink"/>
            <w:rFonts w:ascii="Times New Roman" w:hAnsi="Times New Roman" w:cs="Simplified Arabic"/>
            <w:color w:val="000000"/>
            <w:szCs w:val="24"/>
            <w:u w:val="none"/>
          </w:rPr>
          <w:t>/Time%</w:t>
        </w:r>
        <w:r w:rsidR="00307356" w:rsidRPr="00BA5F50">
          <w:rPr>
            <w:rStyle w:val="Hyperlink"/>
            <w:rFonts w:ascii="Times New Roman" w:hAnsi="Times New Roman" w:cs="Simplified Arabic"/>
            <w:color w:val="000000"/>
            <w:u w:val="none"/>
          </w:rPr>
          <w:t>20</w:t>
        </w:r>
        <w:r w:rsidR="00307356" w:rsidRPr="00BA5F50">
          <w:rPr>
            <w:rStyle w:val="Hyperlink"/>
            <w:rFonts w:ascii="Times New Roman" w:hAnsi="Times New Roman" w:cs="Simplified Arabic"/>
            <w:color w:val="000000"/>
            <w:szCs w:val="24"/>
            <w:u w:val="none"/>
          </w:rPr>
          <w:t>Series%</w:t>
        </w:r>
        <w:r w:rsidR="00307356" w:rsidRPr="00BA5F50">
          <w:rPr>
            <w:rStyle w:val="Hyperlink"/>
            <w:rFonts w:ascii="Times New Roman" w:hAnsi="Times New Roman" w:cs="Simplified Arabic"/>
            <w:color w:val="000000"/>
            <w:u w:val="none"/>
          </w:rPr>
          <w:t>20</w:t>
        </w:r>
        <w:r w:rsidR="00307356" w:rsidRPr="00BA5F50">
          <w:rPr>
            <w:rStyle w:val="Hyperlink"/>
            <w:rFonts w:ascii="Times New Roman" w:hAnsi="Times New Roman" w:cs="Simplified Arabic"/>
            <w:color w:val="000000"/>
            <w:szCs w:val="24"/>
            <w:u w:val="none"/>
          </w:rPr>
          <w:t>Data%</w:t>
        </w:r>
        <w:r w:rsidR="00307356" w:rsidRPr="00BA5F50">
          <w:rPr>
            <w:rStyle w:val="Hyperlink"/>
            <w:rFonts w:ascii="Times New Roman" w:hAnsi="Times New Roman" w:cs="Simplified Arabic"/>
            <w:color w:val="000000"/>
            <w:u w:val="none"/>
          </w:rPr>
          <w:t>20</w:t>
        </w:r>
        <w:r w:rsidR="00307356" w:rsidRPr="00BA5F50">
          <w:rPr>
            <w:rStyle w:val="Hyperlink"/>
            <w:rFonts w:ascii="Times New Roman" w:hAnsi="Times New Roman" w:cs="Simplified Arabic"/>
            <w:color w:val="000000"/>
            <w:szCs w:val="24"/>
            <w:u w:val="none"/>
          </w:rPr>
          <w:t>New/Public_Finance/revenues_expenditures_and%</w:t>
        </w:r>
        <w:r w:rsidR="00307356" w:rsidRPr="00BA5F50">
          <w:rPr>
            <w:rStyle w:val="Hyperlink"/>
            <w:rFonts w:ascii="Times New Roman" w:hAnsi="Times New Roman" w:cs="Simplified Arabic"/>
            <w:color w:val="000000"/>
            <w:u w:val="none"/>
          </w:rPr>
          <w:t>20</w:t>
        </w:r>
        <w:r w:rsidR="00307356" w:rsidRPr="00BA5F50">
          <w:rPr>
            <w:rStyle w:val="Hyperlink"/>
            <w:rFonts w:ascii="Times New Roman" w:hAnsi="Times New Roman" w:cs="Simplified Arabic"/>
            <w:color w:val="000000"/>
            <w:szCs w:val="24"/>
            <w:u w:val="none"/>
          </w:rPr>
          <w:t>financing_sources_of_pna_fiscal_operations.xls</w:t>
        </w:r>
      </w:hyperlink>
    </w:p>
  </w:footnote>
  <w:footnote w:id="48">
    <w:p w14:paraId="5DDD4B31" w14:textId="79C94842" w:rsidR="00307356" w:rsidRPr="00BA5F50" w:rsidRDefault="00307356" w:rsidP="00C64358">
      <w:pPr>
        <w:pStyle w:val="FootnoteText"/>
        <w:ind w:left="288" w:hanging="288"/>
        <w:jc w:val="both"/>
        <w:rPr>
          <w:rFonts w:ascii="Times New Roman" w:hAnsi="Times New Roman" w:cs="Simplified Arabic"/>
          <w:color w:val="000000"/>
          <w:szCs w:val="24"/>
          <w:rtl/>
        </w:rPr>
      </w:pPr>
      <w:r w:rsidRPr="00BA5F50">
        <w:rPr>
          <w:rStyle w:val="FootnoteReference"/>
          <w:rFonts w:ascii="Times New Roman" w:hAnsi="Times New Roman" w:cs="Simplified Arabic"/>
          <w:color w:val="000000"/>
          <w:szCs w:val="24"/>
        </w:rPr>
        <w:footnoteRef/>
      </w:r>
      <w:r w:rsidRPr="00BA5F50">
        <w:rPr>
          <w:rFonts w:ascii="Times New Roman" w:hAnsi="Times New Roman" w:cs="Simplified Arabic"/>
          <w:color w:val="000000"/>
          <w:szCs w:val="24"/>
          <w:rtl/>
        </w:rPr>
        <w:t xml:space="preserve"> </w:t>
      </w:r>
      <w:r w:rsidRPr="00BA5F50">
        <w:rPr>
          <w:rFonts w:ascii="Times New Roman" w:hAnsi="Times New Roman" w:cs="Simplified Arabic" w:hint="cs"/>
          <w:b/>
          <w:bCs/>
          <w:color w:val="000000"/>
          <w:szCs w:val="24"/>
          <w:rtl/>
        </w:rPr>
        <w:t>المراقب الاقتصادي والاجتماعي</w:t>
      </w:r>
      <w:r w:rsidRPr="00BA5F50">
        <w:rPr>
          <w:rFonts w:ascii="Times New Roman" w:hAnsi="Times New Roman" w:cs="Simplified Arabic" w:hint="cs"/>
          <w:color w:val="000000"/>
          <w:szCs w:val="24"/>
          <w:rtl/>
        </w:rPr>
        <w:t xml:space="preserve">، العدد </w:t>
      </w:r>
      <w:r w:rsidRPr="00BA5F50">
        <w:rPr>
          <w:rFonts w:ascii="Times New Roman" w:hAnsi="Times New Roman" w:cs="Simplified Arabic" w:hint="cs"/>
          <w:color w:val="000000"/>
          <w:rtl/>
        </w:rPr>
        <w:t>39</w:t>
      </w:r>
      <w:r w:rsidRPr="00BA5F50">
        <w:rPr>
          <w:rFonts w:ascii="Times New Roman" w:hAnsi="Times New Roman" w:cs="Simplified Arabic" w:hint="cs"/>
          <w:color w:val="000000"/>
          <w:szCs w:val="24"/>
          <w:rtl/>
        </w:rPr>
        <w:t xml:space="preserve">، كانون الثاني/ يناير </w:t>
      </w:r>
      <w:r w:rsidRPr="00BA5F50">
        <w:rPr>
          <w:rFonts w:ascii="Times New Roman" w:hAnsi="Times New Roman" w:cs="Simplified Arabic" w:hint="cs"/>
          <w:color w:val="000000"/>
          <w:rtl/>
        </w:rPr>
        <w:t>2015</w:t>
      </w:r>
      <w:r w:rsidRPr="00BA5F50">
        <w:rPr>
          <w:rFonts w:ascii="Times New Roman" w:hAnsi="Times New Roman" w:cs="Simplified Arabic" w:hint="cs"/>
          <w:color w:val="000000"/>
          <w:szCs w:val="24"/>
          <w:rtl/>
        </w:rPr>
        <w:t xml:space="preserve">، ص </w:t>
      </w:r>
      <w:r w:rsidRPr="00BA5F50">
        <w:rPr>
          <w:rFonts w:ascii="Times New Roman" w:hAnsi="Times New Roman" w:cs="Simplified Arabic" w:hint="cs"/>
          <w:color w:val="000000"/>
          <w:rtl/>
        </w:rPr>
        <w:t>12</w:t>
      </w:r>
      <w:r w:rsidRPr="00BA5F50">
        <w:rPr>
          <w:rFonts w:ascii="Times New Roman" w:hAnsi="Times New Roman" w:cs="Simplified Arabic" w:hint="cs"/>
          <w:color w:val="000000"/>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89E67" w14:textId="77777777" w:rsidR="005117CE" w:rsidRDefault="005117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4479A"/>
    <w:multiLevelType w:val="hybridMultilevel"/>
    <w:tmpl w:val="0A6A085E"/>
    <w:lvl w:ilvl="0" w:tplc="4A8A0F58">
      <w:start w:val="1"/>
      <w:numFmt w:val="arabicAlpha"/>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
    <w:nsid w:val="12463444"/>
    <w:multiLevelType w:val="hybridMultilevel"/>
    <w:tmpl w:val="DED064CC"/>
    <w:lvl w:ilvl="0" w:tplc="B366F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616841"/>
    <w:multiLevelType w:val="hybridMultilevel"/>
    <w:tmpl w:val="BA7CCE3E"/>
    <w:lvl w:ilvl="0" w:tplc="B70CD868">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C3050"/>
    <w:multiLevelType w:val="hybridMultilevel"/>
    <w:tmpl w:val="B0A42ADA"/>
    <w:lvl w:ilvl="0" w:tplc="AA6A2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B72072"/>
    <w:multiLevelType w:val="hybridMultilevel"/>
    <w:tmpl w:val="9E9E7C90"/>
    <w:lvl w:ilvl="0" w:tplc="DF2C3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60966"/>
    <w:multiLevelType w:val="hybridMultilevel"/>
    <w:tmpl w:val="C79C42BA"/>
    <w:lvl w:ilvl="0" w:tplc="998AE878">
      <w:start w:val="23"/>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28E61E4"/>
    <w:multiLevelType w:val="hybridMultilevel"/>
    <w:tmpl w:val="B0A42ADA"/>
    <w:lvl w:ilvl="0" w:tplc="AA6A2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C11707"/>
    <w:multiLevelType w:val="hybridMultilevel"/>
    <w:tmpl w:val="CCDCD3D4"/>
    <w:lvl w:ilvl="0" w:tplc="0FD851B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2B8965FE"/>
    <w:multiLevelType w:val="hybridMultilevel"/>
    <w:tmpl w:val="2EFAAE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B2110D"/>
    <w:multiLevelType w:val="hybridMultilevel"/>
    <w:tmpl w:val="822C74BC"/>
    <w:lvl w:ilvl="0" w:tplc="B18CB59A">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CB33DE"/>
    <w:multiLevelType w:val="hybridMultilevel"/>
    <w:tmpl w:val="238E5A5C"/>
    <w:lvl w:ilvl="0" w:tplc="05AAA7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226CA8"/>
    <w:multiLevelType w:val="hybridMultilevel"/>
    <w:tmpl w:val="D00E2B92"/>
    <w:lvl w:ilvl="0" w:tplc="52B2F9CC">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B90907"/>
    <w:multiLevelType w:val="hybridMultilevel"/>
    <w:tmpl w:val="8F043908"/>
    <w:lvl w:ilvl="0" w:tplc="B0648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D3D04CD"/>
    <w:multiLevelType w:val="hybridMultilevel"/>
    <w:tmpl w:val="6058872C"/>
    <w:lvl w:ilvl="0" w:tplc="CACA37BA">
      <w:start w:val="27"/>
      <w:numFmt w:val="bullet"/>
      <w:lvlText w:val=""/>
      <w:lvlJc w:val="left"/>
      <w:pPr>
        <w:ind w:left="1560" w:hanging="360"/>
      </w:pPr>
      <w:rPr>
        <w:rFonts w:ascii="Symbol" w:eastAsiaTheme="minorEastAsia" w:hAnsi="Symbol" w:cstheme="minorBidi"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4">
    <w:nsid w:val="4317167B"/>
    <w:multiLevelType w:val="hybridMultilevel"/>
    <w:tmpl w:val="4CF49600"/>
    <w:lvl w:ilvl="0" w:tplc="3A3203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12244B6"/>
    <w:multiLevelType w:val="hybridMultilevel"/>
    <w:tmpl w:val="14A8BBB8"/>
    <w:lvl w:ilvl="0" w:tplc="5D40B48C">
      <w:start w:val="1"/>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3A2264A"/>
    <w:multiLevelType w:val="hybridMultilevel"/>
    <w:tmpl w:val="15187638"/>
    <w:lvl w:ilvl="0" w:tplc="F99A43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9177FA"/>
    <w:multiLevelType w:val="hybridMultilevel"/>
    <w:tmpl w:val="CE366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722FCA"/>
    <w:multiLevelType w:val="hybridMultilevel"/>
    <w:tmpl w:val="CD4EA7A6"/>
    <w:lvl w:ilvl="0" w:tplc="27541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BE2D70"/>
    <w:multiLevelType w:val="hybridMultilevel"/>
    <w:tmpl w:val="8670D97A"/>
    <w:lvl w:ilvl="0" w:tplc="9D3EC052">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79318E"/>
    <w:multiLevelType w:val="hybridMultilevel"/>
    <w:tmpl w:val="EB5A7C98"/>
    <w:lvl w:ilvl="0" w:tplc="EA460AF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63992D82"/>
    <w:multiLevelType w:val="hybridMultilevel"/>
    <w:tmpl w:val="31E2390A"/>
    <w:lvl w:ilvl="0" w:tplc="7BB2CC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38C10AF"/>
    <w:multiLevelType w:val="hybridMultilevel"/>
    <w:tmpl w:val="9E9E7C90"/>
    <w:lvl w:ilvl="0" w:tplc="DF2C3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C2371"/>
    <w:multiLevelType w:val="hybridMultilevel"/>
    <w:tmpl w:val="AADC3D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EB1240D"/>
    <w:multiLevelType w:val="hybridMultilevel"/>
    <w:tmpl w:val="E6781F9C"/>
    <w:lvl w:ilvl="0" w:tplc="C9B6E190">
      <w:start w:val="2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8"/>
  </w:num>
  <w:num w:numId="4">
    <w:abstractNumId w:val="3"/>
  </w:num>
  <w:num w:numId="5">
    <w:abstractNumId w:val="2"/>
  </w:num>
  <w:num w:numId="6">
    <w:abstractNumId w:val="5"/>
  </w:num>
  <w:num w:numId="7">
    <w:abstractNumId w:val="12"/>
  </w:num>
  <w:num w:numId="8">
    <w:abstractNumId w:val="14"/>
  </w:num>
  <w:num w:numId="9">
    <w:abstractNumId w:val="16"/>
  </w:num>
  <w:num w:numId="10">
    <w:abstractNumId w:val="4"/>
  </w:num>
  <w:num w:numId="11">
    <w:abstractNumId w:val="21"/>
  </w:num>
  <w:num w:numId="12">
    <w:abstractNumId w:val="22"/>
  </w:num>
  <w:num w:numId="13">
    <w:abstractNumId w:val="9"/>
  </w:num>
  <w:num w:numId="14">
    <w:abstractNumId w:val="1"/>
  </w:num>
  <w:num w:numId="15">
    <w:abstractNumId w:val="11"/>
  </w:num>
  <w:num w:numId="16">
    <w:abstractNumId w:val="24"/>
  </w:num>
  <w:num w:numId="17">
    <w:abstractNumId w:val="7"/>
  </w:num>
  <w:num w:numId="18">
    <w:abstractNumId w:val="15"/>
  </w:num>
  <w:num w:numId="19">
    <w:abstractNumId w:val="20"/>
  </w:num>
  <w:num w:numId="20">
    <w:abstractNumId w:val="10"/>
  </w:num>
  <w:num w:numId="21">
    <w:abstractNumId w:val="0"/>
  </w:num>
  <w:num w:numId="22">
    <w:abstractNumId w:val="17"/>
  </w:num>
  <w:num w:numId="23">
    <w:abstractNumId w:val="13"/>
  </w:num>
  <w:num w:numId="24">
    <w:abstractNumId w:val="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4300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42"/>
    <w:rsid w:val="0000123A"/>
    <w:rsid w:val="000026A2"/>
    <w:rsid w:val="00004181"/>
    <w:rsid w:val="00004A54"/>
    <w:rsid w:val="00006F0D"/>
    <w:rsid w:val="00014347"/>
    <w:rsid w:val="0001457A"/>
    <w:rsid w:val="0001489B"/>
    <w:rsid w:val="00017074"/>
    <w:rsid w:val="00022B45"/>
    <w:rsid w:val="00027CAA"/>
    <w:rsid w:val="0003241C"/>
    <w:rsid w:val="00032772"/>
    <w:rsid w:val="00036606"/>
    <w:rsid w:val="000377ED"/>
    <w:rsid w:val="000407E2"/>
    <w:rsid w:val="00041EB3"/>
    <w:rsid w:val="00043ACD"/>
    <w:rsid w:val="00044188"/>
    <w:rsid w:val="000442AA"/>
    <w:rsid w:val="00045FCD"/>
    <w:rsid w:val="00054856"/>
    <w:rsid w:val="00057E82"/>
    <w:rsid w:val="00061715"/>
    <w:rsid w:val="00062837"/>
    <w:rsid w:val="00062F36"/>
    <w:rsid w:val="00064B0C"/>
    <w:rsid w:val="0006506B"/>
    <w:rsid w:val="00067049"/>
    <w:rsid w:val="00067F7B"/>
    <w:rsid w:val="00067FB5"/>
    <w:rsid w:val="000703B1"/>
    <w:rsid w:val="000721E9"/>
    <w:rsid w:val="0007228E"/>
    <w:rsid w:val="00074247"/>
    <w:rsid w:val="00075895"/>
    <w:rsid w:val="000759C3"/>
    <w:rsid w:val="00077A12"/>
    <w:rsid w:val="0008013E"/>
    <w:rsid w:val="00080A63"/>
    <w:rsid w:val="00082D81"/>
    <w:rsid w:val="00083D2E"/>
    <w:rsid w:val="00083F7A"/>
    <w:rsid w:val="0008499E"/>
    <w:rsid w:val="0009677F"/>
    <w:rsid w:val="00097EB4"/>
    <w:rsid w:val="000A0FCF"/>
    <w:rsid w:val="000A15B3"/>
    <w:rsid w:val="000A3914"/>
    <w:rsid w:val="000A4555"/>
    <w:rsid w:val="000A52B8"/>
    <w:rsid w:val="000A6E65"/>
    <w:rsid w:val="000B222B"/>
    <w:rsid w:val="000B2961"/>
    <w:rsid w:val="000B5F87"/>
    <w:rsid w:val="000C34C1"/>
    <w:rsid w:val="000C4836"/>
    <w:rsid w:val="000C5C26"/>
    <w:rsid w:val="000C7126"/>
    <w:rsid w:val="000D1E6A"/>
    <w:rsid w:val="000D2628"/>
    <w:rsid w:val="000D3A0D"/>
    <w:rsid w:val="000E11C4"/>
    <w:rsid w:val="000E352A"/>
    <w:rsid w:val="000E44DF"/>
    <w:rsid w:val="000E589F"/>
    <w:rsid w:val="000F0ACF"/>
    <w:rsid w:val="000F1CE8"/>
    <w:rsid w:val="000F221A"/>
    <w:rsid w:val="000F2471"/>
    <w:rsid w:val="000F308B"/>
    <w:rsid w:val="000F36CE"/>
    <w:rsid w:val="000F3F3A"/>
    <w:rsid w:val="000F5BA0"/>
    <w:rsid w:val="000F6E00"/>
    <w:rsid w:val="0010304C"/>
    <w:rsid w:val="00107320"/>
    <w:rsid w:val="00112AC5"/>
    <w:rsid w:val="0011412B"/>
    <w:rsid w:val="00116EB7"/>
    <w:rsid w:val="00125564"/>
    <w:rsid w:val="00126126"/>
    <w:rsid w:val="00131D25"/>
    <w:rsid w:val="001322D7"/>
    <w:rsid w:val="00140609"/>
    <w:rsid w:val="00141617"/>
    <w:rsid w:val="00150851"/>
    <w:rsid w:val="001543D0"/>
    <w:rsid w:val="0015534E"/>
    <w:rsid w:val="0015691E"/>
    <w:rsid w:val="00160A9F"/>
    <w:rsid w:val="00162202"/>
    <w:rsid w:val="00163AB6"/>
    <w:rsid w:val="0016544D"/>
    <w:rsid w:val="00166BD3"/>
    <w:rsid w:val="00167EF1"/>
    <w:rsid w:val="00174719"/>
    <w:rsid w:val="0017482B"/>
    <w:rsid w:val="00174AEA"/>
    <w:rsid w:val="00175272"/>
    <w:rsid w:val="001806CE"/>
    <w:rsid w:val="00183F24"/>
    <w:rsid w:val="0018572C"/>
    <w:rsid w:val="00186060"/>
    <w:rsid w:val="0019090B"/>
    <w:rsid w:val="001950F0"/>
    <w:rsid w:val="001A4FA7"/>
    <w:rsid w:val="001A55CD"/>
    <w:rsid w:val="001B1243"/>
    <w:rsid w:val="001B238D"/>
    <w:rsid w:val="001B7CE9"/>
    <w:rsid w:val="001C1E94"/>
    <w:rsid w:val="001C31F5"/>
    <w:rsid w:val="001C3F50"/>
    <w:rsid w:val="001C5468"/>
    <w:rsid w:val="001D1275"/>
    <w:rsid w:val="001D1535"/>
    <w:rsid w:val="001D3CF8"/>
    <w:rsid w:val="001D7597"/>
    <w:rsid w:val="001E0601"/>
    <w:rsid w:val="001E2B25"/>
    <w:rsid w:val="001E4680"/>
    <w:rsid w:val="001F107A"/>
    <w:rsid w:val="001F1223"/>
    <w:rsid w:val="001F5BA5"/>
    <w:rsid w:val="001F681B"/>
    <w:rsid w:val="001F7018"/>
    <w:rsid w:val="001F75DB"/>
    <w:rsid w:val="00201956"/>
    <w:rsid w:val="00201EC5"/>
    <w:rsid w:val="002035D9"/>
    <w:rsid w:val="00203A58"/>
    <w:rsid w:val="00204801"/>
    <w:rsid w:val="00204F76"/>
    <w:rsid w:val="002061E4"/>
    <w:rsid w:val="00207249"/>
    <w:rsid w:val="00210DC4"/>
    <w:rsid w:val="00211A85"/>
    <w:rsid w:val="00211C51"/>
    <w:rsid w:val="00214D08"/>
    <w:rsid w:val="002152BB"/>
    <w:rsid w:val="0022267A"/>
    <w:rsid w:val="002232FD"/>
    <w:rsid w:val="00226E15"/>
    <w:rsid w:val="00230ECA"/>
    <w:rsid w:val="00231CAE"/>
    <w:rsid w:val="0023296F"/>
    <w:rsid w:val="002352B7"/>
    <w:rsid w:val="00237438"/>
    <w:rsid w:val="00240C36"/>
    <w:rsid w:val="00243206"/>
    <w:rsid w:val="00246E1A"/>
    <w:rsid w:val="002509BC"/>
    <w:rsid w:val="00252B9D"/>
    <w:rsid w:val="002556F9"/>
    <w:rsid w:val="00255E17"/>
    <w:rsid w:val="0026141D"/>
    <w:rsid w:val="00261FA1"/>
    <w:rsid w:val="002643D4"/>
    <w:rsid w:val="00265D22"/>
    <w:rsid w:val="00270792"/>
    <w:rsid w:val="00271A87"/>
    <w:rsid w:val="00272212"/>
    <w:rsid w:val="00274094"/>
    <w:rsid w:val="00280CC0"/>
    <w:rsid w:val="00282F13"/>
    <w:rsid w:val="0028433A"/>
    <w:rsid w:val="00284341"/>
    <w:rsid w:val="00294D56"/>
    <w:rsid w:val="002972E4"/>
    <w:rsid w:val="002A00A5"/>
    <w:rsid w:val="002A07AA"/>
    <w:rsid w:val="002A15FA"/>
    <w:rsid w:val="002A50D9"/>
    <w:rsid w:val="002A59A2"/>
    <w:rsid w:val="002A7FE6"/>
    <w:rsid w:val="002B25B3"/>
    <w:rsid w:val="002B405E"/>
    <w:rsid w:val="002B5F89"/>
    <w:rsid w:val="002B7450"/>
    <w:rsid w:val="002C18BC"/>
    <w:rsid w:val="002C1A9E"/>
    <w:rsid w:val="002C2994"/>
    <w:rsid w:val="002C4F3E"/>
    <w:rsid w:val="002C4FF8"/>
    <w:rsid w:val="002D17DD"/>
    <w:rsid w:val="002D3CAE"/>
    <w:rsid w:val="002D519B"/>
    <w:rsid w:val="002D61E3"/>
    <w:rsid w:val="002D77B3"/>
    <w:rsid w:val="002E2068"/>
    <w:rsid w:val="002E32D9"/>
    <w:rsid w:val="002E4610"/>
    <w:rsid w:val="002E7990"/>
    <w:rsid w:val="002F4B0A"/>
    <w:rsid w:val="002F4B36"/>
    <w:rsid w:val="002F7831"/>
    <w:rsid w:val="00302D5B"/>
    <w:rsid w:val="0030422F"/>
    <w:rsid w:val="00305B7C"/>
    <w:rsid w:val="00307356"/>
    <w:rsid w:val="003112DC"/>
    <w:rsid w:val="00311544"/>
    <w:rsid w:val="00314569"/>
    <w:rsid w:val="00315A19"/>
    <w:rsid w:val="003208A8"/>
    <w:rsid w:val="00323234"/>
    <w:rsid w:val="00323DA0"/>
    <w:rsid w:val="00324E03"/>
    <w:rsid w:val="00325FF6"/>
    <w:rsid w:val="003263AE"/>
    <w:rsid w:val="00326B0F"/>
    <w:rsid w:val="00330252"/>
    <w:rsid w:val="00332F79"/>
    <w:rsid w:val="003341B9"/>
    <w:rsid w:val="00334DDE"/>
    <w:rsid w:val="003366B7"/>
    <w:rsid w:val="003366CC"/>
    <w:rsid w:val="00340333"/>
    <w:rsid w:val="00342A51"/>
    <w:rsid w:val="00344E61"/>
    <w:rsid w:val="00346EBC"/>
    <w:rsid w:val="00347E37"/>
    <w:rsid w:val="003528E2"/>
    <w:rsid w:val="00353783"/>
    <w:rsid w:val="003544A4"/>
    <w:rsid w:val="003578BE"/>
    <w:rsid w:val="00361175"/>
    <w:rsid w:val="003622B7"/>
    <w:rsid w:val="00365969"/>
    <w:rsid w:val="0037265E"/>
    <w:rsid w:val="003727C4"/>
    <w:rsid w:val="00373AB2"/>
    <w:rsid w:val="00376B5B"/>
    <w:rsid w:val="00381CC6"/>
    <w:rsid w:val="00386C32"/>
    <w:rsid w:val="00387B14"/>
    <w:rsid w:val="00395974"/>
    <w:rsid w:val="003A0C24"/>
    <w:rsid w:val="003A36CE"/>
    <w:rsid w:val="003A5055"/>
    <w:rsid w:val="003A62C0"/>
    <w:rsid w:val="003A693C"/>
    <w:rsid w:val="003A6FE4"/>
    <w:rsid w:val="003A77E9"/>
    <w:rsid w:val="003A7806"/>
    <w:rsid w:val="003B0CC5"/>
    <w:rsid w:val="003B17A9"/>
    <w:rsid w:val="003B563C"/>
    <w:rsid w:val="003B58B0"/>
    <w:rsid w:val="003C28ED"/>
    <w:rsid w:val="003C4F31"/>
    <w:rsid w:val="003C78DB"/>
    <w:rsid w:val="003D23AF"/>
    <w:rsid w:val="003D4E85"/>
    <w:rsid w:val="003D67B0"/>
    <w:rsid w:val="003D6BC9"/>
    <w:rsid w:val="003D76E9"/>
    <w:rsid w:val="003E0A96"/>
    <w:rsid w:val="003E2C98"/>
    <w:rsid w:val="003E36D5"/>
    <w:rsid w:val="003E4574"/>
    <w:rsid w:val="003E629B"/>
    <w:rsid w:val="003E683D"/>
    <w:rsid w:val="003E7086"/>
    <w:rsid w:val="003F029C"/>
    <w:rsid w:val="003F3619"/>
    <w:rsid w:val="00400101"/>
    <w:rsid w:val="004002F8"/>
    <w:rsid w:val="00401534"/>
    <w:rsid w:val="00401BFD"/>
    <w:rsid w:val="00402BAF"/>
    <w:rsid w:val="00403930"/>
    <w:rsid w:val="00415619"/>
    <w:rsid w:val="00421D59"/>
    <w:rsid w:val="00422B49"/>
    <w:rsid w:val="004250C5"/>
    <w:rsid w:val="004319C1"/>
    <w:rsid w:val="00436DBF"/>
    <w:rsid w:val="004379CD"/>
    <w:rsid w:val="00442ECA"/>
    <w:rsid w:val="00443FB4"/>
    <w:rsid w:val="00445337"/>
    <w:rsid w:val="004507C3"/>
    <w:rsid w:val="00450C21"/>
    <w:rsid w:val="00451D58"/>
    <w:rsid w:val="00452C9D"/>
    <w:rsid w:val="004579C3"/>
    <w:rsid w:val="00457AFB"/>
    <w:rsid w:val="00461B91"/>
    <w:rsid w:val="00463A20"/>
    <w:rsid w:val="00467255"/>
    <w:rsid w:val="00467674"/>
    <w:rsid w:val="00470596"/>
    <w:rsid w:val="00472516"/>
    <w:rsid w:val="00473CA3"/>
    <w:rsid w:val="00474566"/>
    <w:rsid w:val="00474606"/>
    <w:rsid w:val="0048226B"/>
    <w:rsid w:val="00484999"/>
    <w:rsid w:val="00485761"/>
    <w:rsid w:val="0048672B"/>
    <w:rsid w:val="00486B0B"/>
    <w:rsid w:val="00495317"/>
    <w:rsid w:val="004957C1"/>
    <w:rsid w:val="004A05F2"/>
    <w:rsid w:val="004A136D"/>
    <w:rsid w:val="004A3B77"/>
    <w:rsid w:val="004A6956"/>
    <w:rsid w:val="004B1AF9"/>
    <w:rsid w:val="004C076C"/>
    <w:rsid w:val="004C16EF"/>
    <w:rsid w:val="004C2BC1"/>
    <w:rsid w:val="004C540B"/>
    <w:rsid w:val="004C5A95"/>
    <w:rsid w:val="004C679B"/>
    <w:rsid w:val="004C7903"/>
    <w:rsid w:val="004D03ED"/>
    <w:rsid w:val="004D72EE"/>
    <w:rsid w:val="004E1197"/>
    <w:rsid w:val="004E42DF"/>
    <w:rsid w:val="004F1A52"/>
    <w:rsid w:val="004F461B"/>
    <w:rsid w:val="004F682B"/>
    <w:rsid w:val="004F7907"/>
    <w:rsid w:val="00510809"/>
    <w:rsid w:val="00511092"/>
    <w:rsid w:val="005117CE"/>
    <w:rsid w:val="005136FB"/>
    <w:rsid w:val="0051615B"/>
    <w:rsid w:val="00516D7E"/>
    <w:rsid w:val="00516F3F"/>
    <w:rsid w:val="005202DC"/>
    <w:rsid w:val="00521916"/>
    <w:rsid w:val="005226F0"/>
    <w:rsid w:val="00524266"/>
    <w:rsid w:val="00525E5E"/>
    <w:rsid w:val="005268C8"/>
    <w:rsid w:val="005269D7"/>
    <w:rsid w:val="005300AB"/>
    <w:rsid w:val="00530E25"/>
    <w:rsid w:val="0053103E"/>
    <w:rsid w:val="00531CB8"/>
    <w:rsid w:val="00532A9B"/>
    <w:rsid w:val="0053567C"/>
    <w:rsid w:val="0053619A"/>
    <w:rsid w:val="00537849"/>
    <w:rsid w:val="0054097D"/>
    <w:rsid w:val="00544AC9"/>
    <w:rsid w:val="005456FE"/>
    <w:rsid w:val="0055438B"/>
    <w:rsid w:val="00556BEB"/>
    <w:rsid w:val="005577E1"/>
    <w:rsid w:val="005639C2"/>
    <w:rsid w:val="005675C7"/>
    <w:rsid w:val="0057269C"/>
    <w:rsid w:val="00575B2E"/>
    <w:rsid w:val="00584904"/>
    <w:rsid w:val="00585332"/>
    <w:rsid w:val="005866AE"/>
    <w:rsid w:val="00591194"/>
    <w:rsid w:val="005965FF"/>
    <w:rsid w:val="005A2FD9"/>
    <w:rsid w:val="005A74F0"/>
    <w:rsid w:val="005A78BC"/>
    <w:rsid w:val="005B206C"/>
    <w:rsid w:val="005B327B"/>
    <w:rsid w:val="005B3734"/>
    <w:rsid w:val="005B6A31"/>
    <w:rsid w:val="005B7457"/>
    <w:rsid w:val="005C01CF"/>
    <w:rsid w:val="005C2BEF"/>
    <w:rsid w:val="005C430A"/>
    <w:rsid w:val="005C4FDA"/>
    <w:rsid w:val="005C544F"/>
    <w:rsid w:val="005C586F"/>
    <w:rsid w:val="005C6F5D"/>
    <w:rsid w:val="005D35E1"/>
    <w:rsid w:val="005D3E72"/>
    <w:rsid w:val="005E219B"/>
    <w:rsid w:val="005E68CC"/>
    <w:rsid w:val="005F14F1"/>
    <w:rsid w:val="005F1FD9"/>
    <w:rsid w:val="005F2D08"/>
    <w:rsid w:val="005F3264"/>
    <w:rsid w:val="005F3587"/>
    <w:rsid w:val="005F7A35"/>
    <w:rsid w:val="00602172"/>
    <w:rsid w:val="00604C19"/>
    <w:rsid w:val="00605D3F"/>
    <w:rsid w:val="00607BA9"/>
    <w:rsid w:val="00607F5F"/>
    <w:rsid w:val="0061297F"/>
    <w:rsid w:val="006147A4"/>
    <w:rsid w:val="00614FFE"/>
    <w:rsid w:val="00615695"/>
    <w:rsid w:val="00616BED"/>
    <w:rsid w:val="00623900"/>
    <w:rsid w:val="0062454F"/>
    <w:rsid w:val="006278A8"/>
    <w:rsid w:val="0063044A"/>
    <w:rsid w:val="0063144D"/>
    <w:rsid w:val="006322C5"/>
    <w:rsid w:val="006340E3"/>
    <w:rsid w:val="00636876"/>
    <w:rsid w:val="0064024A"/>
    <w:rsid w:val="0064065D"/>
    <w:rsid w:val="00640689"/>
    <w:rsid w:val="00640A84"/>
    <w:rsid w:val="006500C2"/>
    <w:rsid w:val="006521F1"/>
    <w:rsid w:val="0065398B"/>
    <w:rsid w:val="00653A4B"/>
    <w:rsid w:val="00655E55"/>
    <w:rsid w:val="0066060A"/>
    <w:rsid w:val="00666F51"/>
    <w:rsid w:val="006711A9"/>
    <w:rsid w:val="00672756"/>
    <w:rsid w:val="006727B3"/>
    <w:rsid w:val="006729E2"/>
    <w:rsid w:val="00674EF4"/>
    <w:rsid w:val="006760C4"/>
    <w:rsid w:val="006764E4"/>
    <w:rsid w:val="00677B33"/>
    <w:rsid w:val="00685405"/>
    <w:rsid w:val="00691F70"/>
    <w:rsid w:val="0069287E"/>
    <w:rsid w:val="00693E89"/>
    <w:rsid w:val="006947ED"/>
    <w:rsid w:val="00694A9B"/>
    <w:rsid w:val="006A79A1"/>
    <w:rsid w:val="006B0124"/>
    <w:rsid w:val="006B4EBC"/>
    <w:rsid w:val="006B771C"/>
    <w:rsid w:val="006C1B7B"/>
    <w:rsid w:val="006C3A91"/>
    <w:rsid w:val="006C7559"/>
    <w:rsid w:val="006C7B7B"/>
    <w:rsid w:val="006D0C53"/>
    <w:rsid w:val="006D1EED"/>
    <w:rsid w:val="006D5035"/>
    <w:rsid w:val="006D520D"/>
    <w:rsid w:val="006D686F"/>
    <w:rsid w:val="006E0D02"/>
    <w:rsid w:val="006E1476"/>
    <w:rsid w:val="006E157E"/>
    <w:rsid w:val="006E28E3"/>
    <w:rsid w:val="006E4645"/>
    <w:rsid w:val="006E57F1"/>
    <w:rsid w:val="006F23A9"/>
    <w:rsid w:val="006F67AD"/>
    <w:rsid w:val="006F71F2"/>
    <w:rsid w:val="006F7A20"/>
    <w:rsid w:val="00700B2B"/>
    <w:rsid w:val="00703058"/>
    <w:rsid w:val="00703653"/>
    <w:rsid w:val="00704DB8"/>
    <w:rsid w:val="0071257D"/>
    <w:rsid w:val="00713900"/>
    <w:rsid w:val="00714C33"/>
    <w:rsid w:val="007167FD"/>
    <w:rsid w:val="00725D28"/>
    <w:rsid w:val="007267AF"/>
    <w:rsid w:val="00727F92"/>
    <w:rsid w:val="007303E4"/>
    <w:rsid w:val="00730CE3"/>
    <w:rsid w:val="007318F1"/>
    <w:rsid w:val="00732F16"/>
    <w:rsid w:val="0073641C"/>
    <w:rsid w:val="007404B8"/>
    <w:rsid w:val="00740CB7"/>
    <w:rsid w:val="00741D70"/>
    <w:rsid w:val="007467E2"/>
    <w:rsid w:val="00746F48"/>
    <w:rsid w:val="00750170"/>
    <w:rsid w:val="00752DBA"/>
    <w:rsid w:val="007546C0"/>
    <w:rsid w:val="007556AA"/>
    <w:rsid w:val="00756CEE"/>
    <w:rsid w:val="007572F2"/>
    <w:rsid w:val="00762DF1"/>
    <w:rsid w:val="00763938"/>
    <w:rsid w:val="00773585"/>
    <w:rsid w:val="00781006"/>
    <w:rsid w:val="007813AD"/>
    <w:rsid w:val="00783D0A"/>
    <w:rsid w:val="0078445A"/>
    <w:rsid w:val="007851ED"/>
    <w:rsid w:val="00786216"/>
    <w:rsid w:val="007866B0"/>
    <w:rsid w:val="0078715F"/>
    <w:rsid w:val="00787967"/>
    <w:rsid w:val="00790ECC"/>
    <w:rsid w:val="00791598"/>
    <w:rsid w:val="00792689"/>
    <w:rsid w:val="00793FB1"/>
    <w:rsid w:val="007940A0"/>
    <w:rsid w:val="007950FA"/>
    <w:rsid w:val="007966EE"/>
    <w:rsid w:val="00797077"/>
    <w:rsid w:val="007A0739"/>
    <w:rsid w:val="007A29D4"/>
    <w:rsid w:val="007A4C87"/>
    <w:rsid w:val="007B2753"/>
    <w:rsid w:val="007B364D"/>
    <w:rsid w:val="007C20A9"/>
    <w:rsid w:val="007C3741"/>
    <w:rsid w:val="007C46DB"/>
    <w:rsid w:val="007C4D74"/>
    <w:rsid w:val="007C5613"/>
    <w:rsid w:val="007C700C"/>
    <w:rsid w:val="007D28E8"/>
    <w:rsid w:val="007E0A20"/>
    <w:rsid w:val="007E27BC"/>
    <w:rsid w:val="007E3410"/>
    <w:rsid w:val="007E6D51"/>
    <w:rsid w:val="007E7571"/>
    <w:rsid w:val="007F06AF"/>
    <w:rsid w:val="007F0C1D"/>
    <w:rsid w:val="007F16D7"/>
    <w:rsid w:val="007F42BE"/>
    <w:rsid w:val="007F6269"/>
    <w:rsid w:val="00800867"/>
    <w:rsid w:val="008023D6"/>
    <w:rsid w:val="00803ED3"/>
    <w:rsid w:val="00804D2C"/>
    <w:rsid w:val="008058C1"/>
    <w:rsid w:val="00812504"/>
    <w:rsid w:val="00812777"/>
    <w:rsid w:val="00815304"/>
    <w:rsid w:val="00820C28"/>
    <w:rsid w:val="00822DB4"/>
    <w:rsid w:val="0082448A"/>
    <w:rsid w:val="0082487F"/>
    <w:rsid w:val="008260B0"/>
    <w:rsid w:val="008268D4"/>
    <w:rsid w:val="00826AE5"/>
    <w:rsid w:val="0083049A"/>
    <w:rsid w:val="00830A94"/>
    <w:rsid w:val="00832842"/>
    <w:rsid w:val="008358F9"/>
    <w:rsid w:val="0083680F"/>
    <w:rsid w:val="00836C55"/>
    <w:rsid w:val="00840DEB"/>
    <w:rsid w:val="00841945"/>
    <w:rsid w:val="00842E43"/>
    <w:rsid w:val="00845598"/>
    <w:rsid w:val="00845B94"/>
    <w:rsid w:val="00851F17"/>
    <w:rsid w:val="0085228B"/>
    <w:rsid w:val="0085249B"/>
    <w:rsid w:val="0085257A"/>
    <w:rsid w:val="00852E6F"/>
    <w:rsid w:val="00853986"/>
    <w:rsid w:val="008547F7"/>
    <w:rsid w:val="00854BC0"/>
    <w:rsid w:val="00854D8C"/>
    <w:rsid w:val="00855081"/>
    <w:rsid w:val="00860D5E"/>
    <w:rsid w:val="00861793"/>
    <w:rsid w:val="00865095"/>
    <w:rsid w:val="008671B1"/>
    <w:rsid w:val="0087046B"/>
    <w:rsid w:val="008716D4"/>
    <w:rsid w:val="0087312E"/>
    <w:rsid w:val="008758AD"/>
    <w:rsid w:val="00875F31"/>
    <w:rsid w:val="00877AE0"/>
    <w:rsid w:val="00882251"/>
    <w:rsid w:val="00883FCE"/>
    <w:rsid w:val="00884652"/>
    <w:rsid w:val="0088554E"/>
    <w:rsid w:val="00885E34"/>
    <w:rsid w:val="00890CBA"/>
    <w:rsid w:val="0089121D"/>
    <w:rsid w:val="00891536"/>
    <w:rsid w:val="00893747"/>
    <w:rsid w:val="00896420"/>
    <w:rsid w:val="0089679E"/>
    <w:rsid w:val="0089749A"/>
    <w:rsid w:val="00897773"/>
    <w:rsid w:val="008A06B0"/>
    <w:rsid w:val="008A0B03"/>
    <w:rsid w:val="008A0EFC"/>
    <w:rsid w:val="008A3679"/>
    <w:rsid w:val="008A4D21"/>
    <w:rsid w:val="008A71E5"/>
    <w:rsid w:val="008B5D36"/>
    <w:rsid w:val="008C3212"/>
    <w:rsid w:val="008C6A48"/>
    <w:rsid w:val="008D5CF5"/>
    <w:rsid w:val="008D61B7"/>
    <w:rsid w:val="008E0DCF"/>
    <w:rsid w:val="008E345B"/>
    <w:rsid w:val="008E346F"/>
    <w:rsid w:val="008E3D2C"/>
    <w:rsid w:val="008E456D"/>
    <w:rsid w:val="008E68B6"/>
    <w:rsid w:val="008F00D9"/>
    <w:rsid w:val="008F2524"/>
    <w:rsid w:val="008F4ED8"/>
    <w:rsid w:val="008F651D"/>
    <w:rsid w:val="008F7EA1"/>
    <w:rsid w:val="00900BED"/>
    <w:rsid w:val="0090114A"/>
    <w:rsid w:val="009033E8"/>
    <w:rsid w:val="009034BA"/>
    <w:rsid w:val="00903A08"/>
    <w:rsid w:val="0090653C"/>
    <w:rsid w:val="009103DF"/>
    <w:rsid w:val="00911278"/>
    <w:rsid w:val="00911EF0"/>
    <w:rsid w:val="00913F73"/>
    <w:rsid w:val="009162C3"/>
    <w:rsid w:val="00917777"/>
    <w:rsid w:val="00917933"/>
    <w:rsid w:val="00920913"/>
    <w:rsid w:val="009216C9"/>
    <w:rsid w:val="00921764"/>
    <w:rsid w:val="0092236D"/>
    <w:rsid w:val="009238DE"/>
    <w:rsid w:val="00924345"/>
    <w:rsid w:val="009243CE"/>
    <w:rsid w:val="00934B81"/>
    <w:rsid w:val="00937143"/>
    <w:rsid w:val="00937A01"/>
    <w:rsid w:val="0094138D"/>
    <w:rsid w:val="0094180E"/>
    <w:rsid w:val="00941ED6"/>
    <w:rsid w:val="00942174"/>
    <w:rsid w:val="0094278D"/>
    <w:rsid w:val="00943A72"/>
    <w:rsid w:val="00943DE2"/>
    <w:rsid w:val="009465ED"/>
    <w:rsid w:val="00946842"/>
    <w:rsid w:val="00952E19"/>
    <w:rsid w:val="009531F2"/>
    <w:rsid w:val="009554AA"/>
    <w:rsid w:val="009558F7"/>
    <w:rsid w:val="00955CB4"/>
    <w:rsid w:val="00956C97"/>
    <w:rsid w:val="009603A4"/>
    <w:rsid w:val="009653B3"/>
    <w:rsid w:val="00966FC7"/>
    <w:rsid w:val="0097191D"/>
    <w:rsid w:val="0097462B"/>
    <w:rsid w:val="00977671"/>
    <w:rsid w:val="00977ADD"/>
    <w:rsid w:val="0098102E"/>
    <w:rsid w:val="009831F0"/>
    <w:rsid w:val="00985B00"/>
    <w:rsid w:val="00991A99"/>
    <w:rsid w:val="00994E3A"/>
    <w:rsid w:val="00996910"/>
    <w:rsid w:val="00996D38"/>
    <w:rsid w:val="009A0190"/>
    <w:rsid w:val="009A24E4"/>
    <w:rsid w:val="009A275E"/>
    <w:rsid w:val="009A4708"/>
    <w:rsid w:val="009A4A67"/>
    <w:rsid w:val="009A6270"/>
    <w:rsid w:val="009A6C9B"/>
    <w:rsid w:val="009B6BEC"/>
    <w:rsid w:val="009B7E7A"/>
    <w:rsid w:val="009C184E"/>
    <w:rsid w:val="009C2F89"/>
    <w:rsid w:val="009C3400"/>
    <w:rsid w:val="009C3788"/>
    <w:rsid w:val="009C56D2"/>
    <w:rsid w:val="009C5AA0"/>
    <w:rsid w:val="009C6454"/>
    <w:rsid w:val="009C69E1"/>
    <w:rsid w:val="009C6ADA"/>
    <w:rsid w:val="009C77E2"/>
    <w:rsid w:val="009D0041"/>
    <w:rsid w:val="009D0D21"/>
    <w:rsid w:val="009D3566"/>
    <w:rsid w:val="009D453C"/>
    <w:rsid w:val="009D68D0"/>
    <w:rsid w:val="009E2FF0"/>
    <w:rsid w:val="009E4162"/>
    <w:rsid w:val="009E4D3D"/>
    <w:rsid w:val="009F1455"/>
    <w:rsid w:val="009F14F9"/>
    <w:rsid w:val="009F2005"/>
    <w:rsid w:val="009F3B20"/>
    <w:rsid w:val="009F403B"/>
    <w:rsid w:val="009F5145"/>
    <w:rsid w:val="009F5A8D"/>
    <w:rsid w:val="009F5FDA"/>
    <w:rsid w:val="00A03837"/>
    <w:rsid w:val="00A05000"/>
    <w:rsid w:val="00A05F8B"/>
    <w:rsid w:val="00A0727C"/>
    <w:rsid w:val="00A14363"/>
    <w:rsid w:val="00A17CCC"/>
    <w:rsid w:val="00A20FAD"/>
    <w:rsid w:val="00A22FDD"/>
    <w:rsid w:val="00A237B1"/>
    <w:rsid w:val="00A249D1"/>
    <w:rsid w:val="00A326F3"/>
    <w:rsid w:val="00A329E4"/>
    <w:rsid w:val="00A32CE9"/>
    <w:rsid w:val="00A349F1"/>
    <w:rsid w:val="00A40547"/>
    <w:rsid w:val="00A40C69"/>
    <w:rsid w:val="00A441F9"/>
    <w:rsid w:val="00A46097"/>
    <w:rsid w:val="00A47C71"/>
    <w:rsid w:val="00A503A2"/>
    <w:rsid w:val="00A52A3A"/>
    <w:rsid w:val="00A5372B"/>
    <w:rsid w:val="00A544B3"/>
    <w:rsid w:val="00A5564E"/>
    <w:rsid w:val="00A63972"/>
    <w:rsid w:val="00A64839"/>
    <w:rsid w:val="00A65275"/>
    <w:rsid w:val="00A65571"/>
    <w:rsid w:val="00A6714B"/>
    <w:rsid w:val="00A72EC0"/>
    <w:rsid w:val="00A73A3C"/>
    <w:rsid w:val="00A74087"/>
    <w:rsid w:val="00A777A8"/>
    <w:rsid w:val="00A829DD"/>
    <w:rsid w:val="00A83422"/>
    <w:rsid w:val="00A852A8"/>
    <w:rsid w:val="00A85F80"/>
    <w:rsid w:val="00A86766"/>
    <w:rsid w:val="00A86B65"/>
    <w:rsid w:val="00A90975"/>
    <w:rsid w:val="00A9223D"/>
    <w:rsid w:val="00A9482A"/>
    <w:rsid w:val="00A95F26"/>
    <w:rsid w:val="00AA0C48"/>
    <w:rsid w:val="00AA4F04"/>
    <w:rsid w:val="00AA5969"/>
    <w:rsid w:val="00AA68B6"/>
    <w:rsid w:val="00AA7106"/>
    <w:rsid w:val="00AB04F8"/>
    <w:rsid w:val="00AB20AC"/>
    <w:rsid w:val="00AB2B95"/>
    <w:rsid w:val="00AB75B3"/>
    <w:rsid w:val="00AC079D"/>
    <w:rsid w:val="00AC1A90"/>
    <w:rsid w:val="00AC663B"/>
    <w:rsid w:val="00AC7F82"/>
    <w:rsid w:val="00AD124B"/>
    <w:rsid w:val="00AD1833"/>
    <w:rsid w:val="00AD1FC2"/>
    <w:rsid w:val="00AD2D55"/>
    <w:rsid w:val="00AD33CF"/>
    <w:rsid w:val="00AD42BD"/>
    <w:rsid w:val="00AD49F3"/>
    <w:rsid w:val="00AD50A9"/>
    <w:rsid w:val="00AD540A"/>
    <w:rsid w:val="00AD5BF6"/>
    <w:rsid w:val="00AD6965"/>
    <w:rsid w:val="00AE0571"/>
    <w:rsid w:val="00AE0945"/>
    <w:rsid w:val="00AE20E8"/>
    <w:rsid w:val="00AE3CCB"/>
    <w:rsid w:val="00AE5319"/>
    <w:rsid w:val="00AE5E39"/>
    <w:rsid w:val="00AE6538"/>
    <w:rsid w:val="00AF1856"/>
    <w:rsid w:val="00B0507A"/>
    <w:rsid w:val="00B054F6"/>
    <w:rsid w:val="00B06BC5"/>
    <w:rsid w:val="00B078CC"/>
    <w:rsid w:val="00B10893"/>
    <w:rsid w:val="00B16A68"/>
    <w:rsid w:val="00B17816"/>
    <w:rsid w:val="00B23709"/>
    <w:rsid w:val="00B3008D"/>
    <w:rsid w:val="00B32359"/>
    <w:rsid w:val="00B33616"/>
    <w:rsid w:val="00B34194"/>
    <w:rsid w:val="00B371EA"/>
    <w:rsid w:val="00B37C39"/>
    <w:rsid w:val="00B41155"/>
    <w:rsid w:val="00B414B2"/>
    <w:rsid w:val="00B415CD"/>
    <w:rsid w:val="00B4225A"/>
    <w:rsid w:val="00B458A6"/>
    <w:rsid w:val="00B46E16"/>
    <w:rsid w:val="00B51FA3"/>
    <w:rsid w:val="00B52C29"/>
    <w:rsid w:val="00B52D46"/>
    <w:rsid w:val="00B56BB9"/>
    <w:rsid w:val="00B642B0"/>
    <w:rsid w:val="00B655D6"/>
    <w:rsid w:val="00B70BD8"/>
    <w:rsid w:val="00B72837"/>
    <w:rsid w:val="00B73A25"/>
    <w:rsid w:val="00B7788B"/>
    <w:rsid w:val="00B8489E"/>
    <w:rsid w:val="00B867E7"/>
    <w:rsid w:val="00B87B7C"/>
    <w:rsid w:val="00B922F1"/>
    <w:rsid w:val="00B92C79"/>
    <w:rsid w:val="00B935BD"/>
    <w:rsid w:val="00B951E6"/>
    <w:rsid w:val="00B96D5A"/>
    <w:rsid w:val="00B97D30"/>
    <w:rsid w:val="00BA0E75"/>
    <w:rsid w:val="00BA1339"/>
    <w:rsid w:val="00BA2F6D"/>
    <w:rsid w:val="00BA4B6D"/>
    <w:rsid w:val="00BA5F50"/>
    <w:rsid w:val="00BB2E55"/>
    <w:rsid w:val="00BB77C5"/>
    <w:rsid w:val="00BC0F26"/>
    <w:rsid w:val="00BC1256"/>
    <w:rsid w:val="00BC598F"/>
    <w:rsid w:val="00BC7CE4"/>
    <w:rsid w:val="00BC7EE4"/>
    <w:rsid w:val="00BD7DF7"/>
    <w:rsid w:val="00BE477C"/>
    <w:rsid w:val="00BE7874"/>
    <w:rsid w:val="00BF5D7E"/>
    <w:rsid w:val="00C0120D"/>
    <w:rsid w:val="00C02827"/>
    <w:rsid w:val="00C0715D"/>
    <w:rsid w:val="00C10D02"/>
    <w:rsid w:val="00C11DC3"/>
    <w:rsid w:val="00C12CE3"/>
    <w:rsid w:val="00C14BA4"/>
    <w:rsid w:val="00C16780"/>
    <w:rsid w:val="00C17154"/>
    <w:rsid w:val="00C172E8"/>
    <w:rsid w:val="00C1794C"/>
    <w:rsid w:val="00C21959"/>
    <w:rsid w:val="00C21E68"/>
    <w:rsid w:val="00C23D45"/>
    <w:rsid w:val="00C25277"/>
    <w:rsid w:val="00C2585B"/>
    <w:rsid w:val="00C30A71"/>
    <w:rsid w:val="00C36BAC"/>
    <w:rsid w:val="00C37BF1"/>
    <w:rsid w:val="00C41C04"/>
    <w:rsid w:val="00C47D57"/>
    <w:rsid w:val="00C50CB7"/>
    <w:rsid w:val="00C52378"/>
    <w:rsid w:val="00C53570"/>
    <w:rsid w:val="00C53D66"/>
    <w:rsid w:val="00C54C7B"/>
    <w:rsid w:val="00C54DB3"/>
    <w:rsid w:val="00C55BD1"/>
    <w:rsid w:val="00C56B33"/>
    <w:rsid w:val="00C60004"/>
    <w:rsid w:val="00C60C9B"/>
    <w:rsid w:val="00C640E8"/>
    <w:rsid w:val="00C64358"/>
    <w:rsid w:val="00C66A74"/>
    <w:rsid w:val="00C70B6B"/>
    <w:rsid w:val="00C72200"/>
    <w:rsid w:val="00C73D10"/>
    <w:rsid w:val="00C75AD4"/>
    <w:rsid w:val="00C7721F"/>
    <w:rsid w:val="00C814F3"/>
    <w:rsid w:val="00C82BFB"/>
    <w:rsid w:val="00C83D12"/>
    <w:rsid w:val="00C87A72"/>
    <w:rsid w:val="00C91E83"/>
    <w:rsid w:val="00C9268D"/>
    <w:rsid w:val="00C9581A"/>
    <w:rsid w:val="00C971FD"/>
    <w:rsid w:val="00CA2A01"/>
    <w:rsid w:val="00CA5D78"/>
    <w:rsid w:val="00CA7709"/>
    <w:rsid w:val="00CB0498"/>
    <w:rsid w:val="00CB0809"/>
    <w:rsid w:val="00CB21D1"/>
    <w:rsid w:val="00CB7A72"/>
    <w:rsid w:val="00CC14B1"/>
    <w:rsid w:val="00CC461F"/>
    <w:rsid w:val="00CC47C5"/>
    <w:rsid w:val="00CC6F5B"/>
    <w:rsid w:val="00CC7ECA"/>
    <w:rsid w:val="00CD0620"/>
    <w:rsid w:val="00CD1553"/>
    <w:rsid w:val="00CD454F"/>
    <w:rsid w:val="00CD5B39"/>
    <w:rsid w:val="00CE0B85"/>
    <w:rsid w:val="00CE1030"/>
    <w:rsid w:val="00CE4601"/>
    <w:rsid w:val="00CE598A"/>
    <w:rsid w:val="00CE7C12"/>
    <w:rsid w:val="00CF0073"/>
    <w:rsid w:val="00CF1D00"/>
    <w:rsid w:val="00CF5054"/>
    <w:rsid w:val="00D023AC"/>
    <w:rsid w:val="00D025D4"/>
    <w:rsid w:val="00D056AA"/>
    <w:rsid w:val="00D05998"/>
    <w:rsid w:val="00D07502"/>
    <w:rsid w:val="00D12EA1"/>
    <w:rsid w:val="00D13D70"/>
    <w:rsid w:val="00D13E8A"/>
    <w:rsid w:val="00D14339"/>
    <w:rsid w:val="00D16DE7"/>
    <w:rsid w:val="00D1792E"/>
    <w:rsid w:val="00D2017B"/>
    <w:rsid w:val="00D20336"/>
    <w:rsid w:val="00D2147F"/>
    <w:rsid w:val="00D22EE3"/>
    <w:rsid w:val="00D25451"/>
    <w:rsid w:val="00D26F12"/>
    <w:rsid w:val="00D27DF9"/>
    <w:rsid w:val="00D31647"/>
    <w:rsid w:val="00D32AC4"/>
    <w:rsid w:val="00D351A7"/>
    <w:rsid w:val="00D35AA9"/>
    <w:rsid w:val="00D40E40"/>
    <w:rsid w:val="00D4264B"/>
    <w:rsid w:val="00D51230"/>
    <w:rsid w:val="00D56AA7"/>
    <w:rsid w:val="00D60655"/>
    <w:rsid w:val="00D627E6"/>
    <w:rsid w:val="00D6290F"/>
    <w:rsid w:val="00D632EF"/>
    <w:rsid w:val="00D635B8"/>
    <w:rsid w:val="00D63B53"/>
    <w:rsid w:val="00D646F6"/>
    <w:rsid w:val="00D64720"/>
    <w:rsid w:val="00D64E37"/>
    <w:rsid w:val="00D66808"/>
    <w:rsid w:val="00D6695E"/>
    <w:rsid w:val="00D747C7"/>
    <w:rsid w:val="00D74F56"/>
    <w:rsid w:val="00D76452"/>
    <w:rsid w:val="00D81546"/>
    <w:rsid w:val="00D82DE8"/>
    <w:rsid w:val="00D853E5"/>
    <w:rsid w:val="00D90813"/>
    <w:rsid w:val="00D91719"/>
    <w:rsid w:val="00D94E26"/>
    <w:rsid w:val="00D960D1"/>
    <w:rsid w:val="00D976E1"/>
    <w:rsid w:val="00D97A66"/>
    <w:rsid w:val="00D97A80"/>
    <w:rsid w:val="00D97F43"/>
    <w:rsid w:val="00DA1F7C"/>
    <w:rsid w:val="00DA2316"/>
    <w:rsid w:val="00DA4462"/>
    <w:rsid w:val="00DA506F"/>
    <w:rsid w:val="00DA5E7C"/>
    <w:rsid w:val="00DA5EEE"/>
    <w:rsid w:val="00DA6FC6"/>
    <w:rsid w:val="00DB0562"/>
    <w:rsid w:val="00DB2798"/>
    <w:rsid w:val="00DB2D39"/>
    <w:rsid w:val="00DB342A"/>
    <w:rsid w:val="00DB4E5A"/>
    <w:rsid w:val="00DB6A72"/>
    <w:rsid w:val="00DC3037"/>
    <w:rsid w:val="00DC36F5"/>
    <w:rsid w:val="00DC3D82"/>
    <w:rsid w:val="00DC5790"/>
    <w:rsid w:val="00DC59C9"/>
    <w:rsid w:val="00DC5BA3"/>
    <w:rsid w:val="00DC5BCF"/>
    <w:rsid w:val="00DC79D1"/>
    <w:rsid w:val="00DD0E6F"/>
    <w:rsid w:val="00DD3E02"/>
    <w:rsid w:val="00DD4CFC"/>
    <w:rsid w:val="00DE1BE0"/>
    <w:rsid w:val="00DE1CAD"/>
    <w:rsid w:val="00DE2AE3"/>
    <w:rsid w:val="00DE3360"/>
    <w:rsid w:val="00DF16AE"/>
    <w:rsid w:val="00DF379C"/>
    <w:rsid w:val="00DF3A4D"/>
    <w:rsid w:val="00DF3A89"/>
    <w:rsid w:val="00DF4E58"/>
    <w:rsid w:val="00DF56A6"/>
    <w:rsid w:val="00E0133C"/>
    <w:rsid w:val="00E05750"/>
    <w:rsid w:val="00E108B2"/>
    <w:rsid w:val="00E15E3D"/>
    <w:rsid w:val="00E3012C"/>
    <w:rsid w:val="00E30B3B"/>
    <w:rsid w:val="00E32615"/>
    <w:rsid w:val="00E36E88"/>
    <w:rsid w:val="00E41AB3"/>
    <w:rsid w:val="00E45E17"/>
    <w:rsid w:val="00E46325"/>
    <w:rsid w:val="00E47C33"/>
    <w:rsid w:val="00E50CF5"/>
    <w:rsid w:val="00E512D4"/>
    <w:rsid w:val="00E5238D"/>
    <w:rsid w:val="00E52E4E"/>
    <w:rsid w:val="00E55DAA"/>
    <w:rsid w:val="00E56724"/>
    <w:rsid w:val="00E61FD3"/>
    <w:rsid w:val="00E62FF8"/>
    <w:rsid w:val="00E64E90"/>
    <w:rsid w:val="00E65507"/>
    <w:rsid w:val="00E679A6"/>
    <w:rsid w:val="00E72A4A"/>
    <w:rsid w:val="00E764FB"/>
    <w:rsid w:val="00E85EA1"/>
    <w:rsid w:val="00E8621F"/>
    <w:rsid w:val="00E92AB5"/>
    <w:rsid w:val="00E93CF9"/>
    <w:rsid w:val="00E951AF"/>
    <w:rsid w:val="00E9590A"/>
    <w:rsid w:val="00E96250"/>
    <w:rsid w:val="00EA49F6"/>
    <w:rsid w:val="00EA4D49"/>
    <w:rsid w:val="00EA52E2"/>
    <w:rsid w:val="00EA5457"/>
    <w:rsid w:val="00EA660B"/>
    <w:rsid w:val="00EA789C"/>
    <w:rsid w:val="00EA789E"/>
    <w:rsid w:val="00EB1054"/>
    <w:rsid w:val="00EB4342"/>
    <w:rsid w:val="00EB6CBD"/>
    <w:rsid w:val="00EB796E"/>
    <w:rsid w:val="00EC1E54"/>
    <w:rsid w:val="00EC2DF2"/>
    <w:rsid w:val="00EC2E26"/>
    <w:rsid w:val="00EC6B62"/>
    <w:rsid w:val="00EC7857"/>
    <w:rsid w:val="00ED2F81"/>
    <w:rsid w:val="00ED3607"/>
    <w:rsid w:val="00ED3A58"/>
    <w:rsid w:val="00ED5BB0"/>
    <w:rsid w:val="00ED7C23"/>
    <w:rsid w:val="00EE0EF8"/>
    <w:rsid w:val="00EE2C58"/>
    <w:rsid w:val="00EE5AA0"/>
    <w:rsid w:val="00EF1AEA"/>
    <w:rsid w:val="00EF2B1E"/>
    <w:rsid w:val="00EF4D36"/>
    <w:rsid w:val="00EF6AD8"/>
    <w:rsid w:val="00F00856"/>
    <w:rsid w:val="00F00FA8"/>
    <w:rsid w:val="00F0124B"/>
    <w:rsid w:val="00F05C9D"/>
    <w:rsid w:val="00F07F84"/>
    <w:rsid w:val="00F121AB"/>
    <w:rsid w:val="00F124CD"/>
    <w:rsid w:val="00F13344"/>
    <w:rsid w:val="00F171A6"/>
    <w:rsid w:val="00F20BDC"/>
    <w:rsid w:val="00F2205F"/>
    <w:rsid w:val="00F241D6"/>
    <w:rsid w:val="00F320F0"/>
    <w:rsid w:val="00F32939"/>
    <w:rsid w:val="00F3541F"/>
    <w:rsid w:val="00F37416"/>
    <w:rsid w:val="00F400B5"/>
    <w:rsid w:val="00F43B7B"/>
    <w:rsid w:val="00F45CE4"/>
    <w:rsid w:val="00F46D89"/>
    <w:rsid w:val="00F46F4C"/>
    <w:rsid w:val="00F47997"/>
    <w:rsid w:val="00F50EF6"/>
    <w:rsid w:val="00F53443"/>
    <w:rsid w:val="00F540C9"/>
    <w:rsid w:val="00F55CDB"/>
    <w:rsid w:val="00F56957"/>
    <w:rsid w:val="00F6079F"/>
    <w:rsid w:val="00F60D9A"/>
    <w:rsid w:val="00F60F84"/>
    <w:rsid w:val="00F61273"/>
    <w:rsid w:val="00F613F5"/>
    <w:rsid w:val="00F65923"/>
    <w:rsid w:val="00F72564"/>
    <w:rsid w:val="00F74058"/>
    <w:rsid w:val="00F804EC"/>
    <w:rsid w:val="00F80525"/>
    <w:rsid w:val="00F8207A"/>
    <w:rsid w:val="00F83347"/>
    <w:rsid w:val="00F85834"/>
    <w:rsid w:val="00F86F8C"/>
    <w:rsid w:val="00F87288"/>
    <w:rsid w:val="00F87E33"/>
    <w:rsid w:val="00F92E18"/>
    <w:rsid w:val="00F94BE1"/>
    <w:rsid w:val="00F9697F"/>
    <w:rsid w:val="00F97A17"/>
    <w:rsid w:val="00FA1A3F"/>
    <w:rsid w:val="00FA43E1"/>
    <w:rsid w:val="00FB232F"/>
    <w:rsid w:val="00FB58D4"/>
    <w:rsid w:val="00FB73BE"/>
    <w:rsid w:val="00FC0182"/>
    <w:rsid w:val="00FC11B8"/>
    <w:rsid w:val="00FC7A9A"/>
    <w:rsid w:val="00FD40F5"/>
    <w:rsid w:val="00FD6830"/>
    <w:rsid w:val="00FD7C93"/>
    <w:rsid w:val="00FE00CC"/>
    <w:rsid w:val="00FE03D2"/>
    <w:rsid w:val="00FE067A"/>
    <w:rsid w:val="00FE2552"/>
    <w:rsid w:val="00FE36E1"/>
    <w:rsid w:val="00FE5D87"/>
    <w:rsid w:val="00FE6482"/>
    <w:rsid w:val="00FF08FC"/>
    <w:rsid w:val="00FF10D0"/>
    <w:rsid w:val="00FF20ED"/>
    <w:rsid w:val="00FF43B6"/>
    <w:rsid w:val="00FF44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0C0423"/>
  <w15:docId w15:val="{6E8B4531-77B2-4269-84C3-6EEEA927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14B"/>
    <w:pPr>
      <w:bidi/>
    </w:pPr>
  </w:style>
  <w:style w:type="paragraph" w:styleId="Heading1">
    <w:name w:val="heading 1"/>
    <w:basedOn w:val="Normal"/>
    <w:next w:val="Normal"/>
    <w:link w:val="Heading1Char"/>
    <w:uiPriority w:val="9"/>
    <w:qFormat/>
    <w:rsid w:val="00A50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3A693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02BAF"/>
    <w:pPr>
      <w:spacing w:after="0" w:line="240" w:lineRule="auto"/>
    </w:pPr>
    <w:rPr>
      <w:sz w:val="20"/>
      <w:szCs w:val="20"/>
    </w:rPr>
  </w:style>
  <w:style w:type="character" w:customStyle="1" w:styleId="FootnoteTextChar">
    <w:name w:val="Footnote Text Char"/>
    <w:basedOn w:val="DefaultParagraphFont"/>
    <w:link w:val="FootnoteText"/>
    <w:uiPriority w:val="99"/>
    <w:rsid w:val="00402BAF"/>
    <w:rPr>
      <w:sz w:val="20"/>
      <w:szCs w:val="20"/>
    </w:rPr>
  </w:style>
  <w:style w:type="character" w:styleId="FootnoteReference">
    <w:name w:val="footnote reference"/>
    <w:basedOn w:val="DefaultParagraphFont"/>
    <w:uiPriority w:val="99"/>
    <w:semiHidden/>
    <w:unhideWhenUsed/>
    <w:rsid w:val="00402BAF"/>
    <w:rPr>
      <w:vertAlign w:val="superscript"/>
    </w:rPr>
  </w:style>
  <w:style w:type="paragraph" w:styleId="Header">
    <w:name w:val="header"/>
    <w:basedOn w:val="Normal"/>
    <w:link w:val="HeaderChar"/>
    <w:uiPriority w:val="99"/>
    <w:unhideWhenUsed/>
    <w:rsid w:val="002035D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35D9"/>
  </w:style>
  <w:style w:type="paragraph" w:styleId="Footer">
    <w:name w:val="footer"/>
    <w:basedOn w:val="Normal"/>
    <w:link w:val="FooterChar"/>
    <w:uiPriority w:val="99"/>
    <w:unhideWhenUsed/>
    <w:rsid w:val="002035D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35D9"/>
  </w:style>
  <w:style w:type="table" w:styleId="TableGrid">
    <w:name w:val="Table Grid"/>
    <w:basedOn w:val="TableNormal"/>
    <w:rsid w:val="008912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4278D"/>
    <w:pPr>
      <w:ind w:left="720"/>
      <w:contextualSpacing/>
    </w:pPr>
  </w:style>
  <w:style w:type="character" w:customStyle="1" w:styleId="Heading1Char">
    <w:name w:val="Heading 1 Char"/>
    <w:basedOn w:val="DefaultParagraphFont"/>
    <w:link w:val="Heading1"/>
    <w:uiPriority w:val="9"/>
    <w:rsid w:val="00A503A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5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3A2"/>
    <w:rPr>
      <w:rFonts w:ascii="Tahoma" w:hAnsi="Tahoma" w:cs="Tahoma"/>
      <w:sz w:val="16"/>
      <w:szCs w:val="16"/>
    </w:rPr>
  </w:style>
  <w:style w:type="character" w:styleId="Hyperlink">
    <w:name w:val="Hyperlink"/>
    <w:basedOn w:val="DefaultParagraphFont"/>
    <w:uiPriority w:val="99"/>
    <w:unhideWhenUsed/>
    <w:rsid w:val="00730CE3"/>
    <w:rPr>
      <w:color w:val="0000FF" w:themeColor="hyperlink"/>
      <w:u w:val="single"/>
    </w:rPr>
  </w:style>
  <w:style w:type="character" w:styleId="FollowedHyperlink">
    <w:name w:val="FollowedHyperlink"/>
    <w:basedOn w:val="DefaultParagraphFont"/>
    <w:uiPriority w:val="99"/>
    <w:semiHidden/>
    <w:unhideWhenUsed/>
    <w:rsid w:val="00252B9D"/>
    <w:rPr>
      <w:color w:val="800080" w:themeColor="followedHyperlink"/>
      <w:u w:val="single"/>
    </w:rPr>
  </w:style>
  <w:style w:type="character" w:styleId="HTMLCite">
    <w:name w:val="HTML Cite"/>
    <w:basedOn w:val="DefaultParagraphFont"/>
    <w:uiPriority w:val="99"/>
    <w:semiHidden/>
    <w:unhideWhenUsed/>
    <w:rsid w:val="00FB73BE"/>
    <w:rPr>
      <w:i/>
      <w:iCs/>
    </w:rPr>
  </w:style>
  <w:style w:type="character" w:styleId="CommentReference">
    <w:name w:val="annotation reference"/>
    <w:basedOn w:val="DefaultParagraphFont"/>
    <w:uiPriority w:val="99"/>
    <w:semiHidden/>
    <w:unhideWhenUsed/>
    <w:rsid w:val="00C50CB7"/>
    <w:rPr>
      <w:sz w:val="16"/>
      <w:szCs w:val="16"/>
    </w:rPr>
  </w:style>
  <w:style w:type="paragraph" w:styleId="CommentText">
    <w:name w:val="annotation text"/>
    <w:basedOn w:val="Normal"/>
    <w:link w:val="CommentTextChar"/>
    <w:uiPriority w:val="99"/>
    <w:semiHidden/>
    <w:unhideWhenUsed/>
    <w:rsid w:val="00C50CB7"/>
    <w:pPr>
      <w:spacing w:line="240" w:lineRule="auto"/>
    </w:pPr>
    <w:rPr>
      <w:sz w:val="20"/>
      <w:szCs w:val="20"/>
    </w:rPr>
  </w:style>
  <w:style w:type="character" w:customStyle="1" w:styleId="CommentTextChar">
    <w:name w:val="Comment Text Char"/>
    <w:basedOn w:val="DefaultParagraphFont"/>
    <w:link w:val="CommentText"/>
    <w:uiPriority w:val="99"/>
    <w:semiHidden/>
    <w:rsid w:val="00C50CB7"/>
    <w:rPr>
      <w:sz w:val="20"/>
      <w:szCs w:val="20"/>
    </w:rPr>
  </w:style>
  <w:style w:type="paragraph" w:styleId="CommentSubject">
    <w:name w:val="annotation subject"/>
    <w:basedOn w:val="CommentText"/>
    <w:next w:val="CommentText"/>
    <w:link w:val="CommentSubjectChar"/>
    <w:uiPriority w:val="99"/>
    <w:semiHidden/>
    <w:unhideWhenUsed/>
    <w:rsid w:val="00C50CB7"/>
    <w:rPr>
      <w:b/>
      <w:bCs/>
    </w:rPr>
  </w:style>
  <w:style w:type="character" w:customStyle="1" w:styleId="CommentSubjectChar">
    <w:name w:val="Comment Subject Char"/>
    <w:basedOn w:val="CommentTextChar"/>
    <w:link w:val="CommentSubject"/>
    <w:uiPriority w:val="99"/>
    <w:semiHidden/>
    <w:rsid w:val="00C50CB7"/>
    <w:rPr>
      <w:b/>
      <w:bCs/>
      <w:sz w:val="20"/>
      <w:szCs w:val="20"/>
    </w:rPr>
  </w:style>
  <w:style w:type="paragraph" w:styleId="EndnoteText">
    <w:name w:val="endnote text"/>
    <w:basedOn w:val="Normal"/>
    <w:link w:val="EndnoteTextChar"/>
    <w:unhideWhenUsed/>
    <w:rsid w:val="00AD2D55"/>
    <w:pPr>
      <w:spacing w:after="0" w:line="240" w:lineRule="auto"/>
    </w:pPr>
    <w:rPr>
      <w:sz w:val="20"/>
      <w:szCs w:val="20"/>
    </w:rPr>
  </w:style>
  <w:style w:type="character" w:customStyle="1" w:styleId="EndnoteTextChar">
    <w:name w:val="Endnote Text Char"/>
    <w:basedOn w:val="DefaultParagraphFont"/>
    <w:link w:val="EndnoteText"/>
    <w:rsid w:val="00AD2D55"/>
    <w:rPr>
      <w:sz w:val="20"/>
      <w:szCs w:val="20"/>
    </w:rPr>
  </w:style>
  <w:style w:type="character" w:styleId="EndnoteReference">
    <w:name w:val="endnote reference"/>
    <w:basedOn w:val="DefaultParagraphFont"/>
    <w:unhideWhenUsed/>
    <w:rsid w:val="00AD2D55"/>
    <w:rPr>
      <w:vertAlign w:val="superscript"/>
    </w:rPr>
  </w:style>
  <w:style w:type="character" w:customStyle="1" w:styleId="Heading4Char">
    <w:name w:val="Heading 4 Char"/>
    <w:basedOn w:val="DefaultParagraphFont"/>
    <w:link w:val="Heading4"/>
    <w:uiPriority w:val="9"/>
    <w:semiHidden/>
    <w:rsid w:val="003A693C"/>
    <w:rPr>
      <w:rFonts w:asciiTheme="majorHAnsi" w:eastAsiaTheme="majorEastAsia" w:hAnsiTheme="majorHAnsi" w:cstheme="majorBidi"/>
      <w:i/>
      <w:iCs/>
      <w:color w:val="365F91" w:themeColor="accent1" w:themeShade="BF"/>
    </w:rPr>
  </w:style>
  <w:style w:type="paragraph" w:customStyle="1" w:styleId="a">
    <w:name w:val="תו תו תו"/>
    <w:basedOn w:val="Normal"/>
    <w:rsid w:val="00FC0182"/>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847011">
      <w:bodyDiv w:val="1"/>
      <w:marLeft w:val="0"/>
      <w:marRight w:val="0"/>
      <w:marTop w:val="0"/>
      <w:marBottom w:val="0"/>
      <w:divBdr>
        <w:top w:val="none" w:sz="0" w:space="0" w:color="auto"/>
        <w:left w:val="none" w:sz="0" w:space="0" w:color="auto"/>
        <w:bottom w:val="none" w:sz="0" w:space="0" w:color="auto"/>
        <w:right w:val="none" w:sz="0" w:space="0" w:color="auto"/>
      </w:divBdr>
      <w:divsChild>
        <w:div w:id="1111776654">
          <w:marLeft w:val="0"/>
          <w:marRight w:val="0"/>
          <w:marTop w:val="0"/>
          <w:marBottom w:val="0"/>
          <w:divBdr>
            <w:top w:val="none" w:sz="0" w:space="0" w:color="auto"/>
            <w:left w:val="none" w:sz="0" w:space="0" w:color="auto"/>
            <w:bottom w:val="none" w:sz="0" w:space="0" w:color="auto"/>
            <w:right w:val="none" w:sz="0" w:space="0" w:color="auto"/>
          </w:divBdr>
          <w:divsChild>
            <w:div w:id="180247653">
              <w:marLeft w:val="0"/>
              <w:marRight w:val="-300"/>
              <w:marTop w:val="150"/>
              <w:marBottom w:val="0"/>
              <w:divBdr>
                <w:top w:val="none" w:sz="0" w:space="0" w:color="auto"/>
                <w:left w:val="none" w:sz="0" w:space="0" w:color="auto"/>
                <w:bottom w:val="none" w:sz="0" w:space="0" w:color="auto"/>
                <w:right w:val="none" w:sz="0" w:space="0" w:color="auto"/>
              </w:divBdr>
              <w:divsChild>
                <w:div w:id="21434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797">
      <w:bodyDiv w:val="1"/>
      <w:marLeft w:val="0"/>
      <w:marRight w:val="0"/>
      <w:marTop w:val="0"/>
      <w:marBottom w:val="0"/>
      <w:divBdr>
        <w:top w:val="none" w:sz="0" w:space="0" w:color="auto"/>
        <w:left w:val="none" w:sz="0" w:space="0" w:color="auto"/>
        <w:bottom w:val="none" w:sz="0" w:space="0" w:color="auto"/>
        <w:right w:val="none" w:sz="0" w:space="0" w:color="auto"/>
      </w:divBdr>
    </w:div>
    <w:div w:id="1409814911">
      <w:bodyDiv w:val="1"/>
      <w:marLeft w:val="0"/>
      <w:marRight w:val="0"/>
      <w:marTop w:val="0"/>
      <w:marBottom w:val="0"/>
      <w:divBdr>
        <w:top w:val="none" w:sz="0" w:space="0" w:color="auto"/>
        <w:left w:val="none" w:sz="0" w:space="0" w:color="auto"/>
        <w:bottom w:val="none" w:sz="0" w:space="0" w:color="auto"/>
        <w:right w:val="none" w:sz="0" w:space="0" w:color="auto"/>
      </w:divBdr>
      <w:divsChild>
        <w:div w:id="2013676047">
          <w:marLeft w:val="0"/>
          <w:marRight w:val="0"/>
          <w:marTop w:val="0"/>
          <w:marBottom w:val="0"/>
          <w:divBdr>
            <w:top w:val="none" w:sz="0" w:space="0" w:color="auto"/>
            <w:left w:val="none" w:sz="0" w:space="0" w:color="auto"/>
            <w:bottom w:val="none" w:sz="0" w:space="0" w:color="auto"/>
            <w:right w:val="none" w:sz="0" w:space="0" w:color="auto"/>
          </w:divBdr>
          <w:divsChild>
            <w:div w:id="1825320200">
              <w:marLeft w:val="0"/>
              <w:marRight w:val="0"/>
              <w:marTop w:val="0"/>
              <w:marBottom w:val="0"/>
              <w:divBdr>
                <w:top w:val="none" w:sz="0" w:space="0" w:color="auto"/>
                <w:left w:val="none" w:sz="0" w:space="0" w:color="auto"/>
                <w:bottom w:val="none" w:sz="0" w:space="0" w:color="auto"/>
                <w:right w:val="none" w:sz="0" w:space="0" w:color="auto"/>
              </w:divBdr>
              <w:divsChild>
                <w:div w:id="117144119">
                  <w:marLeft w:val="0"/>
                  <w:marRight w:val="0"/>
                  <w:marTop w:val="0"/>
                  <w:marBottom w:val="0"/>
                  <w:divBdr>
                    <w:top w:val="none" w:sz="0" w:space="0" w:color="auto"/>
                    <w:left w:val="none" w:sz="0" w:space="0" w:color="auto"/>
                    <w:bottom w:val="none" w:sz="0" w:space="0" w:color="auto"/>
                    <w:right w:val="none" w:sz="0" w:space="0" w:color="auto"/>
                  </w:divBdr>
                  <w:divsChild>
                    <w:div w:id="12880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pcbs.gov.ps/portals/_pcbs/PressRelease/Press_Ar_19-3-2017-IP-ar.pdf" TargetMode="External"/><Relationship Id="rId3" Type="http://schemas.openxmlformats.org/officeDocument/2006/relationships/hyperlink" Target="http://www.pcbs.gov.ps/site/512/default.aspx?tabID=512&amp;lang=ar&amp;ItemID=1815&amp;mid=3265&amp;wversion=Staging" TargetMode="External"/><Relationship Id="rId7" Type="http://schemas.openxmlformats.org/officeDocument/2006/relationships/hyperlink" Target="http://www.un.org/arabic/news/story.asp?NewsID=28714" TargetMode="External"/><Relationship Id="rId2" Type="http://schemas.openxmlformats.org/officeDocument/2006/relationships/hyperlink" Target="https://www.imf.org/external/arabic/pubs/ft/weo/2017/update/01/pdf/0117a.pdf" TargetMode="External"/><Relationship Id="rId1" Type="http://schemas.openxmlformats.org/officeDocument/2006/relationships/hyperlink" Target="http://www.pcbs.gov.ps/portals/_pcbs/PressRelease/Press_Ar_21-2-2017-ET-ar.pdf" TargetMode="External"/><Relationship Id="rId6" Type="http://schemas.openxmlformats.org/officeDocument/2006/relationships/hyperlink" Target="http://info.wafa.ps/atemplate.aspx?id=3169" TargetMode="External"/><Relationship Id="rId5" Type="http://schemas.openxmlformats.org/officeDocument/2006/relationships/hyperlink" Target="http://www.pcbs.gov.ps/site/512/default.aspx?tabID=512&amp;lang=ar&amp;ItemID=1918&amp;mid=3915&amp;wversion=Staging" TargetMode="External"/><Relationship Id="rId4" Type="http://schemas.openxmlformats.org/officeDocument/2006/relationships/hyperlink" Target="https://www.imf.org/~/media/Files/Publications/CR/2017/042017WBG.ashx" TargetMode="External"/><Relationship Id="rId9" Type="http://schemas.openxmlformats.org/officeDocument/2006/relationships/hyperlink" Target="http://www.pma.ps/Portals/1/Users/002/02/2/Time%20Series%20Data%20New/Public_Finance/revenues_expenditures_and%20financing_sources_of_pna_fiscal_operations.xls"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37E60-6E50-4C45-BC59-0A71EF28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23</Pages>
  <Words>4021</Words>
  <Characters>22925</Characters>
  <Application>Microsoft Office Word</Application>
  <DocSecurity>0</DocSecurity>
  <Lines>191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hmbayed</dc:creator>
  <cp:lastModifiedBy>Eqbal Omeish</cp:lastModifiedBy>
  <cp:revision>12</cp:revision>
  <cp:lastPrinted>2017-05-31T08:42:00Z</cp:lastPrinted>
  <dcterms:created xsi:type="dcterms:W3CDTF">2017-06-05T06:54:00Z</dcterms:created>
  <dcterms:modified xsi:type="dcterms:W3CDTF">2017-06-06T07:57:00Z</dcterms:modified>
</cp:coreProperties>
</file>