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B22" w:rsidRPr="00465C56" w:rsidRDefault="00324B22" w:rsidP="00A47285">
      <w:pPr>
        <w:spacing w:before="12" w:after="12" w:line="281" w:lineRule="auto"/>
        <w:jc w:val="center"/>
        <w:rPr>
          <w:rFonts w:asciiTheme="majorBidi" w:hAnsiTheme="majorBidi" w:cstheme="majorBidi"/>
          <w:b/>
          <w:bCs/>
          <w:sz w:val="40"/>
          <w:szCs w:val="40"/>
        </w:rPr>
      </w:pPr>
    </w:p>
    <w:p w:rsidR="00324B22" w:rsidRPr="00465C56" w:rsidRDefault="00324B22" w:rsidP="00A47285">
      <w:pPr>
        <w:spacing w:before="12" w:after="12" w:line="281" w:lineRule="auto"/>
        <w:jc w:val="center"/>
        <w:rPr>
          <w:rFonts w:asciiTheme="majorBidi" w:hAnsiTheme="majorBidi" w:cstheme="majorBidi"/>
          <w:b/>
          <w:bCs/>
          <w:sz w:val="40"/>
          <w:szCs w:val="40"/>
        </w:rPr>
      </w:pPr>
    </w:p>
    <w:p w:rsidR="00324B22" w:rsidRPr="00465C56" w:rsidRDefault="00324B22" w:rsidP="00A47285">
      <w:pPr>
        <w:spacing w:before="12" w:after="12" w:line="281" w:lineRule="auto"/>
        <w:jc w:val="center"/>
        <w:rPr>
          <w:rFonts w:asciiTheme="majorBidi" w:hAnsiTheme="majorBidi" w:cstheme="majorBidi"/>
          <w:b/>
          <w:bCs/>
          <w:sz w:val="40"/>
          <w:szCs w:val="40"/>
        </w:rPr>
      </w:pPr>
    </w:p>
    <w:p w:rsidR="009914C7" w:rsidRPr="00465C56" w:rsidRDefault="00973866" w:rsidP="00A47285">
      <w:pPr>
        <w:spacing w:before="12" w:after="12" w:line="281" w:lineRule="auto"/>
        <w:jc w:val="center"/>
        <w:rPr>
          <w:rFonts w:asciiTheme="majorBidi" w:hAnsiTheme="majorBidi" w:cstheme="majorBidi"/>
          <w:b/>
          <w:bCs/>
          <w:sz w:val="40"/>
          <w:szCs w:val="40"/>
        </w:rPr>
      </w:pPr>
      <w:r w:rsidRPr="00465C56">
        <w:rPr>
          <w:rFonts w:asciiTheme="majorBidi" w:hAnsiTheme="majorBidi" w:cstheme="majorBidi"/>
          <w:b/>
          <w:bCs/>
          <w:sz w:val="40"/>
          <w:szCs w:val="40"/>
        </w:rPr>
        <w:t xml:space="preserve">The </w:t>
      </w:r>
      <w:r w:rsidR="00251924" w:rsidRPr="00465C56">
        <w:rPr>
          <w:rFonts w:asciiTheme="majorBidi" w:hAnsiTheme="majorBidi" w:cstheme="majorBidi"/>
          <w:b/>
          <w:bCs/>
          <w:sz w:val="40"/>
          <w:szCs w:val="40"/>
        </w:rPr>
        <w:t xml:space="preserve">Conditions and </w:t>
      </w:r>
      <w:r w:rsidRPr="00465C56">
        <w:rPr>
          <w:rFonts w:asciiTheme="majorBidi" w:hAnsiTheme="majorBidi" w:cstheme="majorBidi"/>
          <w:b/>
          <w:bCs/>
          <w:sz w:val="40"/>
          <w:szCs w:val="40"/>
        </w:rPr>
        <w:t>Issues of Palestinian Refugees i</w:t>
      </w:r>
      <w:r w:rsidR="009914C7" w:rsidRPr="00465C56">
        <w:rPr>
          <w:rFonts w:asciiTheme="majorBidi" w:hAnsiTheme="majorBidi" w:cstheme="majorBidi"/>
          <w:b/>
          <w:bCs/>
          <w:sz w:val="40"/>
          <w:szCs w:val="40"/>
        </w:rPr>
        <w:t xml:space="preserve">n the Arab </w:t>
      </w:r>
      <w:r w:rsidR="00324B22" w:rsidRPr="00465C56">
        <w:rPr>
          <w:rFonts w:asciiTheme="majorBidi" w:hAnsiTheme="majorBidi" w:cstheme="majorBidi"/>
          <w:b/>
          <w:bCs/>
          <w:sz w:val="40"/>
          <w:szCs w:val="40"/>
        </w:rPr>
        <w:t>W</w:t>
      </w:r>
      <w:r w:rsidR="009914C7" w:rsidRPr="00465C56">
        <w:rPr>
          <w:rFonts w:asciiTheme="majorBidi" w:hAnsiTheme="majorBidi" w:cstheme="majorBidi"/>
          <w:b/>
          <w:bCs/>
          <w:sz w:val="40"/>
          <w:szCs w:val="40"/>
        </w:rPr>
        <w:t>orld</w:t>
      </w:r>
    </w:p>
    <w:p w:rsidR="009914C7" w:rsidRPr="00465C56" w:rsidRDefault="009914C7" w:rsidP="00A47285">
      <w:pPr>
        <w:spacing w:before="12" w:after="12" w:line="281" w:lineRule="auto"/>
        <w:jc w:val="center"/>
        <w:rPr>
          <w:rFonts w:asciiTheme="majorBidi" w:hAnsiTheme="majorBidi" w:cstheme="majorBidi"/>
          <w:sz w:val="28"/>
          <w:szCs w:val="28"/>
        </w:rPr>
      </w:pPr>
    </w:p>
    <w:p w:rsidR="00324B22" w:rsidRPr="00465C56" w:rsidRDefault="00324B22" w:rsidP="00A47285">
      <w:pPr>
        <w:spacing w:before="12" w:after="12" w:line="281" w:lineRule="auto"/>
        <w:jc w:val="center"/>
        <w:rPr>
          <w:rFonts w:asciiTheme="majorBidi" w:hAnsiTheme="majorBidi" w:cstheme="majorBidi"/>
          <w:sz w:val="28"/>
          <w:szCs w:val="28"/>
        </w:rPr>
      </w:pPr>
    </w:p>
    <w:p w:rsidR="00324B22" w:rsidRDefault="00324B22" w:rsidP="00A47285">
      <w:pPr>
        <w:spacing w:before="12" w:after="12" w:line="281" w:lineRule="auto"/>
        <w:jc w:val="center"/>
        <w:rPr>
          <w:rFonts w:asciiTheme="majorBidi" w:hAnsiTheme="majorBidi" w:cstheme="majorBidi"/>
          <w:sz w:val="28"/>
          <w:szCs w:val="28"/>
        </w:rPr>
      </w:pPr>
    </w:p>
    <w:p w:rsidR="000A0ADF" w:rsidRDefault="000A0ADF" w:rsidP="00A47285">
      <w:pPr>
        <w:spacing w:before="12" w:after="12" w:line="281" w:lineRule="auto"/>
        <w:jc w:val="center"/>
        <w:rPr>
          <w:rFonts w:asciiTheme="majorBidi" w:hAnsiTheme="majorBidi" w:cstheme="majorBidi"/>
          <w:sz w:val="28"/>
          <w:szCs w:val="28"/>
        </w:rPr>
      </w:pPr>
    </w:p>
    <w:p w:rsidR="000A0ADF" w:rsidRDefault="000A0ADF" w:rsidP="00A47285">
      <w:pPr>
        <w:spacing w:before="12" w:after="12" w:line="281" w:lineRule="auto"/>
        <w:jc w:val="center"/>
        <w:rPr>
          <w:rFonts w:asciiTheme="majorBidi" w:hAnsiTheme="majorBidi" w:cstheme="majorBidi"/>
          <w:sz w:val="28"/>
          <w:szCs w:val="28"/>
        </w:rPr>
      </w:pPr>
    </w:p>
    <w:p w:rsidR="000A0ADF" w:rsidRDefault="000A0ADF" w:rsidP="00A47285">
      <w:pPr>
        <w:spacing w:before="12" w:after="12" w:line="281" w:lineRule="auto"/>
        <w:jc w:val="center"/>
        <w:rPr>
          <w:rFonts w:asciiTheme="majorBidi" w:hAnsiTheme="majorBidi" w:cstheme="majorBidi"/>
          <w:sz w:val="28"/>
          <w:szCs w:val="28"/>
        </w:rPr>
      </w:pPr>
    </w:p>
    <w:p w:rsidR="000A0ADF" w:rsidRPr="00465C56" w:rsidRDefault="000A0ADF" w:rsidP="00A47285">
      <w:pPr>
        <w:spacing w:before="12" w:after="12" w:line="281" w:lineRule="auto"/>
        <w:jc w:val="center"/>
        <w:rPr>
          <w:rFonts w:asciiTheme="majorBidi" w:hAnsiTheme="majorBidi" w:cstheme="majorBidi"/>
          <w:sz w:val="28"/>
          <w:szCs w:val="28"/>
        </w:rPr>
      </w:pPr>
    </w:p>
    <w:p w:rsidR="009914C7" w:rsidRPr="00465C56" w:rsidRDefault="00324B22" w:rsidP="00FC1566">
      <w:pPr>
        <w:spacing w:before="12" w:after="12" w:line="281" w:lineRule="auto"/>
        <w:jc w:val="center"/>
        <w:rPr>
          <w:rFonts w:asciiTheme="majorBidi" w:hAnsiTheme="majorBidi" w:cstheme="majorBidi"/>
          <w:sz w:val="28"/>
          <w:szCs w:val="28"/>
        </w:rPr>
      </w:pPr>
      <w:r w:rsidRPr="00465C56">
        <w:rPr>
          <w:rFonts w:asciiTheme="majorBidi" w:hAnsiTheme="majorBidi" w:cstheme="majorBidi"/>
          <w:sz w:val="28"/>
          <w:szCs w:val="28"/>
        </w:rPr>
        <w:t>Dr. Mohsen Moh</w:t>
      </w:r>
      <w:r w:rsidR="00FC1566">
        <w:rPr>
          <w:rFonts w:asciiTheme="majorBidi" w:hAnsiTheme="majorBidi" w:cstheme="majorBidi"/>
          <w:sz w:val="28"/>
          <w:szCs w:val="28"/>
        </w:rPr>
        <w:t>amma</w:t>
      </w:r>
      <w:r w:rsidR="009914C7" w:rsidRPr="00465C56">
        <w:rPr>
          <w:rFonts w:asciiTheme="majorBidi" w:hAnsiTheme="majorBidi" w:cstheme="majorBidi"/>
          <w:sz w:val="28"/>
          <w:szCs w:val="28"/>
        </w:rPr>
        <w:t>d Saleh</w:t>
      </w:r>
    </w:p>
    <w:p w:rsidR="009914C7" w:rsidRPr="00465C56" w:rsidRDefault="00324B22" w:rsidP="00A47285">
      <w:pPr>
        <w:spacing w:before="12" w:after="12" w:line="281" w:lineRule="auto"/>
        <w:jc w:val="center"/>
        <w:rPr>
          <w:rFonts w:asciiTheme="majorBidi" w:hAnsiTheme="majorBidi" w:cstheme="majorBidi"/>
          <w:sz w:val="28"/>
          <w:szCs w:val="28"/>
        </w:rPr>
      </w:pPr>
      <w:r w:rsidRPr="00465C56">
        <w:rPr>
          <w:rFonts w:asciiTheme="majorBidi" w:hAnsiTheme="majorBidi" w:cstheme="majorBidi"/>
          <w:sz w:val="28"/>
          <w:szCs w:val="28"/>
        </w:rPr>
        <w:t>General Manager</w:t>
      </w:r>
      <w:r w:rsidR="009914C7" w:rsidRPr="00465C56">
        <w:rPr>
          <w:rFonts w:asciiTheme="majorBidi" w:hAnsiTheme="majorBidi" w:cstheme="majorBidi"/>
          <w:sz w:val="28"/>
          <w:szCs w:val="28"/>
        </w:rPr>
        <w:t xml:space="preserve"> of </w:t>
      </w:r>
      <w:r w:rsidRPr="00465C56">
        <w:rPr>
          <w:rFonts w:asciiTheme="majorBidi" w:hAnsiTheme="majorBidi" w:cstheme="majorBidi"/>
          <w:sz w:val="28"/>
          <w:szCs w:val="28"/>
        </w:rPr>
        <w:t>a</w:t>
      </w:r>
      <w:r w:rsidR="00973866" w:rsidRPr="00465C56">
        <w:rPr>
          <w:rFonts w:asciiTheme="majorBidi" w:hAnsiTheme="majorBidi" w:cstheme="majorBidi"/>
          <w:sz w:val="28"/>
          <w:szCs w:val="28"/>
        </w:rPr>
        <w:t>l-</w:t>
      </w:r>
      <w:proofErr w:type="spellStart"/>
      <w:r w:rsidR="00973866" w:rsidRPr="00465C56">
        <w:rPr>
          <w:rFonts w:asciiTheme="majorBidi" w:hAnsiTheme="majorBidi" w:cstheme="majorBidi"/>
          <w:sz w:val="28"/>
          <w:szCs w:val="28"/>
        </w:rPr>
        <w:t>Zaytouna</w:t>
      </w:r>
      <w:proofErr w:type="spellEnd"/>
      <w:r w:rsidR="009914C7" w:rsidRPr="00465C56">
        <w:rPr>
          <w:rFonts w:asciiTheme="majorBidi" w:hAnsiTheme="majorBidi" w:cstheme="majorBidi"/>
          <w:sz w:val="28"/>
          <w:szCs w:val="28"/>
        </w:rPr>
        <w:t xml:space="preserve"> Cent</w:t>
      </w:r>
      <w:r w:rsidRPr="00465C56">
        <w:rPr>
          <w:rFonts w:asciiTheme="majorBidi" w:hAnsiTheme="majorBidi" w:cstheme="majorBidi"/>
          <w:sz w:val="28"/>
          <w:szCs w:val="28"/>
        </w:rPr>
        <w:t>re</w:t>
      </w:r>
      <w:r w:rsidR="009914C7" w:rsidRPr="00465C56">
        <w:rPr>
          <w:rFonts w:asciiTheme="majorBidi" w:hAnsiTheme="majorBidi" w:cstheme="majorBidi"/>
          <w:sz w:val="28"/>
          <w:szCs w:val="28"/>
        </w:rPr>
        <w:t xml:space="preserve"> for Studies and </w:t>
      </w:r>
      <w:r w:rsidR="00973866" w:rsidRPr="00465C56">
        <w:rPr>
          <w:rFonts w:asciiTheme="majorBidi" w:hAnsiTheme="majorBidi" w:cstheme="majorBidi"/>
          <w:sz w:val="28"/>
          <w:szCs w:val="28"/>
        </w:rPr>
        <w:t>Consultations</w:t>
      </w:r>
    </w:p>
    <w:p w:rsidR="009914C7" w:rsidRPr="00465C56" w:rsidRDefault="009914C7" w:rsidP="00A47285">
      <w:pPr>
        <w:spacing w:before="12" w:after="12" w:line="281" w:lineRule="auto"/>
        <w:jc w:val="center"/>
        <w:rPr>
          <w:rFonts w:asciiTheme="majorBidi" w:hAnsiTheme="majorBidi" w:cstheme="majorBidi"/>
          <w:sz w:val="28"/>
          <w:szCs w:val="28"/>
        </w:rPr>
      </w:pPr>
    </w:p>
    <w:p w:rsidR="009914C7" w:rsidRPr="00465C56" w:rsidRDefault="009914C7" w:rsidP="00A47285">
      <w:pPr>
        <w:spacing w:before="12" w:after="12" w:line="281" w:lineRule="auto"/>
        <w:jc w:val="center"/>
        <w:rPr>
          <w:rFonts w:asciiTheme="majorBidi" w:hAnsiTheme="majorBidi" w:cstheme="majorBidi"/>
          <w:sz w:val="28"/>
          <w:szCs w:val="28"/>
        </w:rPr>
      </w:pPr>
    </w:p>
    <w:p w:rsidR="00324B22" w:rsidRPr="00465C56" w:rsidRDefault="00324B22" w:rsidP="00A47285">
      <w:pPr>
        <w:spacing w:before="12" w:after="12" w:line="281" w:lineRule="auto"/>
        <w:jc w:val="center"/>
        <w:rPr>
          <w:rFonts w:asciiTheme="majorBidi" w:hAnsiTheme="majorBidi" w:cstheme="majorBidi"/>
          <w:sz w:val="28"/>
          <w:szCs w:val="28"/>
        </w:rPr>
      </w:pPr>
    </w:p>
    <w:p w:rsidR="00324B22" w:rsidRPr="00465C56" w:rsidRDefault="00324B22" w:rsidP="00A47285">
      <w:pPr>
        <w:spacing w:before="12" w:after="12" w:line="281" w:lineRule="auto"/>
        <w:jc w:val="center"/>
        <w:rPr>
          <w:rFonts w:asciiTheme="majorBidi" w:hAnsiTheme="majorBidi" w:cstheme="majorBidi"/>
          <w:sz w:val="28"/>
          <w:szCs w:val="28"/>
        </w:rPr>
      </w:pPr>
    </w:p>
    <w:p w:rsidR="009914C7" w:rsidRPr="00465C56" w:rsidRDefault="009914C7" w:rsidP="00A47285">
      <w:pPr>
        <w:spacing w:before="12" w:after="12" w:line="281" w:lineRule="auto"/>
        <w:jc w:val="center"/>
        <w:rPr>
          <w:rFonts w:asciiTheme="majorBidi" w:hAnsiTheme="majorBidi" w:cstheme="majorBidi"/>
          <w:sz w:val="28"/>
          <w:szCs w:val="28"/>
        </w:rPr>
      </w:pPr>
    </w:p>
    <w:p w:rsidR="009914C7" w:rsidRPr="00465C56" w:rsidRDefault="009914C7" w:rsidP="00A47285">
      <w:pPr>
        <w:spacing w:before="12" w:after="12" w:line="281" w:lineRule="auto"/>
        <w:jc w:val="center"/>
        <w:rPr>
          <w:rFonts w:asciiTheme="majorBidi" w:hAnsiTheme="majorBidi" w:cstheme="majorBidi"/>
          <w:sz w:val="28"/>
          <w:szCs w:val="28"/>
        </w:rPr>
      </w:pPr>
    </w:p>
    <w:p w:rsidR="009914C7" w:rsidRDefault="009914C7" w:rsidP="00A47285">
      <w:pPr>
        <w:spacing w:before="12" w:after="12" w:line="281" w:lineRule="auto"/>
        <w:jc w:val="center"/>
        <w:rPr>
          <w:rFonts w:asciiTheme="majorBidi" w:hAnsiTheme="majorBidi" w:cstheme="majorBidi"/>
          <w:sz w:val="28"/>
          <w:szCs w:val="28"/>
        </w:rPr>
      </w:pPr>
    </w:p>
    <w:p w:rsidR="000A0ADF" w:rsidRDefault="000A0ADF" w:rsidP="00A47285">
      <w:pPr>
        <w:spacing w:before="12" w:after="12" w:line="281" w:lineRule="auto"/>
        <w:jc w:val="center"/>
        <w:rPr>
          <w:rFonts w:asciiTheme="majorBidi" w:hAnsiTheme="majorBidi" w:cstheme="majorBidi"/>
          <w:sz w:val="28"/>
          <w:szCs w:val="28"/>
        </w:rPr>
      </w:pPr>
    </w:p>
    <w:p w:rsidR="000A0ADF" w:rsidRDefault="000A0ADF" w:rsidP="00A47285">
      <w:pPr>
        <w:spacing w:before="12" w:after="12" w:line="281" w:lineRule="auto"/>
        <w:jc w:val="center"/>
        <w:rPr>
          <w:rFonts w:asciiTheme="majorBidi" w:hAnsiTheme="majorBidi" w:cstheme="majorBidi"/>
          <w:sz w:val="28"/>
          <w:szCs w:val="28"/>
        </w:rPr>
      </w:pPr>
    </w:p>
    <w:p w:rsidR="009914C7" w:rsidRPr="00465C56" w:rsidRDefault="009914C7" w:rsidP="00F30E75">
      <w:pPr>
        <w:spacing w:before="12" w:after="12" w:line="281" w:lineRule="auto"/>
        <w:jc w:val="center"/>
        <w:rPr>
          <w:rFonts w:asciiTheme="majorBidi" w:hAnsiTheme="majorBidi" w:cstheme="majorBidi"/>
          <w:sz w:val="24"/>
          <w:szCs w:val="24"/>
        </w:rPr>
      </w:pPr>
      <w:r w:rsidRPr="00465C56">
        <w:rPr>
          <w:rFonts w:asciiTheme="majorBidi" w:hAnsiTheme="majorBidi" w:cstheme="majorBidi"/>
          <w:sz w:val="24"/>
          <w:szCs w:val="24"/>
        </w:rPr>
        <w:t>Riyadh, 17-19/11/1436 AH</w:t>
      </w:r>
    </w:p>
    <w:p w:rsidR="009914C7" w:rsidRPr="00465C56" w:rsidRDefault="00324B22" w:rsidP="003A2AFF">
      <w:pPr>
        <w:spacing w:before="12" w:after="12" w:line="281" w:lineRule="auto"/>
        <w:jc w:val="center"/>
        <w:rPr>
          <w:rFonts w:asciiTheme="majorBidi" w:hAnsiTheme="majorBidi" w:cstheme="majorBidi"/>
          <w:sz w:val="24"/>
          <w:szCs w:val="24"/>
        </w:rPr>
      </w:pPr>
      <w:r w:rsidRPr="00465C56">
        <w:rPr>
          <w:rFonts w:asciiTheme="majorBidi" w:hAnsiTheme="majorBidi" w:cstheme="majorBidi"/>
          <w:sz w:val="24"/>
          <w:szCs w:val="24"/>
        </w:rPr>
        <w:t>Corresponding to 1-3/</w:t>
      </w:r>
      <w:r w:rsidR="009914C7" w:rsidRPr="00465C56">
        <w:rPr>
          <w:rFonts w:asciiTheme="majorBidi" w:hAnsiTheme="majorBidi" w:cstheme="majorBidi"/>
          <w:sz w:val="24"/>
          <w:szCs w:val="24"/>
        </w:rPr>
        <w:t xml:space="preserve">9/2015 </w:t>
      </w:r>
      <w:r w:rsidR="008C55F9" w:rsidRPr="00465C56">
        <w:rPr>
          <w:rFonts w:asciiTheme="majorBidi" w:hAnsiTheme="majorBidi" w:cstheme="majorBidi"/>
          <w:sz w:val="24"/>
          <w:szCs w:val="24"/>
        </w:rPr>
        <w:t>AD</w:t>
      </w:r>
    </w:p>
    <w:p w:rsidR="009914C7" w:rsidRPr="00465C56" w:rsidRDefault="009914C7" w:rsidP="00A47285">
      <w:pPr>
        <w:spacing w:before="12" w:after="12" w:line="281" w:lineRule="auto"/>
        <w:jc w:val="both"/>
        <w:rPr>
          <w:rFonts w:asciiTheme="majorBidi" w:hAnsiTheme="majorBidi" w:cstheme="majorBidi"/>
          <w:sz w:val="28"/>
          <w:szCs w:val="28"/>
        </w:rPr>
      </w:pPr>
    </w:p>
    <w:p w:rsidR="00324B22" w:rsidRPr="00465C56" w:rsidRDefault="00324B22" w:rsidP="00A47285">
      <w:pPr>
        <w:spacing w:before="12" w:after="12" w:line="281" w:lineRule="auto"/>
        <w:jc w:val="both"/>
        <w:rPr>
          <w:rFonts w:asciiTheme="majorBidi" w:hAnsiTheme="majorBidi" w:cstheme="majorBidi"/>
          <w:sz w:val="28"/>
          <w:szCs w:val="28"/>
        </w:rPr>
      </w:pPr>
    </w:p>
    <w:p w:rsidR="00324B22" w:rsidRPr="00465C56" w:rsidRDefault="00324B22" w:rsidP="00A47285">
      <w:pPr>
        <w:spacing w:before="12" w:after="12" w:line="281" w:lineRule="auto"/>
        <w:jc w:val="both"/>
        <w:rPr>
          <w:rFonts w:asciiTheme="majorBidi" w:hAnsiTheme="majorBidi" w:cstheme="majorBidi"/>
          <w:sz w:val="28"/>
          <w:szCs w:val="28"/>
          <w:u w:val="single"/>
        </w:rPr>
      </w:pPr>
    </w:p>
    <w:p w:rsidR="00BE7644" w:rsidRPr="00465C56" w:rsidRDefault="00BE7644" w:rsidP="00A47285">
      <w:pPr>
        <w:spacing w:before="12" w:after="12" w:line="281" w:lineRule="auto"/>
        <w:jc w:val="both"/>
        <w:rPr>
          <w:rFonts w:asciiTheme="majorBidi" w:hAnsiTheme="majorBidi" w:cstheme="majorBidi"/>
          <w:sz w:val="28"/>
          <w:szCs w:val="28"/>
          <w:u w:val="single"/>
        </w:rPr>
      </w:pPr>
    </w:p>
    <w:p w:rsidR="00BE7644" w:rsidRPr="00465C56" w:rsidRDefault="00BE7644" w:rsidP="00A47285">
      <w:pPr>
        <w:spacing w:before="12" w:after="12" w:line="281" w:lineRule="auto"/>
        <w:jc w:val="both"/>
        <w:rPr>
          <w:rFonts w:asciiTheme="majorBidi" w:hAnsiTheme="majorBidi" w:cstheme="majorBidi"/>
          <w:sz w:val="28"/>
          <w:szCs w:val="28"/>
          <w:u w:val="single"/>
        </w:rPr>
      </w:pPr>
    </w:p>
    <w:p w:rsidR="00BE7644" w:rsidRPr="00465C56" w:rsidRDefault="00BE7644" w:rsidP="00BE7644">
      <w:pPr>
        <w:spacing w:before="12" w:after="12" w:line="281" w:lineRule="auto"/>
        <w:ind w:firstLine="284"/>
        <w:jc w:val="both"/>
        <w:rPr>
          <w:rFonts w:asciiTheme="majorBidi" w:hAnsiTheme="majorBidi" w:cstheme="majorBidi"/>
          <w:sz w:val="28"/>
          <w:szCs w:val="28"/>
          <w:u w:val="single"/>
        </w:rPr>
      </w:pPr>
    </w:p>
    <w:p w:rsidR="00BE7644" w:rsidRPr="00465C56" w:rsidRDefault="00BE7644" w:rsidP="00BE7644">
      <w:pPr>
        <w:spacing w:before="12" w:after="12" w:line="281" w:lineRule="auto"/>
        <w:ind w:firstLine="284"/>
        <w:jc w:val="both"/>
        <w:rPr>
          <w:rFonts w:asciiTheme="majorBidi" w:hAnsiTheme="majorBidi" w:cstheme="majorBidi"/>
          <w:sz w:val="28"/>
          <w:szCs w:val="28"/>
          <w:u w:val="single"/>
        </w:rPr>
      </w:pPr>
    </w:p>
    <w:p w:rsidR="006F38EE" w:rsidRDefault="006F38EE" w:rsidP="00BE7644">
      <w:pPr>
        <w:spacing w:before="12" w:after="12" w:line="281" w:lineRule="auto"/>
        <w:ind w:firstLine="284"/>
        <w:jc w:val="both"/>
        <w:rPr>
          <w:rFonts w:asciiTheme="majorBidi" w:hAnsiTheme="majorBidi" w:cstheme="majorBidi"/>
          <w:sz w:val="28"/>
          <w:szCs w:val="28"/>
          <w:u w:val="single"/>
        </w:rPr>
        <w:sectPr w:rsidR="006F38EE" w:rsidSect="00DD0B62">
          <w:footerReference w:type="even" r:id="rId8"/>
          <w:footerReference w:type="default" r:id="rId9"/>
          <w:pgSz w:w="11907" w:h="16840" w:code="9"/>
          <w:pgMar w:top="1418" w:right="1701" w:bottom="1418" w:left="1701" w:header="720" w:footer="720" w:gutter="0"/>
          <w:pgNumType w:start="0"/>
          <w:cols w:space="720"/>
          <w:titlePg/>
          <w:docGrid w:linePitch="360"/>
        </w:sectPr>
      </w:pPr>
    </w:p>
    <w:p w:rsidR="00BE7644" w:rsidRPr="00465C56" w:rsidRDefault="00BE7644" w:rsidP="00BE7644">
      <w:pPr>
        <w:spacing w:before="12" w:after="12" w:line="281" w:lineRule="auto"/>
        <w:ind w:firstLine="284"/>
        <w:jc w:val="both"/>
        <w:rPr>
          <w:rFonts w:asciiTheme="majorBidi" w:hAnsiTheme="majorBidi" w:cstheme="majorBidi"/>
          <w:sz w:val="28"/>
          <w:szCs w:val="28"/>
          <w:u w:val="single"/>
        </w:rPr>
      </w:pPr>
    </w:p>
    <w:p w:rsidR="00575749" w:rsidRPr="00465C56" w:rsidRDefault="00575749" w:rsidP="00BE7644">
      <w:pPr>
        <w:spacing w:before="12" w:after="12" w:line="281" w:lineRule="auto"/>
        <w:ind w:firstLine="284"/>
        <w:jc w:val="both"/>
        <w:rPr>
          <w:rFonts w:asciiTheme="majorBidi" w:hAnsiTheme="majorBidi" w:cstheme="majorBidi"/>
          <w:sz w:val="28"/>
          <w:szCs w:val="28"/>
          <w:u w:val="single"/>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B16A0E" w:rsidRPr="00755E96" w:rsidRDefault="00B16A0E" w:rsidP="00755E96">
      <w:pPr>
        <w:spacing w:after="0" w:line="281" w:lineRule="auto"/>
        <w:jc w:val="center"/>
        <w:rPr>
          <w:rFonts w:asciiTheme="majorBidi" w:hAnsiTheme="majorBidi" w:cstheme="majorBidi"/>
          <w:b/>
          <w:bCs/>
          <w:sz w:val="26"/>
          <w:szCs w:val="26"/>
        </w:rPr>
      </w:pPr>
      <w:r w:rsidRPr="00755E96">
        <w:rPr>
          <w:rFonts w:asciiTheme="majorBidi" w:hAnsiTheme="majorBidi" w:cstheme="majorBidi"/>
          <w:b/>
          <w:bCs/>
          <w:sz w:val="26"/>
          <w:szCs w:val="26"/>
        </w:rPr>
        <w:lastRenderedPageBreak/>
        <w:t>Table of Contents</w:t>
      </w:r>
    </w:p>
    <w:p w:rsidR="00B16A0E" w:rsidRPr="00755E96" w:rsidRDefault="00B16A0E" w:rsidP="00755E96">
      <w:pPr>
        <w:spacing w:after="0" w:line="281" w:lineRule="auto"/>
        <w:jc w:val="center"/>
        <w:rPr>
          <w:rFonts w:asciiTheme="majorBidi" w:hAnsiTheme="majorBidi" w:cstheme="majorBidi"/>
          <w:b/>
          <w:bCs/>
          <w:sz w:val="26"/>
          <w:szCs w:val="26"/>
        </w:rPr>
      </w:pPr>
    </w:p>
    <w:p w:rsidR="00B16A0E" w:rsidRPr="00755E96" w:rsidRDefault="00B16A0E" w:rsidP="00413232">
      <w:pPr>
        <w:spacing w:before="12" w:after="12" w:line="281" w:lineRule="auto"/>
        <w:rPr>
          <w:rFonts w:asciiTheme="majorBidi" w:hAnsiTheme="majorBidi" w:cstheme="majorBidi"/>
          <w:b/>
          <w:bCs/>
          <w:sz w:val="26"/>
          <w:szCs w:val="26"/>
        </w:rPr>
      </w:pPr>
      <w:r w:rsidRPr="00755E96">
        <w:rPr>
          <w:rFonts w:asciiTheme="majorBidi" w:hAnsiTheme="majorBidi" w:cstheme="majorBidi"/>
          <w:b/>
          <w:bCs/>
          <w:sz w:val="26"/>
          <w:szCs w:val="26"/>
        </w:rPr>
        <w:t>Summary</w:t>
      </w:r>
      <w:proofErr w:type="gramStart"/>
      <w:r w:rsidR="00755E96" w:rsidRPr="00755E96">
        <w:rPr>
          <w:rFonts w:asciiTheme="majorBidi" w:hAnsiTheme="majorBidi" w:cstheme="majorBidi"/>
          <w:b/>
          <w:bCs/>
          <w:sz w:val="26"/>
          <w:szCs w:val="26"/>
        </w:rPr>
        <w:t>..</w:t>
      </w:r>
      <w:proofErr w:type="gramEnd"/>
      <w:r w:rsidR="00755E96" w:rsidRPr="00755E96">
        <w:rPr>
          <w:rFonts w:asciiTheme="majorBidi" w:hAnsiTheme="majorBidi" w:cstheme="majorBidi"/>
          <w:b/>
          <w:bCs/>
          <w:sz w:val="26"/>
          <w:szCs w:val="26"/>
        </w:rPr>
        <w:t>……</w:t>
      </w:r>
      <w:r w:rsidR="00755E96" w:rsidRPr="00A0362B">
        <w:rPr>
          <w:rFonts w:asciiTheme="majorBidi" w:hAnsiTheme="majorBidi" w:cstheme="majorBidi"/>
          <w:b/>
          <w:bCs/>
          <w:spacing w:val="2"/>
          <w:sz w:val="26"/>
          <w:szCs w:val="26"/>
        </w:rPr>
        <w:t>…………………………………………………………</w:t>
      </w:r>
      <w:r w:rsidR="00CD7184" w:rsidRPr="00A0362B">
        <w:rPr>
          <w:rFonts w:asciiTheme="majorBidi" w:hAnsiTheme="majorBidi" w:cstheme="majorBidi"/>
          <w:b/>
          <w:bCs/>
          <w:spacing w:val="2"/>
          <w:sz w:val="26"/>
          <w:szCs w:val="26"/>
        </w:rPr>
        <w:t>.</w:t>
      </w:r>
      <w:r w:rsidR="00755E96" w:rsidRPr="00755E96">
        <w:rPr>
          <w:rFonts w:asciiTheme="majorBidi" w:hAnsiTheme="majorBidi" w:cstheme="majorBidi"/>
          <w:b/>
          <w:bCs/>
          <w:sz w:val="26"/>
          <w:szCs w:val="26"/>
        </w:rPr>
        <w:t>……</w:t>
      </w:r>
      <w:r w:rsidR="00A7549C">
        <w:rPr>
          <w:rFonts w:asciiTheme="majorBidi" w:hAnsiTheme="majorBidi" w:cstheme="majorBidi"/>
          <w:b/>
          <w:bCs/>
          <w:sz w:val="26"/>
          <w:szCs w:val="26"/>
        </w:rPr>
        <w:t>…</w:t>
      </w:r>
      <w:r w:rsidR="007D1583">
        <w:rPr>
          <w:rFonts w:asciiTheme="majorBidi" w:hAnsiTheme="majorBidi" w:cstheme="majorBidi"/>
          <w:b/>
          <w:bCs/>
          <w:sz w:val="26"/>
          <w:szCs w:val="26"/>
        </w:rPr>
        <w:t>4</w:t>
      </w:r>
    </w:p>
    <w:p w:rsidR="00B16A0E" w:rsidRPr="00755E96" w:rsidRDefault="00B16A0E" w:rsidP="00413232">
      <w:pPr>
        <w:spacing w:beforeLines="60" w:before="144" w:after="12" w:line="281" w:lineRule="auto"/>
        <w:jc w:val="both"/>
        <w:rPr>
          <w:rFonts w:asciiTheme="majorBidi" w:hAnsiTheme="majorBidi" w:cstheme="majorBidi"/>
          <w:b/>
          <w:bCs/>
          <w:sz w:val="26"/>
          <w:szCs w:val="26"/>
        </w:rPr>
      </w:pPr>
      <w:r w:rsidRPr="00755E96">
        <w:rPr>
          <w:rFonts w:asciiTheme="majorBidi" w:hAnsiTheme="majorBidi" w:cstheme="majorBidi"/>
          <w:b/>
          <w:bCs/>
          <w:sz w:val="26"/>
          <w:szCs w:val="26"/>
        </w:rPr>
        <w:t xml:space="preserve">Introduction: </w:t>
      </w:r>
      <w:r w:rsidRPr="00A0362B">
        <w:rPr>
          <w:rFonts w:asciiTheme="majorBidi" w:hAnsiTheme="majorBidi" w:cstheme="majorBidi"/>
          <w:sz w:val="26"/>
          <w:szCs w:val="26"/>
        </w:rPr>
        <w:t>The Emergence of the Palestinian Refugees Issue</w:t>
      </w:r>
      <w:proofErr w:type="gramStart"/>
      <w:r w:rsidR="00755E96" w:rsidRPr="00755E96">
        <w:rPr>
          <w:rFonts w:asciiTheme="majorBidi" w:hAnsiTheme="majorBidi" w:cstheme="majorBidi"/>
          <w:b/>
          <w:bCs/>
          <w:sz w:val="26"/>
          <w:szCs w:val="26"/>
        </w:rPr>
        <w:t>……</w:t>
      </w:r>
      <w:r w:rsidR="00A0362B">
        <w:rPr>
          <w:rFonts w:asciiTheme="majorBidi" w:hAnsiTheme="majorBidi" w:cstheme="majorBidi"/>
          <w:b/>
          <w:bCs/>
          <w:sz w:val="26"/>
          <w:szCs w:val="26"/>
        </w:rPr>
        <w:t>….</w:t>
      </w:r>
      <w:r w:rsidR="00755E96" w:rsidRPr="00755E96">
        <w:rPr>
          <w:rFonts w:asciiTheme="majorBidi" w:hAnsiTheme="majorBidi" w:cstheme="majorBidi"/>
          <w:b/>
          <w:bCs/>
          <w:sz w:val="26"/>
          <w:szCs w:val="26"/>
        </w:rPr>
        <w:t>.…</w:t>
      </w:r>
      <w:r w:rsidR="00CD7184">
        <w:rPr>
          <w:rFonts w:asciiTheme="majorBidi" w:hAnsiTheme="majorBidi" w:cstheme="majorBidi"/>
          <w:b/>
          <w:bCs/>
          <w:sz w:val="26"/>
          <w:szCs w:val="26"/>
        </w:rPr>
        <w:t>.</w:t>
      </w:r>
      <w:r w:rsidR="00755E96" w:rsidRPr="00755E96">
        <w:rPr>
          <w:rFonts w:asciiTheme="majorBidi" w:hAnsiTheme="majorBidi" w:cstheme="majorBidi"/>
          <w:b/>
          <w:bCs/>
          <w:sz w:val="26"/>
          <w:szCs w:val="26"/>
        </w:rPr>
        <w:t>…</w:t>
      </w:r>
      <w:proofErr w:type="gramEnd"/>
      <w:r w:rsidR="00755E96">
        <w:rPr>
          <w:rFonts w:asciiTheme="majorBidi" w:hAnsiTheme="majorBidi" w:cstheme="majorBidi"/>
          <w:b/>
          <w:bCs/>
          <w:sz w:val="26"/>
          <w:szCs w:val="26"/>
        </w:rPr>
        <w:t>.</w:t>
      </w:r>
      <w:r w:rsidR="00A7549C">
        <w:rPr>
          <w:rFonts w:asciiTheme="majorBidi" w:hAnsiTheme="majorBidi" w:cstheme="majorBidi"/>
          <w:b/>
          <w:bCs/>
          <w:sz w:val="26"/>
          <w:szCs w:val="26"/>
        </w:rPr>
        <w:t>.</w:t>
      </w:r>
      <w:r w:rsidR="006F38EE">
        <w:rPr>
          <w:rFonts w:asciiTheme="majorBidi" w:hAnsiTheme="majorBidi" w:cstheme="majorBidi"/>
          <w:b/>
          <w:bCs/>
          <w:sz w:val="26"/>
          <w:szCs w:val="26"/>
        </w:rPr>
        <w:t>5</w:t>
      </w:r>
    </w:p>
    <w:p w:rsidR="00B16A0E" w:rsidRPr="00755E96" w:rsidRDefault="00B16A0E" w:rsidP="00413232">
      <w:pPr>
        <w:spacing w:beforeLines="60" w:before="144" w:after="12" w:line="281" w:lineRule="auto"/>
        <w:rPr>
          <w:rFonts w:asciiTheme="majorBidi" w:hAnsiTheme="majorBidi" w:cstheme="majorBidi"/>
          <w:sz w:val="26"/>
          <w:szCs w:val="26"/>
        </w:rPr>
      </w:pPr>
      <w:r w:rsidRPr="00755E96">
        <w:rPr>
          <w:rFonts w:asciiTheme="majorBidi" w:hAnsiTheme="majorBidi" w:cstheme="majorBidi"/>
          <w:b/>
          <w:bCs/>
          <w:sz w:val="26"/>
          <w:szCs w:val="26"/>
        </w:rPr>
        <w:t xml:space="preserve">First: </w:t>
      </w:r>
      <w:r w:rsidRPr="00755E96">
        <w:rPr>
          <w:rFonts w:asciiTheme="majorBidi" w:hAnsiTheme="majorBidi" w:cstheme="majorBidi"/>
          <w:sz w:val="26"/>
          <w:szCs w:val="26"/>
        </w:rPr>
        <w:t>Palestinian Refugees (General Statistical Overview)</w:t>
      </w:r>
      <w:proofErr w:type="gramStart"/>
      <w:r w:rsidR="00755E96">
        <w:rPr>
          <w:rFonts w:asciiTheme="majorBidi" w:hAnsiTheme="majorBidi" w:cstheme="majorBidi"/>
          <w:sz w:val="26"/>
          <w:szCs w:val="26"/>
        </w:rPr>
        <w:t>:</w:t>
      </w:r>
      <w:r w:rsidR="00CD7184">
        <w:rPr>
          <w:rFonts w:asciiTheme="majorBidi" w:hAnsiTheme="majorBidi" w:cstheme="majorBidi"/>
          <w:b/>
          <w:bCs/>
          <w:sz w:val="26"/>
          <w:szCs w:val="26"/>
        </w:rPr>
        <w:t>.</w:t>
      </w:r>
      <w:r w:rsidR="00755E96" w:rsidRPr="00755E96">
        <w:rPr>
          <w:rFonts w:asciiTheme="majorBidi" w:hAnsiTheme="majorBidi" w:cstheme="majorBidi"/>
          <w:b/>
          <w:bCs/>
          <w:sz w:val="26"/>
          <w:szCs w:val="26"/>
        </w:rPr>
        <w:t>…</w:t>
      </w:r>
      <w:bookmarkStart w:id="0" w:name="_GoBack"/>
      <w:r w:rsidR="00755E96" w:rsidRPr="00755E96">
        <w:rPr>
          <w:rFonts w:asciiTheme="majorBidi" w:hAnsiTheme="majorBidi" w:cstheme="majorBidi"/>
          <w:b/>
          <w:bCs/>
          <w:sz w:val="26"/>
          <w:szCs w:val="26"/>
        </w:rPr>
        <w:t>……</w:t>
      </w:r>
      <w:bookmarkEnd w:id="0"/>
      <w:r w:rsidR="00755E96" w:rsidRPr="00755E96">
        <w:rPr>
          <w:rFonts w:asciiTheme="majorBidi" w:hAnsiTheme="majorBidi" w:cstheme="majorBidi"/>
          <w:b/>
          <w:bCs/>
          <w:sz w:val="26"/>
          <w:szCs w:val="26"/>
        </w:rPr>
        <w:t>………</w:t>
      </w:r>
      <w:r w:rsidR="00A7549C">
        <w:rPr>
          <w:rFonts w:asciiTheme="majorBidi" w:hAnsiTheme="majorBidi" w:cstheme="majorBidi"/>
          <w:b/>
          <w:bCs/>
          <w:sz w:val="26"/>
          <w:szCs w:val="26"/>
        </w:rPr>
        <w:t>…..</w:t>
      </w:r>
      <w:r w:rsidR="00755E96">
        <w:rPr>
          <w:rFonts w:asciiTheme="majorBidi" w:hAnsiTheme="majorBidi" w:cstheme="majorBidi"/>
          <w:b/>
          <w:bCs/>
          <w:sz w:val="26"/>
          <w:szCs w:val="26"/>
        </w:rPr>
        <w:t>..</w:t>
      </w:r>
      <w:proofErr w:type="gramEnd"/>
      <w:r w:rsidR="00A7549C">
        <w:rPr>
          <w:rFonts w:asciiTheme="majorBidi" w:hAnsiTheme="majorBidi" w:cstheme="majorBidi"/>
          <w:b/>
          <w:bCs/>
          <w:sz w:val="26"/>
          <w:szCs w:val="26"/>
        </w:rPr>
        <w:t>7</w:t>
      </w:r>
    </w:p>
    <w:p w:rsidR="00B16A0E" w:rsidRPr="00755E96" w:rsidRDefault="00755E96" w:rsidP="00413232">
      <w:pPr>
        <w:spacing w:before="12" w:after="12" w:line="281" w:lineRule="auto"/>
        <w:ind w:left="284"/>
      </w:pPr>
      <w:r w:rsidRPr="00755E96">
        <w:rPr>
          <w:rFonts w:asciiTheme="majorBidi" w:hAnsiTheme="majorBidi" w:cstheme="majorBidi"/>
          <w:sz w:val="26"/>
          <w:szCs w:val="26"/>
        </w:rPr>
        <w:t xml:space="preserve">1. </w:t>
      </w:r>
      <w:r w:rsidR="00B16A0E" w:rsidRPr="00755E96">
        <w:rPr>
          <w:rFonts w:asciiTheme="majorBidi" w:hAnsiTheme="majorBidi" w:cstheme="majorBidi"/>
          <w:sz w:val="26"/>
          <w:szCs w:val="26"/>
        </w:rPr>
        <w:t>Palestinians in the World</w:t>
      </w:r>
      <w:proofErr w:type="gramStart"/>
      <w:r w:rsidRPr="00755E96">
        <w:rPr>
          <w:rFonts w:asciiTheme="majorBidi" w:hAnsiTheme="majorBidi" w:cstheme="majorBidi"/>
          <w:b/>
          <w:bCs/>
          <w:sz w:val="26"/>
          <w:szCs w:val="26"/>
        </w:rPr>
        <w:t>…………………………………</w:t>
      </w:r>
      <w:r w:rsidR="00CD7184">
        <w:rPr>
          <w:rFonts w:asciiTheme="majorBidi" w:hAnsiTheme="majorBidi" w:cstheme="majorBidi"/>
          <w:b/>
          <w:bCs/>
          <w:sz w:val="26"/>
          <w:szCs w:val="26"/>
        </w:rPr>
        <w:t>..</w:t>
      </w:r>
      <w:r w:rsidRPr="00755E96">
        <w:rPr>
          <w:rFonts w:asciiTheme="majorBidi" w:hAnsiTheme="majorBidi" w:cstheme="majorBidi"/>
          <w:b/>
          <w:bCs/>
          <w:sz w:val="26"/>
          <w:szCs w:val="26"/>
        </w:rPr>
        <w:t>…………</w:t>
      </w:r>
      <w:r w:rsidR="00CD7184">
        <w:rPr>
          <w:rFonts w:asciiTheme="majorBidi" w:hAnsiTheme="majorBidi" w:cstheme="majorBidi"/>
          <w:b/>
          <w:bCs/>
          <w:sz w:val="26"/>
          <w:szCs w:val="26"/>
        </w:rPr>
        <w:t>…...</w:t>
      </w:r>
      <w:r w:rsidRPr="00755E96">
        <w:rPr>
          <w:rFonts w:asciiTheme="majorBidi" w:hAnsiTheme="majorBidi" w:cstheme="majorBidi"/>
          <w:b/>
          <w:bCs/>
          <w:sz w:val="26"/>
          <w:szCs w:val="26"/>
        </w:rPr>
        <w:t>..</w:t>
      </w:r>
      <w:r w:rsidR="00A7549C">
        <w:rPr>
          <w:rFonts w:asciiTheme="majorBidi" w:hAnsiTheme="majorBidi" w:cstheme="majorBidi"/>
          <w:b/>
          <w:bCs/>
          <w:sz w:val="26"/>
          <w:szCs w:val="26"/>
        </w:rPr>
        <w:t>7</w:t>
      </w:r>
      <w:proofErr w:type="gramEnd"/>
    </w:p>
    <w:p w:rsidR="00B16A0E" w:rsidRPr="00755E96" w:rsidRDefault="00B16A0E" w:rsidP="00413232">
      <w:pPr>
        <w:spacing w:before="12" w:after="12" w:line="281" w:lineRule="auto"/>
        <w:ind w:left="284"/>
        <w:jc w:val="both"/>
        <w:rPr>
          <w:rFonts w:asciiTheme="majorBidi" w:hAnsiTheme="majorBidi" w:cstheme="majorBidi"/>
          <w:sz w:val="26"/>
          <w:szCs w:val="26"/>
        </w:rPr>
      </w:pPr>
      <w:r w:rsidRPr="00755E96">
        <w:rPr>
          <w:rFonts w:asciiTheme="majorBidi" w:hAnsiTheme="majorBidi" w:cstheme="majorBidi"/>
          <w:sz w:val="26"/>
          <w:szCs w:val="26"/>
        </w:rPr>
        <w:t>2. Palestinian Refugees in the World</w:t>
      </w:r>
      <w:r w:rsidR="00755E96" w:rsidRPr="00755E96">
        <w:rPr>
          <w:rFonts w:asciiTheme="majorBidi" w:hAnsiTheme="majorBidi" w:cstheme="majorBidi"/>
          <w:b/>
          <w:bCs/>
          <w:sz w:val="26"/>
          <w:szCs w:val="26"/>
        </w:rPr>
        <w:t>………………………………………</w:t>
      </w:r>
      <w:r w:rsidR="00CD7184">
        <w:rPr>
          <w:rFonts w:asciiTheme="majorBidi" w:hAnsiTheme="majorBidi" w:cstheme="majorBidi"/>
          <w:b/>
          <w:bCs/>
          <w:sz w:val="26"/>
          <w:szCs w:val="26"/>
        </w:rPr>
        <w:t>.</w:t>
      </w:r>
      <w:r w:rsidR="00755E96" w:rsidRPr="00755E96">
        <w:rPr>
          <w:rFonts w:asciiTheme="majorBidi" w:hAnsiTheme="majorBidi" w:cstheme="majorBidi"/>
          <w:b/>
          <w:bCs/>
          <w:sz w:val="26"/>
          <w:szCs w:val="26"/>
        </w:rPr>
        <w:t>…</w:t>
      </w:r>
      <w:r w:rsidR="00A7549C">
        <w:rPr>
          <w:rFonts w:asciiTheme="majorBidi" w:hAnsiTheme="majorBidi" w:cstheme="majorBidi"/>
          <w:b/>
          <w:bCs/>
          <w:sz w:val="26"/>
          <w:szCs w:val="26"/>
        </w:rPr>
        <w:t>8</w:t>
      </w:r>
    </w:p>
    <w:p w:rsidR="00B16A0E" w:rsidRPr="00755E96" w:rsidRDefault="00B16A0E" w:rsidP="00413232">
      <w:pPr>
        <w:spacing w:before="12" w:after="12" w:line="281" w:lineRule="auto"/>
        <w:ind w:left="284"/>
        <w:jc w:val="both"/>
        <w:rPr>
          <w:rFonts w:asciiTheme="majorBidi" w:hAnsiTheme="majorBidi" w:cstheme="majorBidi"/>
          <w:sz w:val="26"/>
          <w:szCs w:val="26"/>
        </w:rPr>
      </w:pPr>
      <w:r w:rsidRPr="00755E96">
        <w:rPr>
          <w:rFonts w:asciiTheme="majorBidi" w:hAnsiTheme="majorBidi" w:cstheme="majorBidi"/>
          <w:sz w:val="26"/>
          <w:szCs w:val="26"/>
        </w:rPr>
        <w:t>3. The Number of Palestinians Registered with UNRWA</w:t>
      </w:r>
      <w:r w:rsidR="00755E96" w:rsidRPr="00755E96">
        <w:rPr>
          <w:rFonts w:asciiTheme="majorBidi" w:hAnsiTheme="majorBidi" w:cstheme="majorBidi"/>
          <w:b/>
          <w:bCs/>
          <w:sz w:val="26"/>
          <w:szCs w:val="26"/>
        </w:rPr>
        <w:t>…………………</w:t>
      </w:r>
      <w:r w:rsidR="00CD7184">
        <w:rPr>
          <w:rFonts w:asciiTheme="majorBidi" w:hAnsiTheme="majorBidi" w:cstheme="majorBidi"/>
          <w:b/>
          <w:bCs/>
          <w:sz w:val="26"/>
          <w:szCs w:val="26"/>
        </w:rPr>
        <w:t>.</w:t>
      </w:r>
      <w:r w:rsidR="00755E96" w:rsidRPr="00755E96">
        <w:rPr>
          <w:rFonts w:asciiTheme="majorBidi" w:hAnsiTheme="majorBidi" w:cstheme="majorBidi"/>
          <w:b/>
          <w:bCs/>
          <w:sz w:val="26"/>
          <w:szCs w:val="26"/>
        </w:rPr>
        <w:t>…</w:t>
      </w:r>
      <w:r w:rsidR="00A7549C">
        <w:rPr>
          <w:rFonts w:asciiTheme="majorBidi" w:hAnsiTheme="majorBidi" w:cstheme="majorBidi"/>
          <w:b/>
          <w:bCs/>
          <w:sz w:val="26"/>
          <w:szCs w:val="26"/>
        </w:rPr>
        <w:t>9</w:t>
      </w:r>
    </w:p>
    <w:p w:rsidR="00B16A0E" w:rsidRPr="00755E96" w:rsidRDefault="00B16A0E" w:rsidP="00413232">
      <w:pPr>
        <w:spacing w:before="12" w:after="12" w:line="281" w:lineRule="auto"/>
        <w:ind w:left="284"/>
        <w:jc w:val="both"/>
        <w:rPr>
          <w:rFonts w:asciiTheme="majorBidi" w:hAnsiTheme="majorBidi" w:cstheme="majorBidi"/>
          <w:sz w:val="26"/>
          <w:szCs w:val="26"/>
        </w:rPr>
      </w:pPr>
      <w:r w:rsidRPr="00755E96">
        <w:rPr>
          <w:rFonts w:asciiTheme="majorBidi" w:hAnsiTheme="majorBidi" w:cstheme="majorBidi"/>
          <w:sz w:val="26"/>
          <w:szCs w:val="26"/>
        </w:rPr>
        <w:t>4. The Number of Palestinians Living in the Arab World</w:t>
      </w:r>
      <w:r w:rsidR="00755E96" w:rsidRPr="00A0362B">
        <w:rPr>
          <w:rFonts w:asciiTheme="majorBidi" w:hAnsiTheme="majorBidi" w:cstheme="majorBidi"/>
          <w:b/>
          <w:bCs/>
          <w:spacing w:val="-2"/>
          <w:sz w:val="26"/>
          <w:szCs w:val="26"/>
        </w:rPr>
        <w:t>…………………</w:t>
      </w:r>
      <w:r w:rsidR="00755E96" w:rsidRPr="00755E96">
        <w:rPr>
          <w:rFonts w:asciiTheme="majorBidi" w:hAnsiTheme="majorBidi" w:cstheme="majorBidi"/>
          <w:b/>
          <w:bCs/>
          <w:sz w:val="26"/>
          <w:szCs w:val="26"/>
        </w:rPr>
        <w:t>…</w:t>
      </w:r>
      <w:r w:rsidR="00A7549C">
        <w:rPr>
          <w:rFonts w:asciiTheme="majorBidi" w:hAnsiTheme="majorBidi" w:cstheme="majorBidi"/>
          <w:b/>
          <w:bCs/>
          <w:sz w:val="26"/>
          <w:szCs w:val="26"/>
        </w:rPr>
        <w:t>10</w:t>
      </w:r>
    </w:p>
    <w:p w:rsidR="00B16A0E" w:rsidRPr="00755E96" w:rsidRDefault="00B16A0E" w:rsidP="00A0362B">
      <w:pPr>
        <w:spacing w:beforeLines="60" w:before="144" w:after="12" w:line="281" w:lineRule="auto"/>
        <w:rPr>
          <w:rFonts w:asciiTheme="majorBidi" w:hAnsiTheme="majorBidi" w:cstheme="majorBidi"/>
          <w:sz w:val="26"/>
          <w:szCs w:val="26"/>
        </w:rPr>
      </w:pPr>
      <w:r w:rsidRPr="00755E96">
        <w:rPr>
          <w:rFonts w:asciiTheme="majorBidi" w:hAnsiTheme="majorBidi" w:cstheme="majorBidi"/>
          <w:b/>
          <w:bCs/>
          <w:sz w:val="26"/>
          <w:szCs w:val="26"/>
        </w:rPr>
        <w:t xml:space="preserve">Second: </w:t>
      </w:r>
      <w:r w:rsidRPr="00755E96">
        <w:rPr>
          <w:rFonts w:asciiTheme="majorBidi" w:hAnsiTheme="majorBidi" w:cstheme="majorBidi"/>
          <w:sz w:val="26"/>
          <w:szCs w:val="26"/>
        </w:rPr>
        <w:t>Palestinian Refugees Conditions and Issues</w:t>
      </w:r>
      <w:r w:rsidR="00755E96">
        <w:rPr>
          <w:rFonts w:asciiTheme="majorBidi" w:hAnsiTheme="majorBidi" w:cstheme="majorBidi"/>
          <w:sz w:val="26"/>
          <w:szCs w:val="26"/>
        </w:rPr>
        <w:t>:</w:t>
      </w:r>
      <w:r w:rsidR="00A0362B" w:rsidRPr="00A0362B">
        <w:rPr>
          <w:rFonts w:asciiTheme="majorBidi" w:hAnsiTheme="majorBidi" w:cstheme="majorBidi"/>
          <w:b/>
          <w:bCs/>
          <w:spacing w:val="2"/>
          <w:sz w:val="26"/>
          <w:szCs w:val="26"/>
        </w:rPr>
        <w:t>.</w:t>
      </w:r>
      <w:r w:rsidR="00755E96" w:rsidRPr="00A0362B">
        <w:rPr>
          <w:rFonts w:asciiTheme="majorBidi" w:hAnsiTheme="majorBidi" w:cstheme="majorBidi"/>
          <w:b/>
          <w:bCs/>
          <w:spacing w:val="2"/>
          <w:sz w:val="26"/>
          <w:szCs w:val="26"/>
        </w:rPr>
        <w:t>…………………………</w:t>
      </w:r>
      <w:r w:rsidR="00A7549C">
        <w:rPr>
          <w:rFonts w:asciiTheme="majorBidi" w:hAnsiTheme="majorBidi" w:cstheme="majorBidi"/>
          <w:b/>
          <w:bCs/>
          <w:sz w:val="26"/>
          <w:szCs w:val="26"/>
        </w:rPr>
        <w:t>13</w:t>
      </w:r>
    </w:p>
    <w:p w:rsidR="00B16A0E" w:rsidRPr="00755E96" w:rsidRDefault="00B16A0E" w:rsidP="004F120A">
      <w:pPr>
        <w:spacing w:before="12" w:after="12" w:line="281" w:lineRule="auto"/>
        <w:ind w:left="284"/>
        <w:jc w:val="both"/>
        <w:rPr>
          <w:rFonts w:asciiTheme="majorBidi" w:hAnsiTheme="majorBidi" w:cstheme="majorBidi"/>
          <w:sz w:val="26"/>
          <w:szCs w:val="26"/>
        </w:rPr>
      </w:pPr>
      <w:r w:rsidRPr="00755E96">
        <w:rPr>
          <w:rFonts w:asciiTheme="majorBidi" w:hAnsiTheme="majorBidi" w:cstheme="majorBidi"/>
          <w:sz w:val="26"/>
          <w:szCs w:val="26"/>
        </w:rPr>
        <w:t>1. Jordan</w:t>
      </w:r>
      <w:r w:rsidR="00755E96" w:rsidRPr="00755E96">
        <w:rPr>
          <w:rFonts w:asciiTheme="majorBidi" w:hAnsiTheme="majorBidi" w:cstheme="majorBidi"/>
          <w:b/>
          <w:bCs/>
          <w:sz w:val="26"/>
          <w:szCs w:val="26"/>
        </w:rPr>
        <w:t>……………………</w:t>
      </w:r>
      <w:r w:rsidR="00755E96" w:rsidRPr="00A0362B">
        <w:rPr>
          <w:rFonts w:asciiTheme="majorBidi" w:hAnsiTheme="majorBidi" w:cstheme="majorBidi"/>
          <w:b/>
          <w:bCs/>
          <w:spacing w:val="2"/>
          <w:sz w:val="26"/>
          <w:szCs w:val="26"/>
        </w:rPr>
        <w:t>……………………………….</w:t>
      </w:r>
      <w:r w:rsidR="00755E96" w:rsidRPr="00755E96">
        <w:rPr>
          <w:rFonts w:asciiTheme="majorBidi" w:hAnsiTheme="majorBidi" w:cstheme="majorBidi"/>
          <w:b/>
          <w:bCs/>
          <w:sz w:val="26"/>
          <w:szCs w:val="26"/>
        </w:rPr>
        <w:t>.……………</w:t>
      </w:r>
      <w:r w:rsidR="004F120A">
        <w:rPr>
          <w:rFonts w:asciiTheme="majorBidi" w:hAnsiTheme="majorBidi" w:cstheme="majorBidi"/>
          <w:b/>
          <w:bCs/>
          <w:sz w:val="26"/>
          <w:szCs w:val="26"/>
        </w:rPr>
        <w:t>.</w:t>
      </w:r>
      <w:r w:rsidR="00755E96" w:rsidRPr="00755E96">
        <w:rPr>
          <w:rFonts w:asciiTheme="majorBidi" w:hAnsiTheme="majorBidi" w:cstheme="majorBidi"/>
          <w:b/>
          <w:bCs/>
          <w:sz w:val="26"/>
          <w:szCs w:val="26"/>
        </w:rPr>
        <w:t>…</w:t>
      </w:r>
      <w:r w:rsidR="00A7549C">
        <w:rPr>
          <w:rFonts w:asciiTheme="majorBidi" w:hAnsiTheme="majorBidi" w:cstheme="majorBidi"/>
          <w:b/>
          <w:bCs/>
          <w:sz w:val="26"/>
          <w:szCs w:val="26"/>
        </w:rPr>
        <w:t>13</w:t>
      </w:r>
    </w:p>
    <w:p w:rsidR="00B16A0E" w:rsidRPr="00755E96" w:rsidRDefault="00B16A0E" w:rsidP="00413232">
      <w:pPr>
        <w:spacing w:before="12" w:after="12" w:line="281" w:lineRule="auto"/>
        <w:ind w:left="284"/>
        <w:jc w:val="both"/>
        <w:rPr>
          <w:rFonts w:asciiTheme="majorBidi" w:hAnsiTheme="majorBidi" w:cstheme="majorBidi"/>
          <w:sz w:val="26"/>
          <w:szCs w:val="26"/>
        </w:rPr>
      </w:pPr>
      <w:r w:rsidRPr="00755E96">
        <w:rPr>
          <w:rFonts w:asciiTheme="majorBidi" w:hAnsiTheme="majorBidi" w:cstheme="majorBidi"/>
          <w:sz w:val="26"/>
          <w:szCs w:val="26"/>
        </w:rPr>
        <w:t>2. Syria</w:t>
      </w:r>
      <w:r w:rsidR="00755E96" w:rsidRPr="00755E96">
        <w:rPr>
          <w:rFonts w:asciiTheme="majorBidi" w:hAnsiTheme="majorBidi" w:cstheme="majorBidi"/>
          <w:b/>
          <w:bCs/>
          <w:sz w:val="26"/>
          <w:szCs w:val="26"/>
        </w:rPr>
        <w:t>…………</w:t>
      </w:r>
      <w:r w:rsidR="00CD7184">
        <w:rPr>
          <w:rFonts w:asciiTheme="majorBidi" w:hAnsiTheme="majorBidi" w:cstheme="majorBidi"/>
          <w:b/>
          <w:bCs/>
          <w:sz w:val="26"/>
          <w:szCs w:val="26"/>
        </w:rPr>
        <w:t>...</w:t>
      </w:r>
      <w:r w:rsidR="00755E96" w:rsidRPr="00755E96">
        <w:rPr>
          <w:rFonts w:asciiTheme="majorBidi" w:hAnsiTheme="majorBidi" w:cstheme="majorBidi"/>
          <w:b/>
          <w:bCs/>
          <w:sz w:val="26"/>
          <w:szCs w:val="26"/>
        </w:rPr>
        <w:t>……………</w:t>
      </w:r>
      <w:r w:rsidR="00755E96" w:rsidRPr="00A0362B">
        <w:rPr>
          <w:rFonts w:asciiTheme="majorBidi" w:hAnsiTheme="majorBidi" w:cstheme="majorBidi"/>
          <w:b/>
          <w:bCs/>
          <w:spacing w:val="2"/>
          <w:sz w:val="26"/>
          <w:szCs w:val="26"/>
        </w:rPr>
        <w:t>…………………………..……………</w:t>
      </w:r>
      <w:r w:rsidR="00CD7184">
        <w:rPr>
          <w:rFonts w:asciiTheme="majorBidi" w:hAnsiTheme="majorBidi" w:cstheme="majorBidi"/>
          <w:b/>
          <w:bCs/>
          <w:sz w:val="26"/>
          <w:szCs w:val="26"/>
        </w:rPr>
        <w:t>…</w:t>
      </w:r>
      <w:r w:rsidR="00755E96" w:rsidRPr="00755E96">
        <w:rPr>
          <w:rFonts w:asciiTheme="majorBidi" w:hAnsiTheme="majorBidi" w:cstheme="majorBidi"/>
          <w:b/>
          <w:bCs/>
          <w:sz w:val="26"/>
          <w:szCs w:val="26"/>
        </w:rPr>
        <w:t>…</w:t>
      </w:r>
      <w:r w:rsidR="00A7549C">
        <w:rPr>
          <w:rFonts w:asciiTheme="majorBidi" w:hAnsiTheme="majorBidi" w:cstheme="majorBidi"/>
          <w:b/>
          <w:bCs/>
          <w:sz w:val="26"/>
          <w:szCs w:val="26"/>
        </w:rPr>
        <w:t>14</w:t>
      </w:r>
    </w:p>
    <w:p w:rsidR="00B16A0E" w:rsidRPr="00755E96" w:rsidRDefault="00B16A0E" w:rsidP="00413232">
      <w:pPr>
        <w:spacing w:before="12" w:after="12" w:line="281" w:lineRule="auto"/>
        <w:ind w:left="284"/>
      </w:pPr>
      <w:r w:rsidRPr="00755E96">
        <w:rPr>
          <w:rFonts w:asciiTheme="majorBidi" w:hAnsiTheme="majorBidi" w:cstheme="majorBidi"/>
          <w:sz w:val="26"/>
          <w:szCs w:val="26"/>
        </w:rPr>
        <w:t>3. Lebanon</w:t>
      </w:r>
      <w:proofErr w:type="gramStart"/>
      <w:r w:rsidR="00755E96" w:rsidRPr="00755E96">
        <w:rPr>
          <w:rFonts w:asciiTheme="majorBidi" w:hAnsiTheme="majorBidi" w:cstheme="majorBidi"/>
          <w:b/>
          <w:bCs/>
          <w:sz w:val="26"/>
          <w:szCs w:val="26"/>
        </w:rPr>
        <w:t>……………………………………………………..………</w:t>
      </w:r>
      <w:r w:rsidR="00A7549C">
        <w:rPr>
          <w:rFonts w:asciiTheme="majorBidi" w:hAnsiTheme="majorBidi" w:cstheme="majorBidi"/>
          <w:b/>
          <w:bCs/>
          <w:sz w:val="26"/>
          <w:szCs w:val="26"/>
        </w:rPr>
        <w:t>..</w:t>
      </w:r>
      <w:r w:rsidR="00755E96" w:rsidRPr="00755E96">
        <w:rPr>
          <w:rFonts w:asciiTheme="majorBidi" w:hAnsiTheme="majorBidi" w:cstheme="majorBidi"/>
          <w:b/>
          <w:bCs/>
          <w:sz w:val="26"/>
          <w:szCs w:val="26"/>
        </w:rPr>
        <w:t>……</w:t>
      </w:r>
      <w:proofErr w:type="gramEnd"/>
      <w:r w:rsidR="00A7549C">
        <w:rPr>
          <w:rFonts w:asciiTheme="majorBidi" w:hAnsiTheme="majorBidi" w:cstheme="majorBidi"/>
          <w:b/>
          <w:bCs/>
          <w:sz w:val="26"/>
          <w:szCs w:val="26"/>
        </w:rPr>
        <w:t>18</w:t>
      </w:r>
    </w:p>
    <w:p w:rsidR="00B16A0E" w:rsidRPr="00755E96" w:rsidRDefault="00B16A0E" w:rsidP="00413232">
      <w:pPr>
        <w:spacing w:before="12" w:after="12" w:line="281" w:lineRule="auto"/>
        <w:ind w:left="284"/>
      </w:pPr>
      <w:r w:rsidRPr="00755E96">
        <w:rPr>
          <w:rFonts w:asciiTheme="majorBidi" w:hAnsiTheme="majorBidi" w:cstheme="majorBidi"/>
          <w:sz w:val="26"/>
          <w:szCs w:val="26"/>
        </w:rPr>
        <w:t>4. KSA</w:t>
      </w:r>
      <w:proofErr w:type="gramStart"/>
      <w:r w:rsidR="00755E96" w:rsidRPr="00755E96">
        <w:rPr>
          <w:rFonts w:asciiTheme="majorBidi" w:hAnsiTheme="majorBidi" w:cstheme="majorBidi"/>
          <w:b/>
          <w:bCs/>
          <w:sz w:val="26"/>
          <w:szCs w:val="26"/>
        </w:rPr>
        <w:t>……………………………………………………..…………………</w:t>
      </w:r>
      <w:proofErr w:type="gramEnd"/>
      <w:r w:rsidR="00A7549C">
        <w:rPr>
          <w:rFonts w:asciiTheme="majorBidi" w:hAnsiTheme="majorBidi" w:cstheme="majorBidi"/>
          <w:b/>
          <w:bCs/>
          <w:sz w:val="26"/>
          <w:szCs w:val="26"/>
        </w:rPr>
        <w:t>24</w:t>
      </w:r>
    </w:p>
    <w:p w:rsidR="00B16A0E" w:rsidRPr="00755E96" w:rsidRDefault="00B16A0E" w:rsidP="00413232">
      <w:pPr>
        <w:spacing w:before="12" w:after="12" w:line="281" w:lineRule="auto"/>
        <w:ind w:left="284"/>
      </w:pPr>
      <w:r w:rsidRPr="00755E96">
        <w:rPr>
          <w:rFonts w:asciiTheme="majorBidi" w:hAnsiTheme="majorBidi" w:cstheme="majorBidi"/>
          <w:sz w:val="26"/>
          <w:szCs w:val="26"/>
        </w:rPr>
        <w:t>5. Iraq</w:t>
      </w:r>
      <w:r w:rsidR="00A0362B">
        <w:rPr>
          <w:rFonts w:asciiTheme="majorBidi" w:hAnsiTheme="majorBidi" w:cstheme="majorBidi"/>
          <w:b/>
          <w:bCs/>
          <w:sz w:val="26"/>
          <w:szCs w:val="26"/>
        </w:rPr>
        <w:t>………………………………</w:t>
      </w:r>
      <w:r w:rsidR="00A0362B" w:rsidRPr="00A0362B">
        <w:rPr>
          <w:rFonts w:asciiTheme="majorBidi" w:hAnsiTheme="majorBidi" w:cstheme="majorBidi"/>
          <w:b/>
          <w:bCs/>
          <w:spacing w:val="2"/>
          <w:sz w:val="26"/>
          <w:szCs w:val="26"/>
        </w:rPr>
        <w:t>………...</w:t>
      </w:r>
      <w:r w:rsidR="00755E96" w:rsidRPr="00A0362B">
        <w:rPr>
          <w:rFonts w:asciiTheme="majorBidi" w:hAnsiTheme="majorBidi" w:cstheme="majorBidi"/>
          <w:b/>
          <w:bCs/>
          <w:spacing w:val="2"/>
          <w:sz w:val="26"/>
          <w:szCs w:val="26"/>
        </w:rPr>
        <w:t>…………..………</w:t>
      </w:r>
      <w:r w:rsidR="00A7549C" w:rsidRPr="00A0362B">
        <w:rPr>
          <w:rFonts w:asciiTheme="majorBidi" w:hAnsiTheme="majorBidi" w:cstheme="majorBidi"/>
          <w:b/>
          <w:bCs/>
          <w:spacing w:val="2"/>
          <w:sz w:val="26"/>
          <w:szCs w:val="26"/>
        </w:rPr>
        <w:t>..</w:t>
      </w:r>
      <w:r w:rsidR="00755E96" w:rsidRPr="00A0362B">
        <w:rPr>
          <w:rFonts w:asciiTheme="majorBidi" w:hAnsiTheme="majorBidi" w:cstheme="majorBidi"/>
          <w:b/>
          <w:bCs/>
          <w:spacing w:val="2"/>
          <w:sz w:val="26"/>
          <w:szCs w:val="26"/>
        </w:rPr>
        <w:t>…</w:t>
      </w:r>
      <w:r w:rsidR="00755E96" w:rsidRPr="00755E96">
        <w:rPr>
          <w:rFonts w:asciiTheme="majorBidi" w:hAnsiTheme="majorBidi" w:cstheme="majorBidi"/>
          <w:b/>
          <w:bCs/>
          <w:sz w:val="26"/>
          <w:szCs w:val="26"/>
        </w:rPr>
        <w:t>………</w:t>
      </w:r>
      <w:r w:rsidR="00A7549C">
        <w:rPr>
          <w:rFonts w:asciiTheme="majorBidi" w:hAnsiTheme="majorBidi" w:cstheme="majorBidi"/>
          <w:b/>
          <w:bCs/>
          <w:sz w:val="26"/>
          <w:szCs w:val="26"/>
        </w:rPr>
        <w:t>25</w:t>
      </w:r>
    </w:p>
    <w:p w:rsidR="00B16A0E" w:rsidRPr="00755E96" w:rsidRDefault="00B16A0E" w:rsidP="00413232">
      <w:pPr>
        <w:spacing w:before="12" w:after="12" w:line="281" w:lineRule="auto"/>
        <w:ind w:left="284"/>
        <w:jc w:val="both"/>
        <w:rPr>
          <w:rFonts w:asciiTheme="majorBidi" w:hAnsiTheme="majorBidi" w:cstheme="majorBidi"/>
          <w:sz w:val="26"/>
          <w:szCs w:val="26"/>
        </w:rPr>
      </w:pPr>
      <w:r w:rsidRPr="00755E96">
        <w:rPr>
          <w:rFonts w:asciiTheme="majorBidi" w:hAnsiTheme="majorBidi" w:cstheme="majorBidi"/>
          <w:sz w:val="26"/>
          <w:szCs w:val="26"/>
        </w:rPr>
        <w:t xml:space="preserve">6. Libya </w:t>
      </w:r>
      <w:r w:rsidR="00755E96" w:rsidRPr="00755E96">
        <w:rPr>
          <w:rFonts w:asciiTheme="majorBidi" w:hAnsiTheme="majorBidi" w:cstheme="majorBidi"/>
          <w:b/>
          <w:bCs/>
          <w:sz w:val="26"/>
          <w:szCs w:val="26"/>
        </w:rPr>
        <w:t>………………</w:t>
      </w:r>
      <w:r w:rsidR="00755E96" w:rsidRPr="00A0362B">
        <w:rPr>
          <w:rFonts w:asciiTheme="majorBidi" w:hAnsiTheme="majorBidi" w:cstheme="majorBidi"/>
          <w:b/>
          <w:bCs/>
          <w:spacing w:val="-2"/>
          <w:sz w:val="26"/>
          <w:szCs w:val="26"/>
        </w:rPr>
        <w:t>……………………………</w:t>
      </w:r>
      <w:r w:rsidR="00755E96" w:rsidRPr="00755E96">
        <w:rPr>
          <w:rFonts w:asciiTheme="majorBidi" w:hAnsiTheme="majorBidi" w:cstheme="majorBidi"/>
          <w:b/>
          <w:bCs/>
          <w:sz w:val="26"/>
          <w:szCs w:val="26"/>
        </w:rPr>
        <w:t>………..…………</w:t>
      </w:r>
      <w:r w:rsidR="00A7549C">
        <w:rPr>
          <w:rFonts w:asciiTheme="majorBidi" w:hAnsiTheme="majorBidi" w:cstheme="majorBidi"/>
          <w:b/>
          <w:bCs/>
          <w:sz w:val="26"/>
          <w:szCs w:val="26"/>
        </w:rPr>
        <w:t>..</w:t>
      </w:r>
      <w:r w:rsidR="00755E96" w:rsidRPr="00755E96">
        <w:rPr>
          <w:rFonts w:asciiTheme="majorBidi" w:hAnsiTheme="majorBidi" w:cstheme="majorBidi"/>
          <w:b/>
          <w:bCs/>
          <w:sz w:val="26"/>
          <w:szCs w:val="26"/>
        </w:rPr>
        <w:t>……</w:t>
      </w:r>
      <w:r w:rsidR="00A7549C">
        <w:rPr>
          <w:rFonts w:asciiTheme="majorBidi" w:hAnsiTheme="majorBidi" w:cstheme="majorBidi"/>
          <w:b/>
          <w:bCs/>
          <w:sz w:val="26"/>
          <w:szCs w:val="26"/>
        </w:rPr>
        <w:t>28</w:t>
      </w:r>
    </w:p>
    <w:p w:rsidR="00B16A0E" w:rsidRPr="00755E96" w:rsidRDefault="00B16A0E" w:rsidP="00413232">
      <w:pPr>
        <w:spacing w:before="12" w:after="12" w:line="281" w:lineRule="auto"/>
        <w:ind w:left="284"/>
      </w:pPr>
      <w:r w:rsidRPr="00755E96">
        <w:rPr>
          <w:rFonts w:asciiTheme="majorBidi" w:eastAsia="Times New Roman" w:hAnsiTheme="majorBidi" w:cstheme="majorBidi"/>
          <w:snapToGrid w:val="0"/>
          <w:sz w:val="26"/>
          <w:szCs w:val="26"/>
          <w:lang w:bidi="ar-LB"/>
        </w:rPr>
        <w:t>7. Kuwait</w:t>
      </w:r>
      <w:r w:rsidR="00755E96" w:rsidRPr="00755E96">
        <w:rPr>
          <w:rFonts w:asciiTheme="majorBidi" w:hAnsiTheme="majorBidi" w:cstheme="majorBidi"/>
          <w:b/>
          <w:bCs/>
          <w:sz w:val="26"/>
          <w:szCs w:val="26"/>
        </w:rPr>
        <w:t>………………………………</w:t>
      </w:r>
      <w:r w:rsidR="00755E96" w:rsidRPr="00A0362B">
        <w:rPr>
          <w:rFonts w:asciiTheme="majorBidi" w:hAnsiTheme="majorBidi" w:cstheme="majorBidi"/>
          <w:b/>
          <w:bCs/>
          <w:spacing w:val="2"/>
          <w:sz w:val="26"/>
          <w:szCs w:val="26"/>
        </w:rPr>
        <w:t>……………………..………</w:t>
      </w:r>
      <w:r w:rsidR="00755E96" w:rsidRPr="00755E96">
        <w:rPr>
          <w:rFonts w:asciiTheme="majorBidi" w:hAnsiTheme="majorBidi" w:cstheme="majorBidi"/>
          <w:b/>
          <w:bCs/>
          <w:sz w:val="26"/>
          <w:szCs w:val="26"/>
        </w:rPr>
        <w:t>………</w:t>
      </w:r>
      <w:r w:rsidR="00A7549C">
        <w:rPr>
          <w:rFonts w:asciiTheme="majorBidi" w:hAnsiTheme="majorBidi" w:cstheme="majorBidi"/>
          <w:b/>
          <w:bCs/>
          <w:sz w:val="26"/>
          <w:szCs w:val="26"/>
        </w:rPr>
        <w:t>30</w:t>
      </w:r>
    </w:p>
    <w:p w:rsidR="00B16A0E" w:rsidRPr="00755E96" w:rsidRDefault="00B16A0E" w:rsidP="00413232">
      <w:pPr>
        <w:spacing w:beforeLines="60" w:before="144" w:after="12" w:line="281" w:lineRule="auto"/>
        <w:rPr>
          <w:rFonts w:asciiTheme="majorBidi" w:hAnsiTheme="majorBidi" w:cstheme="majorBidi"/>
          <w:b/>
          <w:bCs/>
          <w:sz w:val="26"/>
          <w:szCs w:val="26"/>
          <w:rtl/>
          <w:lang w:bidi="ar-LB"/>
        </w:rPr>
      </w:pPr>
      <w:r w:rsidRPr="00755E96">
        <w:rPr>
          <w:rFonts w:asciiTheme="majorBidi" w:hAnsiTheme="majorBidi" w:cstheme="majorBidi"/>
          <w:b/>
          <w:bCs/>
          <w:sz w:val="26"/>
          <w:szCs w:val="26"/>
          <w:lang w:bidi="ar-LB"/>
        </w:rPr>
        <w:t>Conclusions and Recommendations</w:t>
      </w:r>
      <w:proofErr w:type="gramStart"/>
      <w:r w:rsidR="00755E96" w:rsidRPr="00755E96">
        <w:rPr>
          <w:rFonts w:asciiTheme="majorBidi" w:hAnsiTheme="majorBidi" w:cstheme="majorBidi"/>
          <w:b/>
          <w:bCs/>
          <w:sz w:val="26"/>
          <w:szCs w:val="26"/>
        </w:rPr>
        <w:t>………………………………………</w:t>
      </w:r>
      <w:r w:rsidR="00CD7184">
        <w:rPr>
          <w:rFonts w:asciiTheme="majorBidi" w:hAnsiTheme="majorBidi" w:cstheme="majorBidi"/>
          <w:b/>
          <w:bCs/>
          <w:sz w:val="26"/>
          <w:szCs w:val="26"/>
        </w:rPr>
        <w:t>..</w:t>
      </w:r>
      <w:r w:rsidR="00755E96" w:rsidRPr="00755E96">
        <w:rPr>
          <w:rFonts w:asciiTheme="majorBidi" w:hAnsiTheme="majorBidi" w:cstheme="majorBidi"/>
          <w:b/>
          <w:bCs/>
          <w:sz w:val="26"/>
          <w:szCs w:val="26"/>
        </w:rPr>
        <w:t>…</w:t>
      </w:r>
      <w:proofErr w:type="gramEnd"/>
      <w:r w:rsidR="00A7549C">
        <w:rPr>
          <w:rFonts w:asciiTheme="majorBidi" w:hAnsiTheme="majorBidi" w:cstheme="majorBidi"/>
          <w:b/>
          <w:bCs/>
          <w:sz w:val="26"/>
          <w:szCs w:val="26"/>
        </w:rPr>
        <w:t>34</w:t>
      </w:r>
    </w:p>
    <w:p w:rsidR="000A0ADF" w:rsidRPr="00755E96" w:rsidRDefault="000A0ADF" w:rsidP="00755E96">
      <w:pPr>
        <w:spacing w:after="0" w:line="281" w:lineRule="auto"/>
        <w:jc w:val="center"/>
        <w:rPr>
          <w:rFonts w:asciiTheme="majorBidi" w:hAnsiTheme="majorBidi" w:cstheme="majorBidi"/>
          <w:b/>
          <w:bCs/>
          <w:sz w:val="26"/>
          <w:szCs w:val="26"/>
        </w:rPr>
      </w:pPr>
    </w:p>
    <w:p w:rsidR="000A0ADF" w:rsidRDefault="000A0ADF" w:rsidP="00755E96">
      <w:pPr>
        <w:spacing w:after="0" w:line="281" w:lineRule="auto"/>
        <w:jc w:val="center"/>
        <w:rPr>
          <w:rFonts w:asciiTheme="majorBidi" w:hAnsiTheme="majorBidi" w:cstheme="majorBidi"/>
          <w:b/>
          <w:bCs/>
          <w:sz w:val="26"/>
          <w:szCs w:val="26"/>
        </w:rPr>
      </w:pPr>
    </w:p>
    <w:p w:rsidR="000A0ADF" w:rsidRDefault="000A0ADF" w:rsidP="00755E96">
      <w:pPr>
        <w:spacing w:after="0" w:line="281" w:lineRule="auto"/>
        <w:jc w:val="center"/>
        <w:rPr>
          <w:rFonts w:asciiTheme="majorBidi" w:hAnsiTheme="majorBidi" w:cstheme="majorBidi"/>
          <w:b/>
          <w:bCs/>
          <w:sz w:val="26"/>
          <w:szCs w:val="26"/>
        </w:rPr>
      </w:pPr>
    </w:p>
    <w:p w:rsidR="000A0ADF" w:rsidRDefault="000A0ADF" w:rsidP="00755E96">
      <w:pPr>
        <w:spacing w:after="0" w:line="281" w:lineRule="auto"/>
        <w:jc w:val="center"/>
        <w:rPr>
          <w:rFonts w:asciiTheme="majorBidi" w:hAnsiTheme="majorBidi" w:cstheme="majorBidi"/>
          <w:b/>
          <w:bCs/>
          <w:sz w:val="26"/>
          <w:szCs w:val="26"/>
        </w:rPr>
      </w:pPr>
    </w:p>
    <w:p w:rsidR="000A0ADF" w:rsidRDefault="000A0ADF" w:rsidP="00755E96">
      <w:pPr>
        <w:spacing w:after="0" w:line="281" w:lineRule="auto"/>
        <w:jc w:val="center"/>
        <w:rPr>
          <w:rFonts w:asciiTheme="majorBidi" w:hAnsiTheme="majorBidi" w:cstheme="majorBidi"/>
          <w:b/>
          <w:bCs/>
          <w:sz w:val="26"/>
          <w:szCs w:val="26"/>
        </w:rPr>
      </w:pPr>
    </w:p>
    <w:p w:rsidR="000A0ADF" w:rsidRDefault="000A0ADF" w:rsidP="00755E96">
      <w:pPr>
        <w:spacing w:after="0" w:line="281" w:lineRule="auto"/>
        <w:jc w:val="center"/>
        <w:rPr>
          <w:rFonts w:asciiTheme="majorBidi" w:hAnsiTheme="majorBidi" w:cstheme="majorBidi"/>
          <w:b/>
          <w:bCs/>
          <w:sz w:val="26"/>
          <w:szCs w:val="26"/>
        </w:rPr>
      </w:pPr>
    </w:p>
    <w:p w:rsidR="000A0ADF" w:rsidRDefault="000A0ADF" w:rsidP="00755E96">
      <w:pPr>
        <w:spacing w:after="0" w:line="281" w:lineRule="auto"/>
        <w:jc w:val="center"/>
        <w:rPr>
          <w:rFonts w:asciiTheme="majorBidi" w:hAnsiTheme="majorBidi" w:cstheme="majorBidi"/>
          <w:b/>
          <w:bCs/>
          <w:sz w:val="26"/>
          <w:szCs w:val="26"/>
        </w:rPr>
      </w:pPr>
    </w:p>
    <w:p w:rsidR="000A0ADF" w:rsidRDefault="000A0ADF" w:rsidP="00755E96">
      <w:pPr>
        <w:spacing w:after="0" w:line="281" w:lineRule="auto"/>
        <w:jc w:val="center"/>
        <w:rPr>
          <w:rFonts w:asciiTheme="majorBidi" w:hAnsiTheme="majorBidi" w:cstheme="majorBidi"/>
          <w:b/>
          <w:bCs/>
          <w:sz w:val="26"/>
          <w:szCs w:val="26"/>
        </w:rPr>
      </w:pPr>
    </w:p>
    <w:p w:rsidR="000A0ADF" w:rsidRDefault="000A0ADF" w:rsidP="00755E96">
      <w:pPr>
        <w:spacing w:after="0" w:line="281" w:lineRule="auto"/>
        <w:jc w:val="center"/>
        <w:rPr>
          <w:rFonts w:asciiTheme="majorBidi" w:hAnsiTheme="majorBidi" w:cstheme="majorBidi"/>
          <w:b/>
          <w:bCs/>
          <w:sz w:val="26"/>
          <w:szCs w:val="26"/>
        </w:rPr>
      </w:pPr>
    </w:p>
    <w:p w:rsidR="000A0ADF" w:rsidRDefault="000A0ADF" w:rsidP="00755E96">
      <w:pPr>
        <w:spacing w:after="0" w:line="281" w:lineRule="auto"/>
        <w:jc w:val="center"/>
        <w:rPr>
          <w:rFonts w:asciiTheme="majorBidi" w:hAnsiTheme="majorBidi" w:cstheme="majorBidi"/>
          <w:b/>
          <w:bCs/>
          <w:sz w:val="26"/>
          <w:szCs w:val="26"/>
        </w:rPr>
      </w:pPr>
    </w:p>
    <w:p w:rsidR="000A0ADF" w:rsidRDefault="000A0ADF"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755E96" w:rsidRDefault="00755E96" w:rsidP="00755E96">
      <w:pPr>
        <w:spacing w:after="0" w:line="281" w:lineRule="auto"/>
        <w:jc w:val="center"/>
        <w:rPr>
          <w:rFonts w:asciiTheme="majorBidi" w:hAnsiTheme="majorBidi" w:cstheme="majorBidi"/>
          <w:b/>
          <w:bCs/>
          <w:sz w:val="26"/>
          <w:szCs w:val="26"/>
        </w:rPr>
      </w:pPr>
    </w:p>
    <w:p w:rsidR="00CD7184" w:rsidRDefault="00CD7184" w:rsidP="00755E96">
      <w:pPr>
        <w:spacing w:after="0" w:line="281" w:lineRule="auto"/>
        <w:jc w:val="center"/>
        <w:rPr>
          <w:rFonts w:asciiTheme="majorBidi" w:hAnsiTheme="majorBidi" w:cstheme="majorBidi"/>
          <w:b/>
          <w:bCs/>
          <w:sz w:val="26"/>
          <w:szCs w:val="26"/>
        </w:rPr>
      </w:pPr>
    </w:p>
    <w:p w:rsidR="00413232" w:rsidRDefault="00413232" w:rsidP="00755E96">
      <w:pPr>
        <w:spacing w:after="0" w:line="281" w:lineRule="auto"/>
        <w:jc w:val="center"/>
        <w:rPr>
          <w:rFonts w:asciiTheme="majorBidi" w:hAnsiTheme="majorBidi" w:cstheme="majorBidi"/>
          <w:b/>
          <w:bCs/>
          <w:sz w:val="26"/>
          <w:szCs w:val="26"/>
        </w:rPr>
      </w:pPr>
    </w:p>
    <w:p w:rsidR="009914C7" w:rsidRPr="00465C56" w:rsidRDefault="008C55F9" w:rsidP="00A47285">
      <w:pPr>
        <w:spacing w:before="12" w:after="12" w:line="281" w:lineRule="auto"/>
        <w:jc w:val="center"/>
        <w:rPr>
          <w:rFonts w:asciiTheme="majorBidi" w:hAnsiTheme="majorBidi" w:cstheme="majorBidi"/>
          <w:b/>
          <w:bCs/>
          <w:sz w:val="26"/>
          <w:szCs w:val="26"/>
        </w:rPr>
      </w:pPr>
      <w:r w:rsidRPr="00465C56">
        <w:rPr>
          <w:rFonts w:asciiTheme="majorBidi" w:hAnsiTheme="majorBidi" w:cstheme="majorBidi"/>
          <w:b/>
          <w:bCs/>
          <w:sz w:val="26"/>
          <w:szCs w:val="26"/>
        </w:rPr>
        <w:lastRenderedPageBreak/>
        <w:t>Summary</w:t>
      </w:r>
    </w:p>
    <w:p w:rsidR="009914C7" w:rsidRPr="00465C56" w:rsidRDefault="00251924" w:rsidP="00A47285">
      <w:pPr>
        <w:spacing w:before="12" w:after="12" w:line="281" w:lineRule="auto"/>
        <w:jc w:val="center"/>
        <w:rPr>
          <w:rFonts w:asciiTheme="majorBidi" w:hAnsiTheme="majorBidi" w:cstheme="majorBidi"/>
          <w:b/>
          <w:bCs/>
          <w:sz w:val="26"/>
          <w:szCs w:val="26"/>
        </w:rPr>
      </w:pPr>
      <w:r w:rsidRPr="00465C56">
        <w:rPr>
          <w:rFonts w:asciiTheme="majorBidi" w:hAnsiTheme="majorBidi" w:cstheme="majorBidi"/>
          <w:b/>
          <w:bCs/>
          <w:sz w:val="26"/>
          <w:szCs w:val="26"/>
        </w:rPr>
        <w:t xml:space="preserve">The </w:t>
      </w:r>
      <w:r w:rsidR="008C55F9" w:rsidRPr="00465C56">
        <w:rPr>
          <w:rFonts w:asciiTheme="majorBidi" w:hAnsiTheme="majorBidi" w:cstheme="majorBidi"/>
          <w:b/>
          <w:bCs/>
          <w:sz w:val="26"/>
          <w:szCs w:val="26"/>
        </w:rPr>
        <w:t xml:space="preserve">Conditions </w:t>
      </w:r>
      <w:r w:rsidRPr="00465C56">
        <w:rPr>
          <w:rFonts w:asciiTheme="majorBidi" w:hAnsiTheme="majorBidi" w:cstheme="majorBidi"/>
          <w:b/>
          <w:bCs/>
          <w:sz w:val="26"/>
          <w:szCs w:val="26"/>
        </w:rPr>
        <w:t xml:space="preserve">and Issues </w:t>
      </w:r>
      <w:r w:rsidR="008C55F9" w:rsidRPr="00465C56">
        <w:rPr>
          <w:rFonts w:asciiTheme="majorBidi" w:hAnsiTheme="majorBidi" w:cstheme="majorBidi"/>
          <w:b/>
          <w:bCs/>
          <w:sz w:val="26"/>
          <w:szCs w:val="26"/>
        </w:rPr>
        <w:t>of Palestinian</w:t>
      </w:r>
      <w:r w:rsidR="009914C7" w:rsidRPr="00465C56">
        <w:rPr>
          <w:rFonts w:asciiTheme="majorBidi" w:hAnsiTheme="majorBidi" w:cstheme="majorBidi"/>
          <w:b/>
          <w:bCs/>
          <w:sz w:val="26"/>
          <w:szCs w:val="26"/>
        </w:rPr>
        <w:t xml:space="preserve"> </w:t>
      </w:r>
      <w:r w:rsidR="00610816" w:rsidRPr="00465C56">
        <w:rPr>
          <w:rFonts w:asciiTheme="majorBidi" w:hAnsiTheme="majorBidi" w:cstheme="majorBidi"/>
          <w:b/>
          <w:bCs/>
          <w:sz w:val="26"/>
          <w:szCs w:val="26"/>
        </w:rPr>
        <w:t>R</w:t>
      </w:r>
      <w:r w:rsidR="009914C7" w:rsidRPr="00465C56">
        <w:rPr>
          <w:rFonts w:asciiTheme="majorBidi" w:hAnsiTheme="majorBidi" w:cstheme="majorBidi"/>
          <w:b/>
          <w:bCs/>
          <w:sz w:val="26"/>
          <w:szCs w:val="26"/>
        </w:rPr>
        <w:t xml:space="preserve">efugees in the Arab </w:t>
      </w:r>
      <w:r w:rsidR="00610816" w:rsidRPr="00465C56">
        <w:rPr>
          <w:rFonts w:asciiTheme="majorBidi" w:hAnsiTheme="majorBidi" w:cstheme="majorBidi"/>
          <w:b/>
          <w:bCs/>
          <w:sz w:val="26"/>
          <w:szCs w:val="26"/>
        </w:rPr>
        <w:t>W</w:t>
      </w:r>
      <w:r w:rsidR="009914C7" w:rsidRPr="00465C56">
        <w:rPr>
          <w:rFonts w:asciiTheme="majorBidi" w:hAnsiTheme="majorBidi" w:cstheme="majorBidi"/>
          <w:b/>
          <w:bCs/>
          <w:sz w:val="26"/>
          <w:szCs w:val="26"/>
        </w:rPr>
        <w:t>orld</w:t>
      </w:r>
    </w:p>
    <w:p w:rsidR="00BE7644" w:rsidRPr="00465C56" w:rsidRDefault="00BE7644" w:rsidP="00BE7644">
      <w:pPr>
        <w:spacing w:before="12" w:after="12" w:line="281" w:lineRule="auto"/>
        <w:ind w:firstLine="284"/>
        <w:jc w:val="center"/>
        <w:rPr>
          <w:rFonts w:asciiTheme="majorBidi" w:hAnsiTheme="majorBidi" w:cstheme="majorBidi"/>
          <w:b/>
          <w:bCs/>
          <w:sz w:val="26"/>
          <w:szCs w:val="26"/>
        </w:rPr>
      </w:pPr>
    </w:p>
    <w:p w:rsidR="009914C7" w:rsidRPr="00465C56" w:rsidRDefault="00A96C1E"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The issues of Palestinian refugees emerged in the wake of the Arab-Israeli war in 1948, </w:t>
      </w:r>
      <w:r w:rsidR="00E67AA2" w:rsidRPr="00465C56">
        <w:rPr>
          <w:rFonts w:asciiTheme="majorBidi" w:hAnsiTheme="majorBidi" w:cstheme="majorBidi"/>
          <w:sz w:val="26"/>
          <w:szCs w:val="26"/>
        </w:rPr>
        <w:t xml:space="preserve">when the Zionist gangs, which created </w:t>
      </w:r>
      <w:r w:rsidR="00F64864" w:rsidRPr="00465C56">
        <w:rPr>
          <w:rFonts w:asciiTheme="majorBidi" w:hAnsiTheme="majorBidi" w:cstheme="majorBidi"/>
          <w:sz w:val="26"/>
          <w:szCs w:val="26"/>
        </w:rPr>
        <w:t>Israel</w:t>
      </w:r>
      <w:r w:rsidR="00E67AA2" w:rsidRPr="00465C56">
        <w:rPr>
          <w:rFonts w:asciiTheme="majorBidi" w:hAnsiTheme="majorBidi" w:cstheme="majorBidi"/>
          <w:sz w:val="26"/>
          <w:szCs w:val="26"/>
        </w:rPr>
        <w:t xml:space="preserve"> on around 77</w:t>
      </w:r>
      <w:r w:rsidR="00F64864" w:rsidRPr="00465C56">
        <w:rPr>
          <w:rFonts w:asciiTheme="majorBidi" w:hAnsiTheme="majorBidi" w:cstheme="majorBidi"/>
          <w:sz w:val="26"/>
          <w:szCs w:val="26"/>
        </w:rPr>
        <w:t>%</w:t>
      </w:r>
      <w:r w:rsidR="00E67AA2" w:rsidRPr="00465C56">
        <w:rPr>
          <w:rFonts w:asciiTheme="majorBidi" w:hAnsiTheme="majorBidi" w:cstheme="majorBidi"/>
          <w:sz w:val="26"/>
          <w:szCs w:val="26"/>
        </w:rPr>
        <w:t xml:space="preserve"> of the land of Palestine, </w:t>
      </w:r>
      <w:r w:rsidR="00DD6ACA" w:rsidRPr="00465C56">
        <w:rPr>
          <w:rFonts w:asciiTheme="majorBidi" w:hAnsiTheme="majorBidi" w:cstheme="majorBidi"/>
          <w:sz w:val="26"/>
          <w:szCs w:val="26"/>
        </w:rPr>
        <w:t>forcibly displacing around 800</w:t>
      </w:r>
      <w:r w:rsidR="00F64864" w:rsidRPr="00465C56">
        <w:rPr>
          <w:rFonts w:asciiTheme="majorBidi" w:hAnsiTheme="majorBidi" w:cstheme="majorBidi"/>
          <w:sz w:val="26"/>
          <w:szCs w:val="26"/>
        </w:rPr>
        <w:t xml:space="preserve"> thousand</w:t>
      </w:r>
      <w:r w:rsidR="00DD6ACA" w:rsidRPr="00465C56">
        <w:rPr>
          <w:rFonts w:asciiTheme="majorBidi" w:hAnsiTheme="majorBidi" w:cstheme="majorBidi"/>
          <w:sz w:val="26"/>
          <w:szCs w:val="26"/>
        </w:rPr>
        <w:t xml:space="preserve"> Palestinians, or 57</w:t>
      </w:r>
      <w:r w:rsidR="00F64864" w:rsidRPr="00465C56">
        <w:rPr>
          <w:rFonts w:asciiTheme="majorBidi" w:hAnsiTheme="majorBidi" w:cstheme="majorBidi"/>
          <w:sz w:val="26"/>
          <w:szCs w:val="26"/>
        </w:rPr>
        <w:t>%</w:t>
      </w:r>
      <w:r w:rsidR="00DD6ACA" w:rsidRPr="00465C56">
        <w:rPr>
          <w:rFonts w:asciiTheme="majorBidi" w:hAnsiTheme="majorBidi" w:cstheme="majorBidi"/>
          <w:sz w:val="26"/>
          <w:szCs w:val="26"/>
        </w:rPr>
        <w:t xml:space="preserve"> of the total population of Palestine at the time. </w:t>
      </w:r>
      <w:r w:rsidR="00C112C9" w:rsidRPr="00465C56">
        <w:rPr>
          <w:rFonts w:asciiTheme="majorBidi" w:hAnsiTheme="majorBidi" w:cstheme="majorBidi"/>
          <w:sz w:val="26"/>
          <w:szCs w:val="26"/>
        </w:rPr>
        <w:t>The problem of the refugees grew worse when Israel occupied the remainder of Palestine in the war of 1967, where around 300</w:t>
      </w:r>
      <w:r w:rsidR="00F64864" w:rsidRPr="00465C56">
        <w:rPr>
          <w:rFonts w:asciiTheme="majorBidi" w:hAnsiTheme="majorBidi" w:cstheme="majorBidi"/>
          <w:sz w:val="26"/>
          <w:szCs w:val="26"/>
        </w:rPr>
        <w:t xml:space="preserve"> thousand</w:t>
      </w:r>
      <w:r w:rsidR="00C112C9" w:rsidRPr="00465C56">
        <w:rPr>
          <w:rFonts w:asciiTheme="majorBidi" w:hAnsiTheme="majorBidi" w:cstheme="majorBidi"/>
          <w:sz w:val="26"/>
          <w:szCs w:val="26"/>
        </w:rPr>
        <w:t xml:space="preserve"> Palestinians </w:t>
      </w:r>
      <w:proofErr w:type="gramStart"/>
      <w:r w:rsidR="00C112C9" w:rsidRPr="00465C56">
        <w:rPr>
          <w:rFonts w:asciiTheme="majorBidi" w:hAnsiTheme="majorBidi" w:cstheme="majorBidi"/>
          <w:sz w:val="26"/>
          <w:szCs w:val="26"/>
        </w:rPr>
        <w:t>were displaced</w:t>
      </w:r>
      <w:proofErr w:type="gramEnd"/>
      <w:r w:rsidR="00C112C9" w:rsidRPr="00465C56">
        <w:rPr>
          <w:rFonts w:asciiTheme="majorBidi" w:hAnsiTheme="majorBidi" w:cstheme="majorBidi"/>
          <w:sz w:val="26"/>
          <w:szCs w:val="26"/>
        </w:rPr>
        <w:t xml:space="preserve">. </w:t>
      </w:r>
    </w:p>
    <w:p w:rsidR="00DD6ACA" w:rsidRPr="00465C56" w:rsidRDefault="00620746"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The issue of the Palestinian refugees is the most prominent refugee crisis in terms of the number of refugees per capita of the total population. Furthermore, it is the longest-lasting refugee crisis in modern history and has yet to be resolved, </w:t>
      </w:r>
      <w:r w:rsidR="00EB2180" w:rsidRPr="00465C56">
        <w:rPr>
          <w:rFonts w:asciiTheme="majorBidi" w:hAnsiTheme="majorBidi" w:cstheme="majorBidi"/>
          <w:sz w:val="26"/>
          <w:szCs w:val="26"/>
        </w:rPr>
        <w:t xml:space="preserve">more than 67 years later. The Palestinian refugee question has also drawn the highest number of international resolutions, with resolution 194 regarding the right of return for Palestine refugees </w:t>
      </w:r>
      <w:proofErr w:type="gramStart"/>
      <w:r w:rsidR="00EB2180" w:rsidRPr="00465C56">
        <w:rPr>
          <w:rFonts w:asciiTheme="majorBidi" w:hAnsiTheme="majorBidi" w:cstheme="majorBidi"/>
          <w:sz w:val="26"/>
          <w:szCs w:val="26"/>
        </w:rPr>
        <w:t>being reaffirmed</w:t>
      </w:r>
      <w:proofErr w:type="gramEnd"/>
      <w:r w:rsidR="00EB2180" w:rsidRPr="00465C56">
        <w:rPr>
          <w:rFonts w:asciiTheme="majorBidi" w:hAnsiTheme="majorBidi" w:cstheme="majorBidi"/>
          <w:sz w:val="26"/>
          <w:szCs w:val="26"/>
        </w:rPr>
        <w:t xml:space="preserve"> more than 120 times.</w:t>
      </w:r>
    </w:p>
    <w:p w:rsidR="00EB2180" w:rsidRPr="00465C56" w:rsidRDefault="001C733B"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More than half of the Palestinian people live outside historical Palestine. More than 88</w:t>
      </w:r>
      <w:r w:rsidR="003D3E8B" w:rsidRPr="00465C56">
        <w:rPr>
          <w:rFonts w:asciiTheme="majorBidi" w:hAnsiTheme="majorBidi" w:cstheme="majorBidi"/>
          <w:sz w:val="26"/>
          <w:szCs w:val="26"/>
        </w:rPr>
        <w:t>%</w:t>
      </w:r>
      <w:r w:rsidRPr="00465C56">
        <w:rPr>
          <w:rFonts w:asciiTheme="majorBidi" w:hAnsiTheme="majorBidi" w:cstheme="majorBidi"/>
          <w:sz w:val="26"/>
          <w:szCs w:val="26"/>
        </w:rPr>
        <w:t xml:space="preserve"> of Palestinians in the Diaspora live in Arab countries, the natural host for the Arab Palestinian people.</w:t>
      </w:r>
      <w:r w:rsidR="00DE1FAA" w:rsidRPr="00465C56">
        <w:rPr>
          <w:rFonts w:asciiTheme="majorBidi" w:hAnsiTheme="majorBidi" w:cstheme="majorBidi"/>
          <w:sz w:val="26"/>
          <w:szCs w:val="26"/>
        </w:rPr>
        <w:t xml:space="preserve"> Palestinian refugees are concentrated in the countries bordering Palestine, with up to 80</w:t>
      </w:r>
      <w:r w:rsidR="003D3E8B" w:rsidRPr="00465C56">
        <w:rPr>
          <w:rFonts w:asciiTheme="majorBidi" w:hAnsiTheme="majorBidi" w:cstheme="majorBidi"/>
          <w:sz w:val="26"/>
          <w:szCs w:val="26"/>
        </w:rPr>
        <w:t>%</w:t>
      </w:r>
      <w:r w:rsidR="00DE1FAA" w:rsidRPr="00465C56">
        <w:rPr>
          <w:rFonts w:asciiTheme="majorBidi" w:hAnsiTheme="majorBidi" w:cstheme="majorBidi"/>
          <w:sz w:val="26"/>
          <w:szCs w:val="26"/>
        </w:rPr>
        <w:t xml:space="preserve"> of Palestinian refugees in the Arab world living in Jordan, Syria, and Lebanon. A large number of Palestinians also live in the Arab Gulf countries, particularly</w:t>
      </w:r>
      <w:r w:rsidR="00DF61D1" w:rsidRPr="00465C56">
        <w:rPr>
          <w:rFonts w:asciiTheme="majorBidi" w:hAnsiTheme="majorBidi" w:cstheme="majorBidi"/>
          <w:sz w:val="26"/>
          <w:szCs w:val="26"/>
        </w:rPr>
        <w:t xml:space="preserve"> the Kingdom of</w:t>
      </w:r>
      <w:r w:rsidR="00DE1FAA" w:rsidRPr="00465C56">
        <w:rPr>
          <w:rFonts w:asciiTheme="majorBidi" w:hAnsiTheme="majorBidi" w:cstheme="majorBidi"/>
          <w:sz w:val="26"/>
          <w:szCs w:val="26"/>
        </w:rPr>
        <w:t xml:space="preserve"> Saudi Arabia</w:t>
      </w:r>
      <w:r w:rsidR="00DF61D1" w:rsidRPr="00465C56">
        <w:rPr>
          <w:rFonts w:asciiTheme="majorBidi" w:hAnsiTheme="majorBidi" w:cstheme="majorBidi"/>
          <w:sz w:val="26"/>
          <w:szCs w:val="26"/>
        </w:rPr>
        <w:t xml:space="preserve"> (KSA)</w:t>
      </w:r>
      <w:r w:rsidR="00DE1FAA" w:rsidRPr="00465C56">
        <w:rPr>
          <w:rFonts w:asciiTheme="majorBidi" w:hAnsiTheme="majorBidi" w:cstheme="majorBidi"/>
          <w:sz w:val="26"/>
          <w:szCs w:val="26"/>
        </w:rPr>
        <w:t>.</w:t>
      </w:r>
    </w:p>
    <w:p w:rsidR="00C112C9" w:rsidRPr="00465C56" w:rsidRDefault="003A71DA"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The Palestinian refugee question in the Arab world has taken on national,</w:t>
      </w:r>
      <w:r w:rsidR="003D3E8B" w:rsidRPr="00465C56">
        <w:rPr>
          <w:rFonts w:asciiTheme="majorBidi" w:hAnsiTheme="majorBidi" w:cstheme="majorBidi"/>
          <w:sz w:val="26"/>
          <w:szCs w:val="26"/>
        </w:rPr>
        <w:t xml:space="preserve"> nationalist,</w:t>
      </w:r>
      <w:r w:rsidRPr="00465C56">
        <w:rPr>
          <w:rFonts w:asciiTheme="majorBidi" w:hAnsiTheme="majorBidi" w:cstheme="majorBidi"/>
          <w:sz w:val="26"/>
          <w:szCs w:val="26"/>
        </w:rPr>
        <w:t xml:space="preserve"> Islamic, and humanitarian dimensions. The Arab countries have borne their share of the burden of liberating Palestine, supporting the Palestinian people, and working for the return of the refugees. </w:t>
      </w:r>
      <w:r w:rsidR="00253B8B" w:rsidRPr="00465C56">
        <w:rPr>
          <w:rFonts w:asciiTheme="majorBidi" w:hAnsiTheme="majorBidi" w:cstheme="majorBidi"/>
          <w:sz w:val="26"/>
          <w:szCs w:val="26"/>
        </w:rPr>
        <w:t>At the same time, the refugees issue took on political, economic, social, and security dimensions: In addition to the political and economic burdens borne by the Arab host countries, the Palestinian people’s quest for return and liberation, and their adoption of armed struggle, led to a lot of friction and conflict in the host countries, especially those that border Palestine. These countries sought to crackdown on Palestinian action in accordance to their vision to their national interests and security needs.</w:t>
      </w:r>
    </w:p>
    <w:p w:rsidR="00DE1FAA" w:rsidRPr="00465C56" w:rsidRDefault="00744824"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The policy of the Arab regimes in dealing with the refugees ranged from giving them full citizenship rights like in Jordan, to complete denials of all civil rights like in Lebanon. Some Arab regimes tried to take political and military advantage of the presence of Palestinian refugees in their territories, and of the difficulty of their conditions and needs. In other cases, the Palestinians fell victim to internal, local, or inter-Arab disputes. A number of countries, meanwhile, had a net gain from Palestinian refugee presence, where Palestinians had important roles in their development and renaissance. </w:t>
      </w:r>
    </w:p>
    <w:p w:rsidR="009914C7" w:rsidRPr="00465C56" w:rsidRDefault="00744824" w:rsidP="00FC4511">
      <w:pPr>
        <w:spacing w:before="12" w:after="12" w:line="281" w:lineRule="auto"/>
        <w:jc w:val="center"/>
        <w:rPr>
          <w:rFonts w:asciiTheme="majorBidi" w:hAnsiTheme="majorBidi" w:cstheme="majorBidi"/>
          <w:b/>
          <w:bCs/>
          <w:sz w:val="26"/>
          <w:szCs w:val="26"/>
        </w:rPr>
      </w:pPr>
      <w:r w:rsidRPr="00465C56">
        <w:rPr>
          <w:rFonts w:asciiTheme="majorBidi" w:hAnsiTheme="majorBidi" w:cstheme="majorBidi"/>
          <w:b/>
          <w:bCs/>
          <w:sz w:val="26"/>
          <w:szCs w:val="26"/>
        </w:rPr>
        <w:lastRenderedPageBreak/>
        <w:t xml:space="preserve">The </w:t>
      </w:r>
      <w:r w:rsidR="00CF7BEB" w:rsidRPr="00465C56">
        <w:rPr>
          <w:rFonts w:asciiTheme="majorBidi" w:hAnsiTheme="majorBidi" w:cstheme="majorBidi"/>
          <w:b/>
          <w:bCs/>
          <w:sz w:val="26"/>
          <w:szCs w:val="26"/>
        </w:rPr>
        <w:t>C</w:t>
      </w:r>
      <w:r w:rsidRPr="00465C56">
        <w:rPr>
          <w:rFonts w:asciiTheme="majorBidi" w:hAnsiTheme="majorBidi" w:cstheme="majorBidi"/>
          <w:b/>
          <w:bCs/>
          <w:sz w:val="26"/>
          <w:szCs w:val="26"/>
        </w:rPr>
        <w:t xml:space="preserve">onditions </w:t>
      </w:r>
      <w:r w:rsidR="00251924" w:rsidRPr="00465C56">
        <w:rPr>
          <w:rFonts w:asciiTheme="majorBidi" w:hAnsiTheme="majorBidi" w:cstheme="majorBidi"/>
          <w:b/>
          <w:bCs/>
          <w:sz w:val="26"/>
          <w:szCs w:val="26"/>
        </w:rPr>
        <w:t xml:space="preserve">and Issues </w:t>
      </w:r>
      <w:r w:rsidRPr="00465C56">
        <w:rPr>
          <w:rFonts w:asciiTheme="majorBidi" w:hAnsiTheme="majorBidi" w:cstheme="majorBidi"/>
          <w:b/>
          <w:bCs/>
          <w:sz w:val="26"/>
          <w:szCs w:val="26"/>
        </w:rPr>
        <w:t xml:space="preserve">of </w:t>
      </w:r>
      <w:r w:rsidR="009914C7" w:rsidRPr="00465C56">
        <w:rPr>
          <w:rFonts w:asciiTheme="majorBidi" w:hAnsiTheme="majorBidi" w:cstheme="majorBidi"/>
          <w:b/>
          <w:bCs/>
          <w:sz w:val="26"/>
          <w:szCs w:val="26"/>
        </w:rPr>
        <w:t xml:space="preserve">Palestinian </w:t>
      </w:r>
      <w:r w:rsidR="00CF7BEB" w:rsidRPr="00465C56">
        <w:rPr>
          <w:rFonts w:asciiTheme="majorBidi" w:hAnsiTheme="majorBidi" w:cstheme="majorBidi"/>
          <w:b/>
          <w:bCs/>
          <w:sz w:val="26"/>
          <w:szCs w:val="26"/>
        </w:rPr>
        <w:t>R</w:t>
      </w:r>
      <w:r w:rsidR="009914C7" w:rsidRPr="00465C56">
        <w:rPr>
          <w:rFonts w:asciiTheme="majorBidi" w:hAnsiTheme="majorBidi" w:cstheme="majorBidi"/>
          <w:b/>
          <w:bCs/>
          <w:sz w:val="26"/>
          <w:szCs w:val="26"/>
        </w:rPr>
        <w:t xml:space="preserve">efugees in the Arab </w:t>
      </w:r>
      <w:r w:rsidR="00004410" w:rsidRPr="00465C56">
        <w:rPr>
          <w:rFonts w:asciiTheme="majorBidi" w:hAnsiTheme="majorBidi" w:cstheme="majorBidi"/>
          <w:b/>
          <w:bCs/>
          <w:sz w:val="26"/>
          <w:szCs w:val="26"/>
        </w:rPr>
        <w:t>W</w:t>
      </w:r>
      <w:r w:rsidR="009914C7" w:rsidRPr="00465C56">
        <w:rPr>
          <w:rFonts w:asciiTheme="majorBidi" w:hAnsiTheme="majorBidi" w:cstheme="majorBidi"/>
          <w:b/>
          <w:bCs/>
          <w:sz w:val="26"/>
          <w:szCs w:val="26"/>
        </w:rPr>
        <w:t>orld</w:t>
      </w:r>
      <w:r w:rsidR="003A359B" w:rsidRPr="00465C56">
        <w:rPr>
          <w:rStyle w:val="FootnoteReference"/>
          <w:rFonts w:asciiTheme="majorBidi" w:hAnsiTheme="majorBidi" w:cstheme="majorBidi"/>
          <w:b/>
          <w:bCs/>
          <w:sz w:val="26"/>
          <w:szCs w:val="26"/>
        </w:rPr>
        <w:footnoteReference w:id="1"/>
      </w:r>
    </w:p>
    <w:p w:rsidR="007E1D42" w:rsidRPr="00465C56" w:rsidRDefault="007E1D42" w:rsidP="00FC4511">
      <w:pPr>
        <w:spacing w:before="12" w:after="12" w:line="281" w:lineRule="auto"/>
        <w:jc w:val="center"/>
        <w:rPr>
          <w:rFonts w:asciiTheme="majorBidi" w:hAnsiTheme="majorBidi" w:cstheme="majorBidi"/>
          <w:b/>
          <w:bCs/>
          <w:sz w:val="26"/>
          <w:szCs w:val="26"/>
        </w:rPr>
      </w:pPr>
    </w:p>
    <w:p w:rsidR="009914C7" w:rsidRDefault="009914C7" w:rsidP="00BE7644">
      <w:pPr>
        <w:spacing w:before="12" w:after="12" w:line="281" w:lineRule="auto"/>
        <w:ind w:firstLine="284"/>
        <w:jc w:val="both"/>
        <w:rPr>
          <w:rFonts w:asciiTheme="majorBidi" w:hAnsiTheme="majorBidi" w:cstheme="majorBidi"/>
          <w:b/>
          <w:bCs/>
          <w:i/>
          <w:iCs/>
          <w:sz w:val="26"/>
          <w:szCs w:val="26"/>
        </w:rPr>
      </w:pPr>
      <w:r w:rsidRPr="00465C56">
        <w:rPr>
          <w:rFonts w:asciiTheme="majorBidi" w:hAnsiTheme="majorBidi" w:cstheme="majorBidi"/>
          <w:b/>
          <w:bCs/>
          <w:i/>
          <w:iCs/>
          <w:sz w:val="26"/>
          <w:szCs w:val="26"/>
        </w:rPr>
        <w:t xml:space="preserve">Introduction: </w:t>
      </w:r>
      <w:r w:rsidR="00251924" w:rsidRPr="00465C56">
        <w:rPr>
          <w:rFonts w:asciiTheme="majorBidi" w:hAnsiTheme="majorBidi" w:cstheme="majorBidi"/>
          <w:b/>
          <w:bCs/>
          <w:i/>
          <w:iCs/>
          <w:sz w:val="26"/>
          <w:szCs w:val="26"/>
        </w:rPr>
        <w:t>T</w:t>
      </w:r>
      <w:r w:rsidRPr="00465C56">
        <w:rPr>
          <w:rFonts w:asciiTheme="majorBidi" w:hAnsiTheme="majorBidi" w:cstheme="majorBidi"/>
          <w:b/>
          <w:bCs/>
          <w:i/>
          <w:iCs/>
          <w:sz w:val="26"/>
          <w:szCs w:val="26"/>
        </w:rPr>
        <w:t xml:space="preserve">he </w:t>
      </w:r>
      <w:r w:rsidR="00251924" w:rsidRPr="00465C56">
        <w:rPr>
          <w:rFonts w:asciiTheme="majorBidi" w:hAnsiTheme="majorBidi" w:cstheme="majorBidi"/>
          <w:b/>
          <w:bCs/>
          <w:i/>
          <w:iCs/>
          <w:sz w:val="26"/>
          <w:szCs w:val="26"/>
        </w:rPr>
        <w:t>E</w:t>
      </w:r>
      <w:r w:rsidRPr="00465C56">
        <w:rPr>
          <w:rFonts w:asciiTheme="majorBidi" w:hAnsiTheme="majorBidi" w:cstheme="majorBidi"/>
          <w:b/>
          <w:bCs/>
          <w:i/>
          <w:iCs/>
          <w:sz w:val="26"/>
          <w:szCs w:val="26"/>
        </w:rPr>
        <w:t xml:space="preserve">mergence of the Palestinian </w:t>
      </w:r>
      <w:r w:rsidR="00251924" w:rsidRPr="00465C56">
        <w:rPr>
          <w:rFonts w:asciiTheme="majorBidi" w:hAnsiTheme="majorBidi" w:cstheme="majorBidi"/>
          <w:b/>
          <w:bCs/>
          <w:i/>
          <w:iCs/>
          <w:sz w:val="26"/>
          <w:szCs w:val="26"/>
        </w:rPr>
        <w:t>R</w:t>
      </w:r>
      <w:r w:rsidRPr="00465C56">
        <w:rPr>
          <w:rFonts w:asciiTheme="majorBidi" w:hAnsiTheme="majorBidi" w:cstheme="majorBidi"/>
          <w:b/>
          <w:bCs/>
          <w:i/>
          <w:iCs/>
          <w:sz w:val="26"/>
          <w:szCs w:val="26"/>
        </w:rPr>
        <w:t>efugee</w:t>
      </w:r>
      <w:r w:rsidR="00251924" w:rsidRPr="00465C56">
        <w:rPr>
          <w:rFonts w:asciiTheme="majorBidi" w:hAnsiTheme="majorBidi" w:cstheme="majorBidi"/>
          <w:b/>
          <w:bCs/>
          <w:i/>
          <w:iCs/>
          <w:sz w:val="26"/>
          <w:szCs w:val="26"/>
        </w:rPr>
        <w:t>s</w:t>
      </w:r>
      <w:r w:rsidRPr="00465C56">
        <w:rPr>
          <w:rFonts w:asciiTheme="majorBidi" w:hAnsiTheme="majorBidi" w:cstheme="majorBidi"/>
          <w:b/>
          <w:bCs/>
          <w:i/>
          <w:iCs/>
          <w:sz w:val="26"/>
          <w:szCs w:val="26"/>
        </w:rPr>
        <w:t xml:space="preserve"> </w:t>
      </w:r>
      <w:r w:rsidR="00251924" w:rsidRPr="00465C56">
        <w:rPr>
          <w:rFonts w:asciiTheme="majorBidi" w:hAnsiTheme="majorBidi" w:cstheme="majorBidi"/>
          <w:b/>
          <w:bCs/>
          <w:i/>
          <w:iCs/>
          <w:sz w:val="26"/>
          <w:szCs w:val="26"/>
        </w:rPr>
        <w:t>Issue</w:t>
      </w:r>
    </w:p>
    <w:p w:rsidR="00F30E75" w:rsidRPr="00465C56" w:rsidRDefault="00F30E75" w:rsidP="00BE7644">
      <w:pPr>
        <w:spacing w:before="12" w:after="12" w:line="281" w:lineRule="auto"/>
        <w:ind w:firstLine="284"/>
        <w:jc w:val="both"/>
        <w:rPr>
          <w:rFonts w:asciiTheme="majorBidi" w:hAnsiTheme="majorBidi" w:cstheme="majorBidi"/>
          <w:b/>
          <w:bCs/>
          <w:i/>
          <w:iCs/>
          <w:sz w:val="26"/>
          <w:szCs w:val="26"/>
        </w:rPr>
      </w:pPr>
    </w:p>
    <w:p w:rsidR="001C0856" w:rsidRPr="00465C56" w:rsidRDefault="00626A76" w:rsidP="00BE7644">
      <w:pPr>
        <w:spacing w:before="12" w:after="12" w:line="281" w:lineRule="auto"/>
        <w:ind w:firstLine="284"/>
        <w:jc w:val="both"/>
        <w:rPr>
          <w:rFonts w:asciiTheme="majorBidi" w:hAnsiTheme="majorBidi" w:cstheme="majorBidi"/>
          <w:spacing w:val="2"/>
          <w:sz w:val="26"/>
          <w:szCs w:val="26"/>
        </w:rPr>
      </w:pPr>
      <w:r w:rsidRPr="00465C56">
        <w:rPr>
          <w:rFonts w:asciiTheme="majorBidi" w:hAnsiTheme="majorBidi" w:cstheme="majorBidi"/>
          <w:spacing w:val="2"/>
          <w:sz w:val="26"/>
          <w:szCs w:val="26"/>
        </w:rPr>
        <w:t>The Zioni</w:t>
      </w:r>
      <w:r w:rsidR="001C0856" w:rsidRPr="00465C56">
        <w:rPr>
          <w:rFonts w:asciiTheme="majorBidi" w:hAnsiTheme="majorBidi" w:cstheme="majorBidi"/>
          <w:spacing w:val="2"/>
          <w:sz w:val="26"/>
          <w:szCs w:val="26"/>
        </w:rPr>
        <w:t xml:space="preserve">sts </w:t>
      </w:r>
      <w:r w:rsidRPr="00465C56">
        <w:rPr>
          <w:rFonts w:asciiTheme="majorBidi" w:hAnsiTheme="majorBidi" w:cstheme="majorBidi"/>
          <w:spacing w:val="2"/>
          <w:sz w:val="26"/>
          <w:szCs w:val="26"/>
        </w:rPr>
        <w:t xml:space="preserve">declared the state of </w:t>
      </w:r>
      <w:r w:rsidR="00A12CA8" w:rsidRPr="00465C56">
        <w:rPr>
          <w:rFonts w:asciiTheme="majorBidi" w:hAnsiTheme="majorBidi" w:cstheme="majorBidi"/>
          <w:spacing w:val="2"/>
          <w:sz w:val="26"/>
          <w:szCs w:val="26"/>
        </w:rPr>
        <w:t>Israel on the evening of 14/5/</w:t>
      </w:r>
      <w:r w:rsidRPr="00465C56">
        <w:rPr>
          <w:rFonts w:asciiTheme="majorBidi" w:hAnsiTheme="majorBidi" w:cstheme="majorBidi"/>
          <w:spacing w:val="2"/>
          <w:sz w:val="26"/>
          <w:szCs w:val="26"/>
        </w:rPr>
        <w:t>1948. They seized around 77</w:t>
      </w:r>
      <w:r w:rsidR="00A12CA8" w:rsidRPr="00465C56">
        <w:rPr>
          <w:rFonts w:asciiTheme="majorBidi" w:hAnsiTheme="majorBidi" w:cstheme="majorBidi"/>
          <w:spacing w:val="2"/>
          <w:sz w:val="26"/>
          <w:szCs w:val="26"/>
        </w:rPr>
        <w:t>%</w:t>
      </w:r>
      <w:r w:rsidRPr="00465C56">
        <w:rPr>
          <w:rFonts w:asciiTheme="majorBidi" w:hAnsiTheme="majorBidi" w:cstheme="majorBidi"/>
          <w:spacing w:val="2"/>
          <w:sz w:val="26"/>
          <w:szCs w:val="26"/>
        </w:rPr>
        <w:t xml:space="preserve"> of historical Palestine (20,770 </w:t>
      </w:r>
      <w:r w:rsidR="00A12CA8" w:rsidRPr="00465C56">
        <w:rPr>
          <w:rFonts w:asciiTheme="majorBidi" w:hAnsiTheme="majorBidi" w:cstheme="majorBidi"/>
          <w:spacing w:val="2"/>
          <w:sz w:val="26"/>
          <w:szCs w:val="26"/>
        </w:rPr>
        <w:t>km</w:t>
      </w:r>
      <w:r w:rsidR="00A12CA8" w:rsidRPr="00465C56">
        <w:rPr>
          <w:rFonts w:asciiTheme="majorBidi" w:hAnsiTheme="majorBidi" w:cstheme="majorBidi"/>
          <w:spacing w:val="2"/>
          <w:sz w:val="26"/>
          <w:szCs w:val="26"/>
          <w:vertAlign w:val="superscript"/>
        </w:rPr>
        <w:t>2</w:t>
      </w:r>
      <w:r w:rsidRPr="00465C56">
        <w:rPr>
          <w:rFonts w:asciiTheme="majorBidi" w:hAnsiTheme="majorBidi" w:cstheme="majorBidi"/>
          <w:spacing w:val="2"/>
          <w:sz w:val="26"/>
          <w:szCs w:val="26"/>
        </w:rPr>
        <w:t>), and forcibly displaced 800</w:t>
      </w:r>
      <w:r w:rsidR="00A12CA8" w:rsidRPr="00465C56">
        <w:rPr>
          <w:rFonts w:asciiTheme="majorBidi" w:hAnsiTheme="majorBidi" w:cstheme="majorBidi"/>
          <w:spacing w:val="2"/>
          <w:sz w:val="26"/>
          <w:szCs w:val="26"/>
        </w:rPr>
        <w:t xml:space="preserve"> thousand</w:t>
      </w:r>
      <w:r w:rsidRPr="00465C56">
        <w:rPr>
          <w:rFonts w:asciiTheme="majorBidi" w:hAnsiTheme="majorBidi" w:cstheme="majorBidi"/>
          <w:spacing w:val="2"/>
          <w:sz w:val="26"/>
          <w:szCs w:val="26"/>
        </w:rPr>
        <w:t xml:space="preserve"> Palestinians outside the territories that became the state of Israel, out of 9</w:t>
      </w:r>
      <w:r w:rsidR="00A12CA8" w:rsidRPr="00465C56">
        <w:rPr>
          <w:rFonts w:asciiTheme="majorBidi" w:hAnsiTheme="majorBidi" w:cstheme="majorBidi"/>
          <w:spacing w:val="2"/>
          <w:sz w:val="26"/>
          <w:szCs w:val="26"/>
        </w:rPr>
        <w:t xml:space="preserve">25 thousand </w:t>
      </w:r>
      <w:r w:rsidRPr="00465C56">
        <w:rPr>
          <w:rFonts w:asciiTheme="majorBidi" w:hAnsiTheme="majorBidi" w:cstheme="majorBidi"/>
          <w:spacing w:val="2"/>
          <w:sz w:val="26"/>
          <w:szCs w:val="26"/>
        </w:rPr>
        <w:t xml:space="preserve">Palestinians who lived there (the total number of Palestinians at the end of 1948 was approx. 1.4 million people). </w:t>
      </w:r>
      <w:r w:rsidR="001C0856" w:rsidRPr="00465C56">
        <w:rPr>
          <w:rFonts w:asciiTheme="majorBidi" w:hAnsiTheme="majorBidi" w:cstheme="majorBidi"/>
          <w:spacing w:val="2"/>
          <w:sz w:val="26"/>
          <w:szCs w:val="26"/>
        </w:rPr>
        <w:t>In other words, the Zionist movement displaced around 57</w:t>
      </w:r>
      <w:r w:rsidR="00A12CA8" w:rsidRPr="00465C56">
        <w:rPr>
          <w:rFonts w:asciiTheme="majorBidi" w:hAnsiTheme="majorBidi" w:cstheme="majorBidi"/>
          <w:spacing w:val="2"/>
          <w:sz w:val="26"/>
          <w:szCs w:val="26"/>
        </w:rPr>
        <w:t>%</w:t>
      </w:r>
      <w:r w:rsidR="001C0856" w:rsidRPr="00465C56">
        <w:rPr>
          <w:rFonts w:asciiTheme="majorBidi" w:hAnsiTheme="majorBidi" w:cstheme="majorBidi"/>
          <w:spacing w:val="2"/>
          <w:sz w:val="26"/>
          <w:szCs w:val="26"/>
        </w:rPr>
        <w:t xml:space="preserve"> of the Palestinian people from the territory it occupied in 1948.</w:t>
      </w:r>
      <w:r w:rsidR="00A12CA8" w:rsidRPr="00465C56">
        <w:rPr>
          <w:rFonts w:asciiTheme="majorBidi" w:hAnsiTheme="majorBidi" w:cstheme="majorBidi"/>
          <w:spacing w:val="2"/>
          <w:sz w:val="26"/>
          <w:szCs w:val="26"/>
        </w:rPr>
        <w:t xml:space="preserve"> </w:t>
      </w:r>
      <w:r w:rsidR="008B5F8F" w:rsidRPr="00465C56">
        <w:rPr>
          <w:rFonts w:asciiTheme="majorBidi" w:hAnsiTheme="majorBidi" w:cstheme="majorBidi"/>
          <w:spacing w:val="-2"/>
          <w:sz w:val="26"/>
          <w:szCs w:val="26"/>
        </w:rPr>
        <w:t>The Zionists displaced 30</w:t>
      </w:r>
      <w:r w:rsidR="00A12CA8" w:rsidRPr="00465C56">
        <w:rPr>
          <w:rFonts w:asciiTheme="majorBidi" w:hAnsiTheme="majorBidi" w:cstheme="majorBidi"/>
          <w:spacing w:val="-2"/>
          <w:sz w:val="26"/>
          <w:szCs w:val="26"/>
        </w:rPr>
        <w:t xml:space="preserve"> thousand </w:t>
      </w:r>
      <w:r w:rsidR="008B5F8F" w:rsidRPr="00465C56">
        <w:rPr>
          <w:rFonts w:asciiTheme="majorBidi" w:hAnsiTheme="majorBidi" w:cstheme="majorBidi"/>
          <w:spacing w:val="-2"/>
          <w:sz w:val="26"/>
          <w:szCs w:val="26"/>
        </w:rPr>
        <w:t>others into other areas of the territories occupied in 1948. The number of refugees had increased to 900</w:t>
      </w:r>
      <w:r w:rsidR="00A12CA8" w:rsidRPr="00465C56">
        <w:rPr>
          <w:rFonts w:asciiTheme="majorBidi" w:hAnsiTheme="majorBidi" w:cstheme="majorBidi"/>
          <w:spacing w:val="-2"/>
          <w:sz w:val="26"/>
          <w:szCs w:val="26"/>
        </w:rPr>
        <w:t xml:space="preserve"> thousand </w:t>
      </w:r>
      <w:r w:rsidR="008B5F8F" w:rsidRPr="00465C56">
        <w:rPr>
          <w:rFonts w:asciiTheme="majorBidi" w:hAnsiTheme="majorBidi" w:cstheme="majorBidi"/>
          <w:spacing w:val="2"/>
          <w:sz w:val="26"/>
          <w:szCs w:val="26"/>
        </w:rPr>
        <w:t xml:space="preserve">by the time </w:t>
      </w:r>
      <w:r w:rsidR="00A12CA8" w:rsidRPr="00465C56">
        <w:rPr>
          <w:rFonts w:asciiTheme="majorBidi" w:hAnsiTheme="majorBidi" w:cstheme="majorBidi"/>
          <w:spacing w:val="2"/>
          <w:sz w:val="26"/>
          <w:szCs w:val="26"/>
        </w:rPr>
        <w:t>the United Nations Relief and Works Agency for Palestine Refugees in the Near East (</w:t>
      </w:r>
      <w:r w:rsidR="008B5F8F" w:rsidRPr="00465C56">
        <w:rPr>
          <w:rFonts w:asciiTheme="majorBidi" w:hAnsiTheme="majorBidi" w:cstheme="majorBidi"/>
          <w:spacing w:val="2"/>
          <w:sz w:val="26"/>
          <w:szCs w:val="26"/>
        </w:rPr>
        <w:t>UNRWA</w:t>
      </w:r>
      <w:r w:rsidR="00A12CA8" w:rsidRPr="00465C56">
        <w:rPr>
          <w:rFonts w:asciiTheme="majorBidi" w:hAnsiTheme="majorBidi" w:cstheme="majorBidi"/>
          <w:spacing w:val="2"/>
          <w:sz w:val="26"/>
          <w:szCs w:val="26"/>
        </w:rPr>
        <w:t>)</w:t>
      </w:r>
      <w:r w:rsidR="008B5F8F" w:rsidRPr="00465C56">
        <w:rPr>
          <w:rFonts w:asciiTheme="majorBidi" w:hAnsiTheme="majorBidi" w:cstheme="majorBidi"/>
          <w:spacing w:val="2"/>
          <w:sz w:val="26"/>
          <w:szCs w:val="26"/>
        </w:rPr>
        <w:t xml:space="preserve"> </w:t>
      </w:r>
      <w:proofErr w:type="gramStart"/>
      <w:r w:rsidR="008B5F8F" w:rsidRPr="00465C56">
        <w:rPr>
          <w:rFonts w:asciiTheme="majorBidi" w:hAnsiTheme="majorBidi" w:cstheme="majorBidi"/>
          <w:spacing w:val="2"/>
          <w:sz w:val="26"/>
          <w:szCs w:val="26"/>
        </w:rPr>
        <w:t>was established</w:t>
      </w:r>
      <w:proofErr w:type="gramEnd"/>
      <w:r w:rsidR="008B5F8F" w:rsidRPr="00465C56">
        <w:rPr>
          <w:rFonts w:asciiTheme="majorBidi" w:hAnsiTheme="majorBidi" w:cstheme="majorBidi"/>
          <w:spacing w:val="2"/>
          <w:sz w:val="26"/>
          <w:szCs w:val="26"/>
        </w:rPr>
        <w:t xml:space="preserve"> in 1951. The Zionists destroyed around 400 Palestinian villages out of 585 villages that existed in the occupied territory, carrying out 34 massacres in 1948 against Palestinian civilians in the process of dispossessing them, m</w:t>
      </w:r>
      <w:r w:rsidR="00A12CA8" w:rsidRPr="00465C56">
        <w:rPr>
          <w:rFonts w:asciiTheme="majorBidi" w:hAnsiTheme="majorBidi" w:cstheme="majorBidi"/>
          <w:spacing w:val="2"/>
          <w:sz w:val="26"/>
          <w:szCs w:val="26"/>
        </w:rPr>
        <w:t xml:space="preserve">ost notoriously the </w:t>
      </w:r>
      <w:proofErr w:type="spellStart"/>
      <w:r w:rsidR="00A12CA8" w:rsidRPr="00465C56">
        <w:rPr>
          <w:rFonts w:asciiTheme="majorBidi" w:hAnsiTheme="majorBidi" w:cstheme="majorBidi"/>
          <w:spacing w:val="2"/>
          <w:sz w:val="26"/>
          <w:szCs w:val="26"/>
        </w:rPr>
        <w:t>Deir</w:t>
      </w:r>
      <w:proofErr w:type="spellEnd"/>
      <w:r w:rsidR="00A12CA8" w:rsidRPr="00465C56">
        <w:rPr>
          <w:rFonts w:asciiTheme="majorBidi" w:hAnsiTheme="majorBidi" w:cstheme="majorBidi"/>
          <w:spacing w:val="2"/>
          <w:sz w:val="26"/>
          <w:szCs w:val="26"/>
        </w:rPr>
        <w:t xml:space="preserve"> </w:t>
      </w:r>
      <w:proofErr w:type="spellStart"/>
      <w:r w:rsidR="00A12CA8" w:rsidRPr="00465C56">
        <w:rPr>
          <w:rFonts w:asciiTheme="majorBidi" w:hAnsiTheme="majorBidi" w:cstheme="majorBidi"/>
          <w:spacing w:val="2"/>
          <w:sz w:val="26"/>
          <w:szCs w:val="26"/>
        </w:rPr>
        <w:t>Yassin</w:t>
      </w:r>
      <w:proofErr w:type="spellEnd"/>
      <w:r w:rsidR="008B5F8F" w:rsidRPr="00465C56">
        <w:rPr>
          <w:rFonts w:asciiTheme="majorBidi" w:hAnsiTheme="majorBidi" w:cstheme="majorBidi"/>
          <w:spacing w:val="2"/>
          <w:sz w:val="26"/>
          <w:szCs w:val="26"/>
        </w:rPr>
        <w:t xml:space="preserve"> massacre on 9</w:t>
      </w:r>
      <w:r w:rsidR="00A12CA8" w:rsidRPr="00465C56">
        <w:rPr>
          <w:rFonts w:asciiTheme="majorBidi" w:hAnsiTheme="majorBidi" w:cstheme="majorBidi"/>
          <w:spacing w:val="2"/>
          <w:sz w:val="26"/>
          <w:szCs w:val="26"/>
        </w:rPr>
        <w:t>/4/</w:t>
      </w:r>
      <w:r w:rsidR="008B5F8F" w:rsidRPr="00465C56">
        <w:rPr>
          <w:rFonts w:asciiTheme="majorBidi" w:hAnsiTheme="majorBidi" w:cstheme="majorBidi"/>
          <w:spacing w:val="2"/>
          <w:sz w:val="26"/>
          <w:szCs w:val="26"/>
        </w:rPr>
        <w:t xml:space="preserve">1948. In that massacre, as the Zionists themselves had admitted, 254 men, women, and children </w:t>
      </w:r>
      <w:proofErr w:type="gramStart"/>
      <w:r w:rsidR="008B5F8F" w:rsidRPr="00465C56">
        <w:rPr>
          <w:rFonts w:asciiTheme="majorBidi" w:hAnsiTheme="majorBidi" w:cstheme="majorBidi"/>
          <w:spacing w:val="2"/>
          <w:sz w:val="26"/>
          <w:szCs w:val="26"/>
        </w:rPr>
        <w:t>were killed</w:t>
      </w:r>
      <w:proofErr w:type="gramEnd"/>
      <w:r w:rsidR="008B5F8F" w:rsidRPr="00465C56">
        <w:rPr>
          <w:rFonts w:asciiTheme="majorBidi" w:hAnsiTheme="majorBidi" w:cstheme="majorBidi"/>
          <w:spacing w:val="2"/>
          <w:sz w:val="26"/>
          <w:szCs w:val="26"/>
        </w:rPr>
        <w:t>. As for the rest of Palestine, Jordan annexed the West Bank</w:t>
      </w:r>
      <w:r w:rsidR="00A12CA8" w:rsidRPr="00465C56">
        <w:rPr>
          <w:rFonts w:asciiTheme="majorBidi" w:hAnsiTheme="majorBidi" w:cstheme="majorBidi"/>
          <w:spacing w:val="2"/>
          <w:sz w:val="26"/>
          <w:szCs w:val="26"/>
        </w:rPr>
        <w:t xml:space="preserve"> (WB)</w:t>
      </w:r>
      <w:r w:rsidR="008B5F8F" w:rsidRPr="00465C56">
        <w:rPr>
          <w:rFonts w:asciiTheme="majorBidi" w:hAnsiTheme="majorBidi" w:cstheme="majorBidi"/>
          <w:spacing w:val="2"/>
          <w:sz w:val="26"/>
          <w:szCs w:val="26"/>
        </w:rPr>
        <w:t xml:space="preserve"> officially (5,876</w:t>
      </w:r>
      <w:r w:rsidR="00A12CA8" w:rsidRPr="00465C56">
        <w:rPr>
          <w:rFonts w:asciiTheme="majorBidi" w:hAnsiTheme="majorBidi" w:cstheme="majorBidi"/>
          <w:spacing w:val="2"/>
          <w:sz w:val="26"/>
          <w:szCs w:val="26"/>
        </w:rPr>
        <w:t xml:space="preserve"> km</w:t>
      </w:r>
      <w:r w:rsidR="00A12CA8" w:rsidRPr="00465C56">
        <w:rPr>
          <w:rFonts w:asciiTheme="majorBidi" w:hAnsiTheme="majorBidi" w:cstheme="majorBidi"/>
          <w:spacing w:val="2"/>
          <w:sz w:val="26"/>
          <w:szCs w:val="26"/>
          <w:vertAlign w:val="superscript"/>
        </w:rPr>
        <w:t>2</w:t>
      </w:r>
      <w:r w:rsidR="008B5F8F" w:rsidRPr="00465C56">
        <w:rPr>
          <w:rFonts w:asciiTheme="majorBidi" w:hAnsiTheme="majorBidi" w:cstheme="majorBidi"/>
          <w:spacing w:val="2"/>
          <w:sz w:val="26"/>
          <w:szCs w:val="26"/>
        </w:rPr>
        <w:t>) and Egypt placed the Gaza Strip</w:t>
      </w:r>
      <w:r w:rsidR="00A12CA8" w:rsidRPr="00465C56">
        <w:rPr>
          <w:rFonts w:asciiTheme="majorBidi" w:hAnsiTheme="majorBidi" w:cstheme="majorBidi"/>
          <w:spacing w:val="2"/>
          <w:sz w:val="26"/>
          <w:szCs w:val="26"/>
        </w:rPr>
        <w:t xml:space="preserve"> (GS)</w:t>
      </w:r>
      <w:r w:rsidR="008B5F8F" w:rsidRPr="00465C56">
        <w:rPr>
          <w:rFonts w:asciiTheme="majorBidi" w:hAnsiTheme="majorBidi" w:cstheme="majorBidi"/>
          <w:spacing w:val="2"/>
          <w:sz w:val="26"/>
          <w:szCs w:val="26"/>
        </w:rPr>
        <w:t xml:space="preserve"> under its control (363 </w:t>
      </w:r>
      <w:r w:rsidR="00A12CA8" w:rsidRPr="00465C56">
        <w:rPr>
          <w:rFonts w:asciiTheme="majorBidi" w:hAnsiTheme="majorBidi" w:cstheme="majorBidi"/>
          <w:spacing w:val="2"/>
          <w:sz w:val="26"/>
          <w:szCs w:val="26"/>
        </w:rPr>
        <w:t>km</w:t>
      </w:r>
      <w:r w:rsidR="00A12CA8" w:rsidRPr="00465C56">
        <w:rPr>
          <w:rFonts w:asciiTheme="majorBidi" w:hAnsiTheme="majorBidi" w:cstheme="majorBidi"/>
          <w:spacing w:val="2"/>
          <w:sz w:val="26"/>
          <w:szCs w:val="26"/>
          <w:vertAlign w:val="superscript"/>
        </w:rPr>
        <w:t>2</w:t>
      </w:r>
      <w:r w:rsidR="008B5F8F" w:rsidRPr="00465C56">
        <w:rPr>
          <w:rFonts w:asciiTheme="majorBidi" w:hAnsiTheme="majorBidi" w:cstheme="majorBidi"/>
          <w:spacing w:val="2"/>
          <w:sz w:val="26"/>
          <w:szCs w:val="26"/>
        </w:rPr>
        <w:t>)</w:t>
      </w:r>
      <w:r w:rsidR="00A12CA8" w:rsidRPr="00465C56">
        <w:rPr>
          <w:rFonts w:asciiTheme="majorBidi" w:hAnsiTheme="majorBidi" w:cstheme="majorBidi"/>
          <w:spacing w:val="2"/>
          <w:sz w:val="26"/>
          <w:szCs w:val="26"/>
        </w:rPr>
        <w:t>.</w:t>
      </w:r>
      <w:r w:rsidR="008B5F8F" w:rsidRPr="00465C56">
        <w:rPr>
          <w:rStyle w:val="FootnoteReference"/>
          <w:rFonts w:asciiTheme="majorBidi" w:hAnsiTheme="majorBidi" w:cstheme="majorBidi"/>
          <w:spacing w:val="2"/>
          <w:sz w:val="26"/>
          <w:szCs w:val="26"/>
        </w:rPr>
        <w:footnoteReference w:id="2"/>
      </w:r>
    </w:p>
    <w:p w:rsidR="00744824" w:rsidRPr="00465C56" w:rsidRDefault="002D6EAB"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The war of 1948 tore the social and economic fabric of the Palestinian people, who found themselves homeless and exposed, after 4,500 years of inhabiting their land.</w:t>
      </w:r>
    </w:p>
    <w:p w:rsidR="002D6EAB" w:rsidRPr="00465C56" w:rsidRDefault="00D4033A"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On 11/12/1948, the UN General Assembly issued resolution 194, calling for the return of Palestinian refugees to their native land and homes. The choice in this matter </w:t>
      </w:r>
      <w:proofErr w:type="gramStart"/>
      <w:r w:rsidRPr="00465C56">
        <w:rPr>
          <w:rFonts w:asciiTheme="majorBidi" w:hAnsiTheme="majorBidi" w:cstheme="majorBidi"/>
          <w:sz w:val="26"/>
          <w:szCs w:val="26"/>
        </w:rPr>
        <w:t>was placed</w:t>
      </w:r>
      <w:proofErr w:type="gramEnd"/>
      <w:r w:rsidRPr="00465C56">
        <w:rPr>
          <w:rFonts w:asciiTheme="majorBidi" w:hAnsiTheme="majorBidi" w:cstheme="majorBidi"/>
          <w:sz w:val="26"/>
          <w:szCs w:val="26"/>
        </w:rPr>
        <w:t xml:space="preserve"> in the hands of the refugees and not others to decide on their behalf or prevent their return, which was construed as an act of aggression. The resolution also created a UN conciliation commission to facilitate the return of the refugees to their homes and rehabilitate them economically and socially, as well as providing them with reparations.</w:t>
      </w:r>
    </w:p>
    <w:p w:rsidR="00D4033A" w:rsidRPr="00465C56" w:rsidRDefault="00D60106"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This resolution </w:t>
      </w:r>
      <w:proofErr w:type="gramStart"/>
      <w:r w:rsidRPr="00465C56">
        <w:rPr>
          <w:rFonts w:asciiTheme="majorBidi" w:hAnsiTheme="majorBidi" w:cstheme="majorBidi"/>
          <w:sz w:val="26"/>
          <w:szCs w:val="26"/>
        </w:rPr>
        <w:t>was emphasized</w:t>
      </w:r>
      <w:proofErr w:type="gramEnd"/>
      <w:r w:rsidRPr="00465C56">
        <w:rPr>
          <w:rFonts w:asciiTheme="majorBidi" w:hAnsiTheme="majorBidi" w:cstheme="majorBidi"/>
          <w:sz w:val="26"/>
          <w:szCs w:val="26"/>
        </w:rPr>
        <w:t xml:space="preserve"> repeatedly over the years, as Israel continued to oppose its implementation. </w:t>
      </w:r>
      <w:proofErr w:type="gramStart"/>
      <w:r w:rsidRPr="00465C56">
        <w:rPr>
          <w:rFonts w:asciiTheme="majorBidi" w:hAnsiTheme="majorBidi" w:cstheme="majorBidi"/>
          <w:sz w:val="26"/>
          <w:szCs w:val="26"/>
        </w:rPr>
        <w:t>However, the UN, specifically the Security Council, took no action to pressure or compel Israel to implement the resolution.</w:t>
      </w:r>
      <w:proofErr w:type="gramEnd"/>
      <w:r w:rsidRPr="00465C56">
        <w:rPr>
          <w:rFonts w:asciiTheme="majorBidi" w:hAnsiTheme="majorBidi" w:cstheme="majorBidi"/>
          <w:sz w:val="26"/>
          <w:szCs w:val="26"/>
        </w:rPr>
        <w:t xml:space="preserve"> The UN </w:t>
      </w:r>
      <w:r w:rsidRPr="00465C56">
        <w:rPr>
          <w:rFonts w:asciiTheme="majorBidi" w:hAnsiTheme="majorBidi" w:cstheme="majorBidi"/>
          <w:sz w:val="26"/>
          <w:szCs w:val="26"/>
        </w:rPr>
        <w:lastRenderedPageBreak/>
        <w:t xml:space="preserve">admitted Israel as a member state, </w:t>
      </w:r>
      <w:proofErr w:type="gramStart"/>
      <w:r w:rsidRPr="00465C56">
        <w:rPr>
          <w:rFonts w:asciiTheme="majorBidi" w:hAnsiTheme="majorBidi" w:cstheme="majorBidi"/>
          <w:sz w:val="26"/>
          <w:szCs w:val="26"/>
        </w:rPr>
        <w:t>provided that</w:t>
      </w:r>
      <w:proofErr w:type="gramEnd"/>
      <w:r w:rsidRPr="00465C56">
        <w:rPr>
          <w:rFonts w:asciiTheme="majorBidi" w:hAnsiTheme="majorBidi" w:cstheme="majorBidi"/>
          <w:sz w:val="26"/>
          <w:szCs w:val="26"/>
        </w:rPr>
        <w:t xml:space="preserve"> it would allow the return of Palestinian refugees, something that Israel has never agreed to </w:t>
      </w:r>
      <w:r w:rsidR="00C47A11" w:rsidRPr="00465C56">
        <w:rPr>
          <w:rFonts w:asciiTheme="majorBidi" w:hAnsiTheme="majorBidi" w:cstheme="majorBidi"/>
          <w:sz w:val="26"/>
          <w:szCs w:val="26"/>
        </w:rPr>
        <w:t>do.</w:t>
      </w:r>
    </w:p>
    <w:p w:rsidR="00C47A11" w:rsidRPr="00465C56" w:rsidRDefault="009914C7"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Since 1948, </w:t>
      </w:r>
      <w:r w:rsidR="00C47A11" w:rsidRPr="00465C56">
        <w:rPr>
          <w:rFonts w:asciiTheme="majorBidi" w:hAnsiTheme="majorBidi" w:cstheme="majorBidi"/>
          <w:sz w:val="26"/>
          <w:szCs w:val="26"/>
        </w:rPr>
        <w:t>what we know as the Palestinian refugee crisis started. Here, we note the following points:</w:t>
      </w:r>
    </w:p>
    <w:p w:rsidR="00C47A11" w:rsidRPr="00465C56" w:rsidRDefault="002B6644" w:rsidP="00BE7644">
      <w:pPr>
        <w:spacing w:before="12" w:after="12" w:line="281" w:lineRule="auto"/>
        <w:ind w:firstLine="284"/>
        <w:jc w:val="both"/>
        <w:rPr>
          <w:rFonts w:asciiTheme="majorBidi" w:hAnsiTheme="majorBidi" w:cstheme="majorBidi"/>
          <w:spacing w:val="-4"/>
          <w:sz w:val="26"/>
          <w:szCs w:val="26"/>
        </w:rPr>
      </w:pPr>
      <w:r w:rsidRPr="00465C56">
        <w:rPr>
          <w:rFonts w:asciiTheme="majorBidi" w:hAnsiTheme="majorBidi" w:cstheme="majorBidi"/>
          <w:b/>
          <w:bCs/>
          <w:spacing w:val="-4"/>
          <w:sz w:val="26"/>
          <w:szCs w:val="26"/>
        </w:rPr>
        <w:t>First:</w:t>
      </w:r>
      <w:r w:rsidRPr="00465C56">
        <w:rPr>
          <w:rFonts w:asciiTheme="majorBidi" w:hAnsiTheme="majorBidi" w:cstheme="majorBidi"/>
          <w:spacing w:val="-4"/>
          <w:sz w:val="26"/>
          <w:szCs w:val="26"/>
        </w:rPr>
        <w:t xml:space="preserve"> The number of Palestinian refugees is the largest</w:t>
      </w:r>
      <w:r w:rsidR="00672B86" w:rsidRPr="00465C56">
        <w:rPr>
          <w:rFonts w:asciiTheme="majorBidi" w:hAnsiTheme="majorBidi" w:cstheme="majorBidi"/>
          <w:spacing w:val="-4"/>
          <w:sz w:val="26"/>
          <w:szCs w:val="26"/>
        </w:rPr>
        <w:t>,</w:t>
      </w:r>
      <w:r w:rsidRPr="00465C56">
        <w:rPr>
          <w:rFonts w:asciiTheme="majorBidi" w:hAnsiTheme="majorBidi" w:cstheme="majorBidi"/>
          <w:spacing w:val="-4"/>
          <w:sz w:val="26"/>
          <w:szCs w:val="26"/>
        </w:rPr>
        <w:t xml:space="preserve"> relative to the size of the population. The initial figure of 800</w:t>
      </w:r>
      <w:r w:rsidR="00672B86" w:rsidRPr="00465C56">
        <w:rPr>
          <w:rFonts w:asciiTheme="majorBidi" w:hAnsiTheme="majorBidi" w:cstheme="majorBidi"/>
          <w:spacing w:val="-4"/>
          <w:sz w:val="26"/>
          <w:szCs w:val="26"/>
        </w:rPr>
        <w:t xml:space="preserve"> </w:t>
      </w:r>
      <w:proofErr w:type="gramStart"/>
      <w:r w:rsidR="00672B86" w:rsidRPr="00465C56">
        <w:rPr>
          <w:rFonts w:asciiTheme="majorBidi" w:hAnsiTheme="majorBidi" w:cstheme="majorBidi"/>
          <w:spacing w:val="-4"/>
          <w:sz w:val="26"/>
          <w:szCs w:val="26"/>
        </w:rPr>
        <w:t>thousand</w:t>
      </w:r>
      <w:r w:rsidR="00F56417" w:rsidRPr="00465C56">
        <w:rPr>
          <w:rFonts w:asciiTheme="majorBidi" w:hAnsiTheme="majorBidi" w:cstheme="majorBidi"/>
          <w:spacing w:val="-4"/>
          <w:sz w:val="26"/>
          <w:szCs w:val="26"/>
        </w:rPr>
        <w:t xml:space="preserve"> </w:t>
      </w:r>
      <w:r w:rsidRPr="00465C56">
        <w:rPr>
          <w:rFonts w:asciiTheme="majorBidi" w:hAnsiTheme="majorBidi" w:cstheme="majorBidi"/>
          <w:spacing w:val="-4"/>
          <w:sz w:val="26"/>
          <w:szCs w:val="26"/>
        </w:rPr>
        <w:t xml:space="preserve"> refugees</w:t>
      </w:r>
      <w:proofErr w:type="gramEnd"/>
      <w:r w:rsidRPr="00465C56">
        <w:rPr>
          <w:rFonts w:asciiTheme="majorBidi" w:hAnsiTheme="majorBidi" w:cstheme="majorBidi"/>
          <w:spacing w:val="-4"/>
          <w:sz w:val="26"/>
          <w:szCs w:val="26"/>
        </w:rPr>
        <w:t xml:space="preserve"> out of 1.4 million represents a ratio of 57</w:t>
      </w:r>
      <w:r w:rsidR="00672B86" w:rsidRPr="00465C56">
        <w:rPr>
          <w:rFonts w:asciiTheme="majorBidi" w:hAnsiTheme="majorBidi" w:cstheme="majorBidi"/>
          <w:spacing w:val="-4"/>
          <w:sz w:val="26"/>
          <w:szCs w:val="26"/>
        </w:rPr>
        <w:t>%</w:t>
      </w:r>
      <w:r w:rsidRPr="00465C56">
        <w:rPr>
          <w:rFonts w:asciiTheme="majorBidi" w:hAnsiTheme="majorBidi" w:cstheme="majorBidi"/>
          <w:spacing w:val="-4"/>
          <w:sz w:val="26"/>
          <w:szCs w:val="26"/>
        </w:rPr>
        <w:t>.</w:t>
      </w:r>
      <w:r w:rsidR="00627419" w:rsidRPr="00465C56">
        <w:rPr>
          <w:rFonts w:asciiTheme="majorBidi" w:hAnsiTheme="majorBidi" w:cstheme="majorBidi"/>
          <w:spacing w:val="-4"/>
          <w:sz w:val="26"/>
          <w:szCs w:val="26"/>
        </w:rPr>
        <w:t xml:space="preserve"> </w:t>
      </w:r>
    </w:p>
    <w:p w:rsidR="00627419" w:rsidRPr="00465C56" w:rsidRDefault="00627419" w:rsidP="00D92E7D">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b/>
          <w:bCs/>
          <w:spacing w:val="2"/>
          <w:sz w:val="26"/>
          <w:szCs w:val="26"/>
        </w:rPr>
        <w:t>Second:</w:t>
      </w:r>
      <w:r w:rsidRPr="00465C56">
        <w:rPr>
          <w:rFonts w:asciiTheme="majorBidi" w:hAnsiTheme="majorBidi" w:cstheme="majorBidi"/>
          <w:spacing w:val="2"/>
          <w:sz w:val="26"/>
          <w:szCs w:val="26"/>
        </w:rPr>
        <w:t xml:space="preserve"> </w:t>
      </w:r>
      <w:r w:rsidR="00B376CF" w:rsidRPr="00465C56">
        <w:rPr>
          <w:rFonts w:asciiTheme="majorBidi" w:hAnsiTheme="majorBidi" w:cstheme="majorBidi"/>
          <w:spacing w:val="2"/>
          <w:sz w:val="26"/>
          <w:szCs w:val="26"/>
        </w:rPr>
        <w:t>We are facing the longest and largest refugee crisis in the modern era that is yet to be resolved.</w:t>
      </w:r>
      <w:r w:rsidR="00F251C5" w:rsidRPr="00465C56">
        <w:rPr>
          <w:rFonts w:asciiTheme="majorBidi" w:hAnsiTheme="majorBidi" w:cstheme="majorBidi"/>
          <w:spacing w:val="2"/>
          <w:sz w:val="26"/>
          <w:szCs w:val="26"/>
        </w:rPr>
        <w:t xml:space="preserve"> The Palestinian refugee issue </w:t>
      </w:r>
      <w:proofErr w:type="gramStart"/>
      <w:r w:rsidR="00F251C5" w:rsidRPr="00465C56">
        <w:rPr>
          <w:rFonts w:asciiTheme="majorBidi" w:hAnsiTheme="majorBidi" w:cstheme="majorBidi"/>
          <w:spacing w:val="2"/>
          <w:sz w:val="26"/>
          <w:szCs w:val="26"/>
        </w:rPr>
        <w:t>is now around 67 years old,</w:t>
      </w:r>
      <w:r w:rsidR="00F251C5" w:rsidRPr="00465C56">
        <w:rPr>
          <w:rFonts w:asciiTheme="majorBidi" w:hAnsiTheme="majorBidi" w:cstheme="majorBidi"/>
          <w:sz w:val="26"/>
          <w:szCs w:val="26"/>
        </w:rPr>
        <w:t xml:space="preserve"> while most other refugee crises have been resolved or on their way to being resolved</w:t>
      </w:r>
      <w:proofErr w:type="gramEnd"/>
      <w:r w:rsidR="00F251C5" w:rsidRPr="00465C56">
        <w:rPr>
          <w:rFonts w:asciiTheme="majorBidi" w:hAnsiTheme="majorBidi" w:cstheme="majorBidi"/>
          <w:sz w:val="26"/>
          <w:szCs w:val="26"/>
        </w:rPr>
        <w:t>, from Afghanistan to Bosnia, Somalia, and Armenia</w:t>
      </w:r>
      <w:r w:rsidR="00E47E30" w:rsidRPr="00465C56">
        <w:rPr>
          <w:rFonts w:asciiTheme="majorBidi" w:hAnsiTheme="majorBidi" w:cstheme="majorBidi"/>
          <w:sz w:val="26"/>
          <w:szCs w:val="26"/>
        </w:rPr>
        <w:t xml:space="preserve"> and others</w:t>
      </w:r>
      <w:r w:rsidR="00F251C5" w:rsidRPr="00465C56">
        <w:rPr>
          <w:rFonts w:asciiTheme="majorBidi" w:hAnsiTheme="majorBidi" w:cstheme="majorBidi"/>
          <w:sz w:val="26"/>
          <w:szCs w:val="26"/>
        </w:rPr>
        <w:t>. No one prevents these refugees from returning home and exercising their civil and political rights.</w:t>
      </w:r>
    </w:p>
    <w:p w:rsidR="009914C7" w:rsidRPr="00465C56" w:rsidRDefault="00F251C5" w:rsidP="00FC4511">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b/>
          <w:bCs/>
          <w:sz w:val="26"/>
          <w:szCs w:val="26"/>
        </w:rPr>
        <w:t>Third:</w:t>
      </w:r>
      <w:r w:rsidRPr="00465C56">
        <w:rPr>
          <w:rFonts w:asciiTheme="majorBidi" w:hAnsiTheme="majorBidi" w:cstheme="majorBidi"/>
          <w:sz w:val="26"/>
          <w:szCs w:val="26"/>
        </w:rPr>
        <w:t xml:space="preserve"> </w:t>
      </w:r>
      <w:r w:rsidR="003046FB" w:rsidRPr="00465C56">
        <w:rPr>
          <w:rFonts w:asciiTheme="majorBidi" w:hAnsiTheme="majorBidi" w:cstheme="majorBidi"/>
          <w:sz w:val="26"/>
          <w:szCs w:val="26"/>
        </w:rPr>
        <w:t xml:space="preserve">This issue </w:t>
      </w:r>
      <w:proofErr w:type="gramStart"/>
      <w:r w:rsidR="003046FB" w:rsidRPr="00465C56">
        <w:rPr>
          <w:rFonts w:asciiTheme="majorBidi" w:hAnsiTheme="majorBidi" w:cstheme="majorBidi"/>
          <w:sz w:val="26"/>
          <w:szCs w:val="26"/>
        </w:rPr>
        <w:t>is backed</w:t>
      </w:r>
      <w:proofErr w:type="gramEnd"/>
      <w:r w:rsidR="003046FB" w:rsidRPr="00465C56">
        <w:rPr>
          <w:rFonts w:asciiTheme="majorBidi" w:hAnsiTheme="majorBidi" w:cstheme="majorBidi"/>
          <w:sz w:val="26"/>
          <w:szCs w:val="26"/>
        </w:rPr>
        <w:t xml:space="preserve"> by international consensus. </w:t>
      </w:r>
      <w:r w:rsidR="006F7837" w:rsidRPr="00465C56">
        <w:rPr>
          <w:rFonts w:asciiTheme="majorBidi" w:hAnsiTheme="majorBidi" w:cstheme="majorBidi"/>
          <w:sz w:val="26"/>
          <w:szCs w:val="26"/>
        </w:rPr>
        <w:t xml:space="preserve">This means it does </w:t>
      </w:r>
      <w:r w:rsidR="00E47E30" w:rsidRPr="00465C56">
        <w:rPr>
          <w:rFonts w:asciiTheme="majorBidi" w:hAnsiTheme="majorBidi" w:cstheme="majorBidi"/>
          <w:sz w:val="26"/>
          <w:szCs w:val="26"/>
        </w:rPr>
        <w:t xml:space="preserve">not </w:t>
      </w:r>
      <w:r w:rsidR="006F7837" w:rsidRPr="00465C56">
        <w:rPr>
          <w:rFonts w:asciiTheme="majorBidi" w:hAnsiTheme="majorBidi" w:cstheme="majorBidi"/>
          <w:sz w:val="26"/>
          <w:szCs w:val="26"/>
        </w:rPr>
        <w:t>reflect just a Palestinian desire, but international institutional consensus on the right of return. A large number of int</w:t>
      </w:r>
      <w:r w:rsidR="00FC4511" w:rsidRPr="00465C56">
        <w:rPr>
          <w:rFonts w:asciiTheme="majorBidi" w:hAnsiTheme="majorBidi" w:cstheme="majorBidi"/>
          <w:sz w:val="26"/>
          <w:szCs w:val="26"/>
        </w:rPr>
        <w:t xml:space="preserve">ernational resolutions </w:t>
      </w:r>
      <w:proofErr w:type="gramStart"/>
      <w:r w:rsidR="00FC4511" w:rsidRPr="00465C56">
        <w:rPr>
          <w:rFonts w:asciiTheme="majorBidi" w:hAnsiTheme="majorBidi" w:cstheme="majorBidi"/>
          <w:sz w:val="26"/>
          <w:szCs w:val="26"/>
        </w:rPr>
        <w:t xml:space="preserve">has been </w:t>
      </w:r>
      <w:r w:rsidR="006F7837" w:rsidRPr="00465C56">
        <w:rPr>
          <w:rFonts w:asciiTheme="majorBidi" w:hAnsiTheme="majorBidi" w:cstheme="majorBidi"/>
          <w:sz w:val="26"/>
          <w:szCs w:val="26"/>
        </w:rPr>
        <w:t>issued</w:t>
      </w:r>
      <w:proofErr w:type="gramEnd"/>
      <w:r w:rsidR="006F7837" w:rsidRPr="00465C56">
        <w:rPr>
          <w:rFonts w:asciiTheme="majorBidi" w:hAnsiTheme="majorBidi" w:cstheme="majorBidi"/>
          <w:sz w:val="26"/>
          <w:szCs w:val="26"/>
        </w:rPr>
        <w:t xml:space="preserve"> regarding the Palestinian refugee issue, vastly outnumbering any resolutions regarding other similar issues. Resolution 194 regarding the right of Palestinian refugees to return to their lands and their homes (in the land occupied in 1948) </w:t>
      </w:r>
      <w:proofErr w:type="gramStart"/>
      <w:r w:rsidR="006F7837" w:rsidRPr="00465C56">
        <w:rPr>
          <w:rFonts w:asciiTheme="majorBidi" w:hAnsiTheme="majorBidi" w:cstheme="majorBidi"/>
          <w:sz w:val="26"/>
          <w:szCs w:val="26"/>
        </w:rPr>
        <w:t>was reaffirmed</w:t>
      </w:r>
      <w:proofErr w:type="gramEnd"/>
      <w:r w:rsidR="006F7837" w:rsidRPr="00465C56">
        <w:rPr>
          <w:rFonts w:asciiTheme="majorBidi" w:hAnsiTheme="majorBidi" w:cstheme="majorBidi"/>
          <w:sz w:val="26"/>
          <w:szCs w:val="26"/>
        </w:rPr>
        <w:t xml:space="preserve"> more than 130 times.</w:t>
      </w:r>
    </w:p>
    <w:p w:rsidR="006F7837" w:rsidRPr="00465C56" w:rsidRDefault="009914C7"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The </w:t>
      </w:r>
      <w:r w:rsidR="00E47E30" w:rsidRPr="00465C56">
        <w:rPr>
          <w:rFonts w:asciiTheme="majorBidi" w:hAnsiTheme="majorBidi" w:cstheme="majorBidi"/>
          <w:sz w:val="26"/>
          <w:szCs w:val="26"/>
        </w:rPr>
        <w:t xml:space="preserve">UN </w:t>
      </w:r>
      <w:r w:rsidRPr="00465C56">
        <w:rPr>
          <w:rFonts w:asciiTheme="majorBidi" w:hAnsiTheme="majorBidi" w:cstheme="majorBidi"/>
          <w:sz w:val="26"/>
          <w:szCs w:val="26"/>
        </w:rPr>
        <w:t xml:space="preserve">General Assembly </w:t>
      </w:r>
      <w:r w:rsidR="006F7837" w:rsidRPr="00465C56">
        <w:rPr>
          <w:rFonts w:asciiTheme="majorBidi" w:hAnsiTheme="majorBidi" w:cstheme="majorBidi"/>
          <w:sz w:val="26"/>
          <w:szCs w:val="26"/>
        </w:rPr>
        <w:t>established</w:t>
      </w:r>
      <w:r w:rsidRPr="00465C56">
        <w:rPr>
          <w:rFonts w:asciiTheme="majorBidi" w:hAnsiTheme="majorBidi" w:cstheme="majorBidi"/>
          <w:sz w:val="26"/>
          <w:szCs w:val="26"/>
        </w:rPr>
        <w:t xml:space="preserve"> </w:t>
      </w:r>
      <w:r w:rsidR="00E47E30" w:rsidRPr="00465C56">
        <w:rPr>
          <w:rFonts w:asciiTheme="majorBidi" w:hAnsiTheme="majorBidi" w:cstheme="majorBidi"/>
          <w:sz w:val="26"/>
          <w:szCs w:val="26"/>
        </w:rPr>
        <w:t>UNRWA on</w:t>
      </w:r>
      <w:r w:rsidRPr="00465C56">
        <w:rPr>
          <w:rFonts w:asciiTheme="majorBidi" w:hAnsiTheme="majorBidi" w:cstheme="majorBidi"/>
          <w:sz w:val="26"/>
          <w:szCs w:val="26"/>
        </w:rPr>
        <w:t xml:space="preserve"> 8/12/1949, but it did not start its work </w:t>
      </w:r>
      <w:r w:rsidR="006F7837" w:rsidRPr="00465C56">
        <w:rPr>
          <w:rFonts w:asciiTheme="majorBidi" w:hAnsiTheme="majorBidi" w:cstheme="majorBidi"/>
          <w:sz w:val="26"/>
          <w:szCs w:val="26"/>
        </w:rPr>
        <w:t>until</w:t>
      </w:r>
      <w:r w:rsidRPr="00465C56">
        <w:rPr>
          <w:rFonts w:asciiTheme="majorBidi" w:hAnsiTheme="majorBidi" w:cstheme="majorBidi"/>
          <w:sz w:val="26"/>
          <w:szCs w:val="26"/>
        </w:rPr>
        <w:t xml:space="preserve"> May 1950, in order to secure aid for Palestinian refugees</w:t>
      </w:r>
      <w:r w:rsidR="00E47E30" w:rsidRPr="00465C56">
        <w:rPr>
          <w:rFonts w:asciiTheme="majorBidi" w:hAnsiTheme="majorBidi" w:cstheme="majorBidi"/>
          <w:sz w:val="26"/>
          <w:szCs w:val="26"/>
        </w:rPr>
        <w:t>.</w:t>
      </w:r>
      <w:r w:rsidR="006F7837" w:rsidRPr="00465C56">
        <w:rPr>
          <w:rStyle w:val="FootnoteReference"/>
          <w:rFonts w:asciiTheme="majorBidi" w:hAnsiTheme="majorBidi" w:cstheme="majorBidi"/>
          <w:sz w:val="26"/>
          <w:szCs w:val="26"/>
        </w:rPr>
        <w:footnoteReference w:id="3"/>
      </w:r>
    </w:p>
    <w:p w:rsidR="00E47E30" w:rsidRPr="00465C56" w:rsidRDefault="00E47E30" w:rsidP="00BE7644">
      <w:pPr>
        <w:spacing w:before="12" w:after="12" w:line="281" w:lineRule="auto"/>
        <w:ind w:firstLine="284"/>
        <w:jc w:val="both"/>
        <w:rPr>
          <w:rFonts w:asciiTheme="majorBidi" w:hAnsiTheme="majorBidi" w:cstheme="majorBidi"/>
          <w:sz w:val="26"/>
          <w:szCs w:val="26"/>
        </w:rPr>
      </w:pPr>
    </w:p>
    <w:p w:rsidR="00E47E30" w:rsidRPr="00465C56" w:rsidRDefault="00E47E30" w:rsidP="00BE7644">
      <w:pPr>
        <w:spacing w:before="12" w:after="12" w:line="281" w:lineRule="auto"/>
        <w:ind w:firstLine="284"/>
        <w:jc w:val="both"/>
        <w:rPr>
          <w:rFonts w:asciiTheme="majorBidi" w:hAnsiTheme="majorBidi" w:cstheme="majorBidi"/>
          <w:sz w:val="26"/>
          <w:szCs w:val="26"/>
        </w:rPr>
      </w:pPr>
    </w:p>
    <w:p w:rsidR="00D92E7D" w:rsidRPr="00465C56" w:rsidRDefault="00D92E7D" w:rsidP="00A47285">
      <w:pPr>
        <w:spacing w:before="12" w:after="12" w:line="281" w:lineRule="auto"/>
        <w:ind w:firstLine="284"/>
        <w:rPr>
          <w:rFonts w:asciiTheme="majorBidi" w:hAnsiTheme="majorBidi" w:cstheme="majorBidi"/>
          <w:b/>
          <w:bCs/>
          <w:i/>
          <w:iCs/>
          <w:sz w:val="26"/>
          <w:szCs w:val="26"/>
        </w:rPr>
      </w:pPr>
    </w:p>
    <w:p w:rsidR="00D92E7D" w:rsidRPr="00465C56" w:rsidRDefault="00D92E7D" w:rsidP="00A47285">
      <w:pPr>
        <w:spacing w:before="12" w:after="12" w:line="281" w:lineRule="auto"/>
        <w:ind w:firstLine="284"/>
        <w:rPr>
          <w:rFonts w:asciiTheme="majorBidi" w:hAnsiTheme="majorBidi" w:cstheme="majorBidi"/>
          <w:b/>
          <w:bCs/>
          <w:i/>
          <w:iCs/>
          <w:sz w:val="26"/>
          <w:szCs w:val="26"/>
        </w:rPr>
      </w:pPr>
    </w:p>
    <w:p w:rsidR="00D92E7D" w:rsidRPr="00465C56" w:rsidRDefault="00D92E7D" w:rsidP="00A47285">
      <w:pPr>
        <w:spacing w:before="12" w:after="12" w:line="281" w:lineRule="auto"/>
        <w:ind w:firstLine="284"/>
        <w:rPr>
          <w:rFonts w:asciiTheme="majorBidi" w:hAnsiTheme="majorBidi" w:cstheme="majorBidi"/>
          <w:b/>
          <w:bCs/>
          <w:i/>
          <w:iCs/>
          <w:sz w:val="26"/>
          <w:szCs w:val="26"/>
        </w:rPr>
      </w:pPr>
    </w:p>
    <w:p w:rsidR="00D92E7D" w:rsidRPr="00465C56" w:rsidRDefault="00D92E7D" w:rsidP="00A47285">
      <w:pPr>
        <w:spacing w:before="12" w:after="12" w:line="281" w:lineRule="auto"/>
        <w:ind w:firstLine="284"/>
        <w:rPr>
          <w:rFonts w:asciiTheme="majorBidi" w:hAnsiTheme="majorBidi" w:cstheme="majorBidi"/>
          <w:b/>
          <w:bCs/>
          <w:i/>
          <w:iCs/>
          <w:sz w:val="26"/>
          <w:szCs w:val="26"/>
        </w:rPr>
      </w:pPr>
    </w:p>
    <w:p w:rsidR="00D92E7D" w:rsidRPr="00465C56" w:rsidRDefault="00D92E7D" w:rsidP="00A47285">
      <w:pPr>
        <w:spacing w:before="12" w:after="12" w:line="281" w:lineRule="auto"/>
        <w:ind w:firstLine="284"/>
        <w:rPr>
          <w:rFonts w:asciiTheme="majorBidi" w:hAnsiTheme="majorBidi" w:cstheme="majorBidi"/>
          <w:b/>
          <w:bCs/>
          <w:i/>
          <w:iCs/>
          <w:sz w:val="26"/>
          <w:szCs w:val="26"/>
        </w:rPr>
      </w:pPr>
    </w:p>
    <w:p w:rsidR="00D92E7D" w:rsidRPr="00465C56" w:rsidRDefault="00D92E7D" w:rsidP="00A47285">
      <w:pPr>
        <w:spacing w:before="12" w:after="12" w:line="281" w:lineRule="auto"/>
        <w:ind w:firstLine="284"/>
        <w:rPr>
          <w:rFonts w:asciiTheme="majorBidi" w:hAnsiTheme="majorBidi" w:cstheme="majorBidi"/>
          <w:b/>
          <w:bCs/>
          <w:i/>
          <w:iCs/>
          <w:sz w:val="26"/>
          <w:szCs w:val="26"/>
        </w:rPr>
      </w:pPr>
    </w:p>
    <w:p w:rsidR="00D92E7D" w:rsidRPr="00465C56" w:rsidRDefault="00D92E7D" w:rsidP="00A47285">
      <w:pPr>
        <w:spacing w:before="12" w:after="12" w:line="281" w:lineRule="auto"/>
        <w:ind w:firstLine="284"/>
        <w:rPr>
          <w:rFonts w:asciiTheme="majorBidi" w:hAnsiTheme="majorBidi" w:cstheme="majorBidi"/>
          <w:b/>
          <w:bCs/>
          <w:i/>
          <w:iCs/>
          <w:sz w:val="26"/>
          <w:szCs w:val="26"/>
        </w:rPr>
      </w:pPr>
    </w:p>
    <w:p w:rsidR="00D92E7D" w:rsidRPr="00465C56" w:rsidRDefault="00D92E7D" w:rsidP="00A47285">
      <w:pPr>
        <w:spacing w:before="12" w:after="12" w:line="281" w:lineRule="auto"/>
        <w:ind w:firstLine="284"/>
        <w:rPr>
          <w:rFonts w:asciiTheme="majorBidi" w:hAnsiTheme="majorBidi" w:cstheme="majorBidi"/>
          <w:b/>
          <w:bCs/>
          <w:i/>
          <w:iCs/>
          <w:sz w:val="26"/>
          <w:szCs w:val="26"/>
        </w:rPr>
      </w:pPr>
    </w:p>
    <w:p w:rsidR="00D92E7D" w:rsidRPr="00465C56" w:rsidRDefault="00D92E7D" w:rsidP="00A47285">
      <w:pPr>
        <w:spacing w:before="12" w:after="12" w:line="281" w:lineRule="auto"/>
        <w:ind w:firstLine="284"/>
        <w:rPr>
          <w:rFonts w:asciiTheme="majorBidi" w:hAnsiTheme="majorBidi" w:cstheme="majorBidi"/>
          <w:b/>
          <w:bCs/>
          <w:i/>
          <w:iCs/>
          <w:sz w:val="26"/>
          <w:szCs w:val="26"/>
        </w:rPr>
      </w:pPr>
    </w:p>
    <w:p w:rsidR="00D92E7D" w:rsidRPr="00465C56" w:rsidRDefault="00D92E7D" w:rsidP="00A47285">
      <w:pPr>
        <w:spacing w:before="12" w:after="12" w:line="281" w:lineRule="auto"/>
        <w:ind w:firstLine="284"/>
        <w:rPr>
          <w:rFonts w:asciiTheme="majorBidi" w:hAnsiTheme="majorBidi" w:cstheme="majorBidi"/>
          <w:b/>
          <w:bCs/>
          <w:i/>
          <w:iCs/>
          <w:sz w:val="26"/>
          <w:szCs w:val="26"/>
        </w:rPr>
      </w:pPr>
    </w:p>
    <w:p w:rsidR="00D92E7D" w:rsidRPr="00465C56" w:rsidRDefault="00D92E7D" w:rsidP="00A47285">
      <w:pPr>
        <w:spacing w:before="12" w:after="12" w:line="281" w:lineRule="auto"/>
        <w:ind w:firstLine="284"/>
        <w:rPr>
          <w:rFonts w:asciiTheme="majorBidi" w:hAnsiTheme="majorBidi" w:cstheme="majorBidi"/>
          <w:b/>
          <w:bCs/>
          <w:i/>
          <w:iCs/>
          <w:sz w:val="26"/>
          <w:szCs w:val="26"/>
        </w:rPr>
      </w:pPr>
    </w:p>
    <w:p w:rsidR="00D92E7D" w:rsidRPr="00465C56" w:rsidRDefault="00D92E7D" w:rsidP="00A47285">
      <w:pPr>
        <w:spacing w:before="12" w:after="12" w:line="281" w:lineRule="auto"/>
        <w:ind w:firstLine="284"/>
        <w:rPr>
          <w:rFonts w:asciiTheme="majorBidi" w:hAnsiTheme="majorBidi" w:cstheme="majorBidi"/>
          <w:b/>
          <w:bCs/>
          <w:i/>
          <w:iCs/>
          <w:sz w:val="26"/>
          <w:szCs w:val="26"/>
        </w:rPr>
      </w:pPr>
    </w:p>
    <w:p w:rsidR="00D92E7D" w:rsidRPr="00465C56" w:rsidRDefault="00D92E7D" w:rsidP="00A47285">
      <w:pPr>
        <w:spacing w:before="12" w:after="12" w:line="281" w:lineRule="auto"/>
        <w:ind w:firstLine="284"/>
        <w:rPr>
          <w:rFonts w:asciiTheme="majorBidi" w:hAnsiTheme="majorBidi" w:cstheme="majorBidi"/>
          <w:b/>
          <w:bCs/>
          <w:i/>
          <w:iCs/>
          <w:sz w:val="26"/>
          <w:szCs w:val="26"/>
        </w:rPr>
      </w:pPr>
    </w:p>
    <w:p w:rsidR="00D71DEB" w:rsidRPr="00465C56" w:rsidRDefault="00D71DEB" w:rsidP="00A47285">
      <w:pPr>
        <w:spacing w:before="12" w:after="12" w:line="281" w:lineRule="auto"/>
        <w:ind w:firstLine="284"/>
        <w:rPr>
          <w:rFonts w:asciiTheme="majorBidi" w:hAnsiTheme="majorBidi" w:cstheme="majorBidi"/>
          <w:b/>
          <w:bCs/>
          <w:i/>
          <w:iCs/>
          <w:sz w:val="26"/>
          <w:szCs w:val="26"/>
        </w:rPr>
      </w:pPr>
      <w:r w:rsidRPr="00465C56">
        <w:rPr>
          <w:rFonts w:asciiTheme="majorBidi" w:hAnsiTheme="majorBidi" w:cstheme="majorBidi"/>
          <w:b/>
          <w:bCs/>
          <w:i/>
          <w:iCs/>
          <w:sz w:val="26"/>
          <w:szCs w:val="26"/>
        </w:rPr>
        <w:lastRenderedPageBreak/>
        <w:t xml:space="preserve">First: Palestinian </w:t>
      </w:r>
      <w:r w:rsidR="00E47E30" w:rsidRPr="00465C56">
        <w:rPr>
          <w:rFonts w:asciiTheme="majorBidi" w:hAnsiTheme="majorBidi" w:cstheme="majorBidi"/>
          <w:b/>
          <w:bCs/>
          <w:i/>
          <w:iCs/>
          <w:sz w:val="26"/>
          <w:szCs w:val="26"/>
        </w:rPr>
        <w:t>R</w:t>
      </w:r>
      <w:r w:rsidRPr="00465C56">
        <w:rPr>
          <w:rFonts w:asciiTheme="majorBidi" w:hAnsiTheme="majorBidi" w:cstheme="majorBidi"/>
          <w:b/>
          <w:bCs/>
          <w:i/>
          <w:iCs/>
          <w:sz w:val="26"/>
          <w:szCs w:val="26"/>
        </w:rPr>
        <w:t xml:space="preserve">efugees (General </w:t>
      </w:r>
      <w:r w:rsidR="00E47E30" w:rsidRPr="00465C56">
        <w:rPr>
          <w:rFonts w:asciiTheme="majorBidi" w:hAnsiTheme="majorBidi" w:cstheme="majorBidi"/>
          <w:b/>
          <w:bCs/>
          <w:i/>
          <w:iCs/>
          <w:sz w:val="26"/>
          <w:szCs w:val="26"/>
        </w:rPr>
        <w:t>S</w:t>
      </w:r>
      <w:r w:rsidRPr="00465C56">
        <w:rPr>
          <w:rFonts w:asciiTheme="majorBidi" w:hAnsiTheme="majorBidi" w:cstheme="majorBidi"/>
          <w:b/>
          <w:bCs/>
          <w:i/>
          <w:iCs/>
          <w:sz w:val="26"/>
          <w:szCs w:val="26"/>
        </w:rPr>
        <w:t xml:space="preserve">tatistical </w:t>
      </w:r>
      <w:r w:rsidR="00E47E30" w:rsidRPr="00465C56">
        <w:rPr>
          <w:rFonts w:asciiTheme="majorBidi" w:hAnsiTheme="majorBidi" w:cstheme="majorBidi"/>
          <w:b/>
          <w:bCs/>
          <w:i/>
          <w:iCs/>
          <w:sz w:val="26"/>
          <w:szCs w:val="26"/>
        </w:rPr>
        <w:t>O</w:t>
      </w:r>
      <w:r w:rsidRPr="00465C56">
        <w:rPr>
          <w:rFonts w:asciiTheme="majorBidi" w:hAnsiTheme="majorBidi" w:cstheme="majorBidi"/>
          <w:b/>
          <w:bCs/>
          <w:i/>
          <w:iCs/>
          <w:sz w:val="26"/>
          <w:szCs w:val="26"/>
        </w:rPr>
        <w:t>verview)</w:t>
      </w:r>
    </w:p>
    <w:p w:rsidR="007E1D42" w:rsidRPr="00465C56" w:rsidRDefault="007E1D42" w:rsidP="00BE7644">
      <w:pPr>
        <w:spacing w:before="12" w:after="12" w:line="281" w:lineRule="auto"/>
        <w:ind w:firstLine="284"/>
        <w:jc w:val="center"/>
        <w:rPr>
          <w:rFonts w:asciiTheme="majorBidi" w:hAnsiTheme="majorBidi" w:cstheme="majorBidi"/>
          <w:sz w:val="26"/>
          <w:szCs w:val="26"/>
        </w:rPr>
      </w:pPr>
    </w:p>
    <w:p w:rsidR="00D71DEB" w:rsidRPr="00465C56" w:rsidRDefault="00D71DEB"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1. </w:t>
      </w:r>
      <w:r w:rsidRPr="00465C56">
        <w:rPr>
          <w:rFonts w:asciiTheme="majorBidi" w:hAnsiTheme="majorBidi" w:cstheme="majorBidi"/>
          <w:b/>
          <w:bCs/>
          <w:sz w:val="26"/>
          <w:szCs w:val="26"/>
        </w:rPr>
        <w:t xml:space="preserve">Palestinians in the </w:t>
      </w:r>
      <w:r w:rsidR="00E47E30" w:rsidRPr="00465C56">
        <w:rPr>
          <w:rFonts w:asciiTheme="majorBidi" w:hAnsiTheme="majorBidi" w:cstheme="majorBidi"/>
          <w:b/>
          <w:bCs/>
          <w:sz w:val="26"/>
          <w:szCs w:val="26"/>
        </w:rPr>
        <w:t>W</w:t>
      </w:r>
      <w:r w:rsidRPr="00465C56">
        <w:rPr>
          <w:rFonts w:asciiTheme="majorBidi" w:hAnsiTheme="majorBidi" w:cstheme="majorBidi"/>
          <w:b/>
          <w:bCs/>
          <w:sz w:val="26"/>
          <w:szCs w:val="26"/>
        </w:rPr>
        <w:t>orld</w:t>
      </w:r>
    </w:p>
    <w:p w:rsidR="00D71DEB" w:rsidRPr="00465C56" w:rsidRDefault="00A06011"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pacing w:val="-2"/>
          <w:sz w:val="26"/>
          <w:szCs w:val="26"/>
        </w:rPr>
        <w:t xml:space="preserve">With the end of 2014 and the start of 2015, </w:t>
      </w:r>
      <w:r w:rsidR="005822D0" w:rsidRPr="00465C56">
        <w:rPr>
          <w:rFonts w:asciiTheme="majorBidi" w:hAnsiTheme="majorBidi" w:cstheme="majorBidi"/>
          <w:spacing w:val="-2"/>
          <w:sz w:val="26"/>
          <w:szCs w:val="26"/>
        </w:rPr>
        <w:t xml:space="preserve">the number of Palestinians according to the </w:t>
      </w:r>
      <w:r w:rsidR="00D71DEB" w:rsidRPr="00465C56">
        <w:rPr>
          <w:rFonts w:asciiTheme="majorBidi" w:hAnsiTheme="majorBidi" w:cstheme="majorBidi"/>
          <w:spacing w:val="-2"/>
          <w:sz w:val="26"/>
          <w:szCs w:val="26"/>
        </w:rPr>
        <w:t xml:space="preserve">Palestinian Central Bureau of Statistics, </w:t>
      </w:r>
      <w:r w:rsidR="005822D0" w:rsidRPr="00465C56">
        <w:rPr>
          <w:rFonts w:asciiTheme="majorBidi" w:hAnsiTheme="majorBidi" w:cstheme="majorBidi"/>
          <w:spacing w:val="-2"/>
          <w:sz w:val="26"/>
          <w:szCs w:val="26"/>
        </w:rPr>
        <w:t>was about 12 million and 96</w:t>
      </w:r>
      <w:r w:rsidR="007975B7" w:rsidRPr="00465C56">
        <w:rPr>
          <w:rFonts w:asciiTheme="majorBidi" w:hAnsiTheme="majorBidi" w:cstheme="majorBidi"/>
          <w:spacing w:val="-2"/>
          <w:sz w:val="26"/>
          <w:szCs w:val="26"/>
        </w:rPr>
        <w:t xml:space="preserve"> thousand</w:t>
      </w:r>
      <w:r w:rsidR="00D71DEB" w:rsidRPr="00465C56">
        <w:rPr>
          <w:rFonts w:asciiTheme="majorBidi" w:hAnsiTheme="majorBidi" w:cstheme="majorBidi"/>
          <w:spacing w:val="-2"/>
          <w:sz w:val="26"/>
          <w:szCs w:val="26"/>
        </w:rPr>
        <w:t xml:space="preserve"> </w:t>
      </w:r>
      <w:r w:rsidR="005822D0" w:rsidRPr="00465C56">
        <w:rPr>
          <w:rFonts w:asciiTheme="majorBidi" w:hAnsiTheme="majorBidi" w:cstheme="majorBidi"/>
          <w:spacing w:val="-2"/>
          <w:sz w:val="26"/>
          <w:szCs w:val="26"/>
        </w:rPr>
        <w:t>inhabitants. Approximately 6 million and 17</w:t>
      </w:r>
      <w:r w:rsidR="007975B7" w:rsidRPr="00465C56">
        <w:rPr>
          <w:rFonts w:asciiTheme="majorBidi" w:hAnsiTheme="majorBidi" w:cstheme="majorBidi"/>
          <w:spacing w:val="-2"/>
          <w:sz w:val="26"/>
          <w:szCs w:val="26"/>
        </w:rPr>
        <w:t xml:space="preserve"> thousand </w:t>
      </w:r>
      <w:r w:rsidR="005822D0" w:rsidRPr="00465C56">
        <w:rPr>
          <w:rFonts w:asciiTheme="majorBidi" w:hAnsiTheme="majorBidi" w:cstheme="majorBidi"/>
          <w:spacing w:val="-2"/>
          <w:sz w:val="26"/>
          <w:szCs w:val="26"/>
        </w:rPr>
        <w:t>people live outside of Palestine (49.7</w:t>
      </w:r>
      <w:r w:rsidR="007975B7" w:rsidRPr="00465C56">
        <w:rPr>
          <w:rFonts w:asciiTheme="majorBidi" w:hAnsiTheme="majorBidi" w:cstheme="majorBidi"/>
          <w:spacing w:val="-2"/>
          <w:sz w:val="26"/>
          <w:szCs w:val="26"/>
        </w:rPr>
        <w:t>%</w:t>
      </w:r>
      <w:r w:rsidR="005822D0" w:rsidRPr="00465C56">
        <w:rPr>
          <w:rFonts w:asciiTheme="majorBidi" w:hAnsiTheme="majorBidi" w:cstheme="majorBidi"/>
          <w:spacing w:val="-2"/>
          <w:sz w:val="26"/>
          <w:szCs w:val="26"/>
        </w:rPr>
        <w:t xml:space="preserve">), </w:t>
      </w:r>
      <w:r w:rsidR="00D71DEB" w:rsidRPr="00465C56">
        <w:rPr>
          <w:rFonts w:asciiTheme="majorBidi" w:hAnsiTheme="majorBidi" w:cstheme="majorBidi"/>
          <w:spacing w:val="-2"/>
          <w:sz w:val="26"/>
          <w:szCs w:val="26"/>
        </w:rPr>
        <w:t xml:space="preserve">while </w:t>
      </w:r>
      <w:r w:rsidR="005822D0" w:rsidRPr="00465C56">
        <w:rPr>
          <w:rFonts w:asciiTheme="majorBidi" w:hAnsiTheme="majorBidi" w:cstheme="majorBidi"/>
          <w:spacing w:val="-2"/>
          <w:sz w:val="26"/>
          <w:szCs w:val="26"/>
        </w:rPr>
        <w:t>6 million and 79</w:t>
      </w:r>
      <w:r w:rsidR="007975B7" w:rsidRPr="00465C56">
        <w:rPr>
          <w:rFonts w:asciiTheme="majorBidi" w:hAnsiTheme="majorBidi" w:cstheme="majorBidi"/>
          <w:spacing w:val="-2"/>
          <w:sz w:val="26"/>
          <w:szCs w:val="26"/>
        </w:rPr>
        <w:t xml:space="preserve"> thousand </w:t>
      </w:r>
      <w:r w:rsidR="005822D0" w:rsidRPr="00465C56">
        <w:rPr>
          <w:rFonts w:asciiTheme="majorBidi" w:hAnsiTheme="majorBidi" w:cstheme="majorBidi"/>
          <w:sz w:val="26"/>
          <w:szCs w:val="26"/>
        </w:rPr>
        <w:t>live</w:t>
      </w:r>
      <w:r w:rsidR="00D71DEB" w:rsidRPr="00465C56">
        <w:rPr>
          <w:rFonts w:asciiTheme="majorBidi" w:hAnsiTheme="majorBidi" w:cstheme="majorBidi"/>
          <w:sz w:val="26"/>
          <w:szCs w:val="26"/>
        </w:rPr>
        <w:t xml:space="preserve"> in historic Palestine </w:t>
      </w:r>
      <w:r w:rsidR="00586767" w:rsidRPr="00465C56">
        <w:rPr>
          <w:rFonts w:asciiTheme="majorBidi" w:hAnsiTheme="majorBidi" w:cstheme="majorBidi"/>
          <w:sz w:val="26"/>
          <w:szCs w:val="26"/>
        </w:rPr>
        <w:t>(50.3%</w:t>
      </w:r>
      <w:r w:rsidR="005822D0" w:rsidRPr="00465C56">
        <w:rPr>
          <w:rFonts w:asciiTheme="majorBidi" w:hAnsiTheme="majorBidi" w:cstheme="majorBidi"/>
          <w:sz w:val="26"/>
          <w:szCs w:val="26"/>
        </w:rPr>
        <w:t>)</w:t>
      </w:r>
      <w:r w:rsidR="00D71DEB" w:rsidRPr="00465C56">
        <w:rPr>
          <w:rFonts w:asciiTheme="majorBidi" w:hAnsiTheme="majorBidi" w:cstheme="majorBidi"/>
          <w:sz w:val="26"/>
          <w:szCs w:val="26"/>
        </w:rPr>
        <w:t xml:space="preserve">. These statistics are accurate </w:t>
      </w:r>
      <w:proofErr w:type="gramStart"/>
      <w:r w:rsidR="00D71DEB" w:rsidRPr="00465C56">
        <w:rPr>
          <w:rFonts w:asciiTheme="majorBidi" w:hAnsiTheme="majorBidi" w:cstheme="majorBidi"/>
          <w:sz w:val="26"/>
          <w:szCs w:val="26"/>
        </w:rPr>
        <w:t>to a large extent</w:t>
      </w:r>
      <w:proofErr w:type="gramEnd"/>
      <w:r w:rsidR="00D71DEB" w:rsidRPr="00465C56">
        <w:rPr>
          <w:rFonts w:asciiTheme="majorBidi" w:hAnsiTheme="majorBidi" w:cstheme="majorBidi"/>
          <w:sz w:val="26"/>
          <w:szCs w:val="26"/>
        </w:rPr>
        <w:t xml:space="preserve"> in P</w:t>
      </w:r>
      <w:r w:rsidR="005822D0" w:rsidRPr="00465C56">
        <w:rPr>
          <w:rFonts w:asciiTheme="majorBidi" w:hAnsiTheme="majorBidi" w:cstheme="majorBidi"/>
          <w:sz w:val="26"/>
          <w:szCs w:val="26"/>
        </w:rPr>
        <w:t>alestine, but they are estimates</w:t>
      </w:r>
      <w:r w:rsidR="00D71DEB" w:rsidRPr="00465C56">
        <w:rPr>
          <w:rFonts w:asciiTheme="majorBidi" w:hAnsiTheme="majorBidi" w:cstheme="majorBidi"/>
          <w:sz w:val="26"/>
          <w:szCs w:val="26"/>
        </w:rPr>
        <w:t xml:space="preserve"> </w:t>
      </w:r>
      <w:r w:rsidR="005822D0" w:rsidRPr="00465C56">
        <w:rPr>
          <w:rFonts w:asciiTheme="majorBidi" w:hAnsiTheme="majorBidi" w:cstheme="majorBidi"/>
          <w:sz w:val="26"/>
          <w:szCs w:val="26"/>
        </w:rPr>
        <w:t>outside of Palestine,</w:t>
      </w:r>
      <w:r w:rsidR="00D71DEB" w:rsidRPr="00465C56">
        <w:rPr>
          <w:rFonts w:asciiTheme="majorBidi" w:hAnsiTheme="majorBidi" w:cstheme="majorBidi"/>
          <w:sz w:val="26"/>
          <w:szCs w:val="26"/>
        </w:rPr>
        <w:t xml:space="preserve"> based on a set of data and statistical indicators.</w:t>
      </w:r>
    </w:p>
    <w:p w:rsidR="00A47285" w:rsidRPr="00465C56" w:rsidRDefault="00A47285" w:rsidP="00BE7644">
      <w:pPr>
        <w:spacing w:before="12" w:after="12" w:line="281" w:lineRule="auto"/>
        <w:ind w:firstLine="284"/>
        <w:jc w:val="both"/>
        <w:rPr>
          <w:rFonts w:asciiTheme="majorBidi" w:hAnsiTheme="majorBidi" w:cstheme="majorBidi"/>
          <w:sz w:val="26"/>
          <w:szCs w:val="26"/>
        </w:rPr>
      </w:pPr>
    </w:p>
    <w:p w:rsidR="00D71DEB" w:rsidRPr="00465C56" w:rsidRDefault="00D71DEB" w:rsidP="00970807">
      <w:pPr>
        <w:spacing w:before="12" w:after="12" w:line="264" w:lineRule="auto"/>
        <w:jc w:val="center"/>
        <w:rPr>
          <w:rFonts w:asciiTheme="majorBidi" w:hAnsiTheme="majorBidi" w:cstheme="majorBidi"/>
          <w:b/>
          <w:bCs/>
          <w:sz w:val="26"/>
          <w:szCs w:val="26"/>
        </w:rPr>
      </w:pPr>
      <w:r w:rsidRPr="00465C56">
        <w:rPr>
          <w:rFonts w:asciiTheme="majorBidi" w:hAnsiTheme="majorBidi" w:cstheme="majorBidi"/>
          <w:b/>
          <w:bCs/>
          <w:sz w:val="26"/>
          <w:szCs w:val="26"/>
        </w:rPr>
        <w:t>Table 1:</w:t>
      </w:r>
      <w:r w:rsidR="00586767" w:rsidRPr="00465C56">
        <w:rPr>
          <w:rFonts w:asciiTheme="majorBidi" w:hAnsiTheme="majorBidi" w:cstheme="majorBidi"/>
          <w:b/>
          <w:bCs/>
          <w:sz w:val="26"/>
          <w:szCs w:val="26"/>
        </w:rPr>
        <w:t xml:space="preserve"> Palestinian Population Worldwide Estimate According to Place of Residence at the End of 2014 (thousands)</w:t>
      </w:r>
      <w:r w:rsidR="003A359B" w:rsidRPr="00465C56">
        <w:rPr>
          <w:rStyle w:val="FootnoteReference"/>
          <w:rFonts w:asciiTheme="majorBidi" w:hAnsiTheme="majorBidi" w:cstheme="majorBidi"/>
          <w:b/>
          <w:bCs/>
          <w:sz w:val="26"/>
          <w:szCs w:val="26"/>
        </w:rPr>
        <w:footnoteReference w:id="4"/>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6"/>
        <w:gridCol w:w="1398"/>
        <w:gridCol w:w="1604"/>
        <w:gridCol w:w="1617"/>
      </w:tblGrid>
      <w:tr w:rsidR="00465C56" w:rsidRPr="00465C56" w:rsidTr="00D92E7D">
        <w:trPr>
          <w:jc w:val="center"/>
        </w:trPr>
        <w:tc>
          <w:tcPr>
            <w:tcW w:w="3104" w:type="pct"/>
            <w:gridSpan w:val="2"/>
            <w:vMerge w:val="restart"/>
            <w:shd w:val="clear" w:color="auto" w:fill="BFBFBF"/>
            <w:vAlign w:val="center"/>
          </w:tcPr>
          <w:p w:rsidR="00586767" w:rsidRPr="00465C56" w:rsidRDefault="00586767" w:rsidP="00970807">
            <w:pPr>
              <w:spacing w:after="0" w:line="264" w:lineRule="auto"/>
              <w:jc w:val="center"/>
              <w:rPr>
                <w:rFonts w:ascii="Times New Roman" w:eastAsia="Times New Roman" w:hAnsi="Times New Roman" w:cs="Times New Roman"/>
                <w:b/>
                <w:bCs/>
                <w:sz w:val="24"/>
                <w:szCs w:val="24"/>
                <w:lang w:eastAsia="ar-SA"/>
              </w:rPr>
            </w:pPr>
            <w:r w:rsidRPr="00465C56">
              <w:rPr>
                <w:rFonts w:ascii="Times New Roman" w:eastAsia="Times New Roman" w:hAnsi="Times New Roman" w:cs="Times New Roman"/>
                <w:b/>
                <w:bCs/>
                <w:sz w:val="24"/>
                <w:szCs w:val="24"/>
                <w:lang w:eastAsia="ar-SA"/>
              </w:rPr>
              <w:t>Place of residence</w:t>
            </w:r>
          </w:p>
        </w:tc>
        <w:tc>
          <w:tcPr>
            <w:tcW w:w="1896" w:type="pct"/>
            <w:gridSpan w:val="2"/>
            <w:shd w:val="clear" w:color="auto" w:fill="BFBFBF"/>
            <w:vAlign w:val="center"/>
          </w:tcPr>
          <w:p w:rsidR="00586767" w:rsidRPr="00465C56" w:rsidRDefault="00586767" w:rsidP="00970807">
            <w:pPr>
              <w:spacing w:after="0" w:line="264" w:lineRule="auto"/>
              <w:jc w:val="center"/>
              <w:rPr>
                <w:rFonts w:ascii="Times New Roman" w:eastAsia="Times New Roman" w:hAnsi="Times New Roman" w:cs="Times New Roman"/>
                <w:b/>
                <w:bCs/>
                <w:sz w:val="24"/>
                <w:szCs w:val="24"/>
                <w:lang w:eastAsia="ar-SA"/>
              </w:rPr>
            </w:pPr>
            <w:r w:rsidRPr="00465C56">
              <w:rPr>
                <w:rFonts w:ascii="Times New Roman" w:eastAsia="Times New Roman" w:hAnsi="Times New Roman" w:cs="Times New Roman"/>
                <w:b/>
                <w:bCs/>
                <w:sz w:val="24"/>
                <w:szCs w:val="24"/>
                <w:lang w:eastAsia="ar-SA"/>
              </w:rPr>
              <w:t>2014</w:t>
            </w:r>
          </w:p>
        </w:tc>
      </w:tr>
      <w:tr w:rsidR="00465C56" w:rsidRPr="00465C56" w:rsidTr="00D92E7D">
        <w:trPr>
          <w:jc w:val="center"/>
        </w:trPr>
        <w:tc>
          <w:tcPr>
            <w:tcW w:w="3104" w:type="pct"/>
            <w:gridSpan w:val="2"/>
            <w:vMerge/>
            <w:shd w:val="clear" w:color="auto" w:fill="BFBFBF"/>
            <w:vAlign w:val="center"/>
          </w:tcPr>
          <w:p w:rsidR="00586767" w:rsidRPr="00465C56" w:rsidRDefault="00586767" w:rsidP="00970807">
            <w:pPr>
              <w:spacing w:after="0" w:line="264" w:lineRule="auto"/>
              <w:jc w:val="center"/>
              <w:rPr>
                <w:rFonts w:ascii="Times New Roman" w:eastAsia="Times New Roman" w:hAnsi="Times New Roman" w:cs="Times New Roman"/>
                <w:b/>
                <w:bCs/>
                <w:sz w:val="24"/>
                <w:szCs w:val="24"/>
                <w:rtl/>
                <w:lang w:eastAsia="ar-SA"/>
              </w:rPr>
            </w:pPr>
          </w:p>
        </w:tc>
        <w:tc>
          <w:tcPr>
            <w:tcW w:w="944" w:type="pct"/>
            <w:shd w:val="clear" w:color="auto" w:fill="BFBFBF"/>
            <w:vAlign w:val="center"/>
          </w:tcPr>
          <w:p w:rsidR="00586767" w:rsidRPr="00465C56" w:rsidRDefault="00586767" w:rsidP="00970807">
            <w:pPr>
              <w:spacing w:after="0" w:line="264" w:lineRule="auto"/>
              <w:jc w:val="center"/>
              <w:rPr>
                <w:rFonts w:ascii="Times New Roman" w:eastAsia="Times New Roman" w:hAnsi="Times New Roman" w:cs="Times New Roman"/>
                <w:b/>
                <w:bCs/>
                <w:sz w:val="24"/>
                <w:szCs w:val="24"/>
                <w:rtl/>
                <w:lang w:eastAsia="ar-SA"/>
              </w:rPr>
            </w:pPr>
            <w:r w:rsidRPr="00465C56">
              <w:rPr>
                <w:rFonts w:ascii="Times New Roman" w:eastAsia="Times New Roman" w:hAnsi="Times New Roman" w:cs="Times New Roman"/>
                <w:b/>
                <w:bCs/>
                <w:sz w:val="24"/>
                <w:szCs w:val="24"/>
                <w:lang w:eastAsia="ar-SA"/>
              </w:rPr>
              <w:t>Population estimate</w:t>
            </w:r>
          </w:p>
        </w:tc>
        <w:tc>
          <w:tcPr>
            <w:tcW w:w="952" w:type="pct"/>
            <w:shd w:val="clear" w:color="auto" w:fill="BFBFBF"/>
            <w:vAlign w:val="center"/>
          </w:tcPr>
          <w:p w:rsidR="00586767" w:rsidRPr="00465C56" w:rsidRDefault="00586767" w:rsidP="00970807">
            <w:pPr>
              <w:spacing w:after="0" w:line="264" w:lineRule="auto"/>
              <w:jc w:val="center"/>
              <w:rPr>
                <w:rFonts w:ascii="Times New Roman" w:eastAsia="Times New Roman" w:hAnsi="Times New Roman" w:cs="Times New Roman"/>
                <w:b/>
                <w:bCs/>
                <w:sz w:val="24"/>
                <w:szCs w:val="24"/>
                <w:lang w:eastAsia="ar-SA"/>
              </w:rPr>
            </w:pPr>
            <w:r w:rsidRPr="00465C56">
              <w:rPr>
                <w:rFonts w:ascii="Times New Roman" w:eastAsia="Times New Roman" w:hAnsi="Times New Roman" w:cs="Times New Roman"/>
                <w:b/>
                <w:bCs/>
                <w:sz w:val="24"/>
                <w:szCs w:val="24"/>
                <w:lang w:eastAsia="ar-SA"/>
              </w:rPr>
              <w:t>Percentage (%)</w:t>
            </w:r>
          </w:p>
        </w:tc>
      </w:tr>
      <w:tr w:rsidR="00465C56" w:rsidRPr="00465C56" w:rsidTr="00D92E7D">
        <w:trPr>
          <w:jc w:val="center"/>
        </w:trPr>
        <w:tc>
          <w:tcPr>
            <w:tcW w:w="2281" w:type="pct"/>
            <w:vMerge w:val="restart"/>
            <w:shd w:val="clear" w:color="auto" w:fill="BFBFBF"/>
            <w:vAlign w:val="center"/>
          </w:tcPr>
          <w:p w:rsidR="00586767" w:rsidRPr="00465C56" w:rsidRDefault="00586767" w:rsidP="00970807">
            <w:pPr>
              <w:spacing w:after="0" w:line="264" w:lineRule="auto"/>
              <w:jc w:val="center"/>
              <w:rPr>
                <w:rFonts w:ascii="Times New Roman" w:eastAsia="Times New Roman" w:hAnsi="Times New Roman" w:cs="Times New Roman"/>
                <w:b/>
                <w:bCs/>
                <w:sz w:val="24"/>
                <w:szCs w:val="24"/>
                <w:lang w:eastAsia="ar-SA"/>
              </w:rPr>
            </w:pPr>
            <w:bookmarkStart w:id="1" w:name="_Hlk250757718"/>
            <w:r w:rsidRPr="00465C56">
              <w:rPr>
                <w:rFonts w:ascii="Times New Roman" w:eastAsia="Times New Roman" w:hAnsi="Times New Roman" w:cs="Times New Roman"/>
                <w:b/>
                <w:bCs/>
                <w:sz w:val="24"/>
                <w:szCs w:val="24"/>
                <w:lang w:eastAsia="ar-SA"/>
              </w:rPr>
              <w:t>Palestinian territories</w:t>
            </w:r>
          </w:p>
          <w:p w:rsidR="00586767" w:rsidRPr="00465C56" w:rsidRDefault="00586767" w:rsidP="00970807">
            <w:pPr>
              <w:spacing w:after="0" w:line="264" w:lineRule="auto"/>
              <w:jc w:val="center"/>
              <w:rPr>
                <w:rFonts w:ascii="Times New Roman" w:eastAsia="Times New Roman" w:hAnsi="Times New Roman" w:cs="Times New Roman"/>
                <w:b/>
                <w:bCs/>
                <w:sz w:val="24"/>
                <w:szCs w:val="24"/>
                <w:lang w:eastAsia="ar-SA" w:bidi="ar-LB"/>
              </w:rPr>
            </w:pPr>
            <w:r w:rsidRPr="00465C56">
              <w:rPr>
                <w:rFonts w:ascii="Times New Roman" w:eastAsia="Times New Roman" w:hAnsi="Times New Roman" w:cs="Times New Roman"/>
                <w:b/>
                <w:bCs/>
                <w:sz w:val="24"/>
                <w:szCs w:val="24"/>
                <w:lang w:eastAsia="ar-SA"/>
              </w:rPr>
              <w:t>occupied in 1967</w:t>
            </w:r>
          </w:p>
        </w:tc>
        <w:tc>
          <w:tcPr>
            <w:tcW w:w="823" w:type="pct"/>
            <w:shd w:val="clear" w:color="auto" w:fill="BFBFBF"/>
            <w:vAlign w:val="center"/>
          </w:tcPr>
          <w:p w:rsidR="00586767" w:rsidRPr="00465C56" w:rsidRDefault="00586767" w:rsidP="00970807">
            <w:pPr>
              <w:spacing w:after="0" w:line="264" w:lineRule="auto"/>
              <w:jc w:val="center"/>
              <w:rPr>
                <w:rFonts w:ascii="Times New Roman" w:eastAsia="Times New Roman" w:hAnsi="Times New Roman" w:cs="Times New Roman"/>
                <w:sz w:val="24"/>
                <w:szCs w:val="24"/>
                <w:rtl/>
                <w:lang w:eastAsia="ar-SA"/>
              </w:rPr>
            </w:pPr>
            <w:r w:rsidRPr="00465C56">
              <w:rPr>
                <w:rFonts w:ascii="Times New Roman" w:eastAsia="Times New Roman" w:hAnsi="Times New Roman" w:cs="Times New Roman"/>
                <w:sz w:val="24"/>
                <w:szCs w:val="24"/>
                <w:lang w:eastAsia="ar-SA"/>
              </w:rPr>
              <w:t>WB</w:t>
            </w:r>
            <w:r w:rsidRPr="00465C56">
              <w:rPr>
                <w:rFonts w:ascii="Times New Roman" w:eastAsia="Times New Roman" w:hAnsi="Times New Roman" w:cs="Times New Roman"/>
                <w:sz w:val="24"/>
                <w:szCs w:val="24"/>
                <w:lang w:eastAsia="ar-SA"/>
              </w:rPr>
              <w:fldChar w:fldCharType="begin"/>
            </w:r>
            <w:r w:rsidRPr="00465C56">
              <w:rPr>
                <w:rFonts w:ascii="Times New Roman" w:eastAsia="Times New Roman" w:hAnsi="Times New Roman" w:cs="Times New Roman"/>
                <w:sz w:val="24"/>
                <w:szCs w:val="24"/>
                <w:lang w:eastAsia="ar-SA"/>
              </w:rPr>
              <w:instrText xml:space="preserve"> XE "</w:instrText>
            </w:r>
            <w:r w:rsidRPr="00465C56">
              <w:rPr>
                <w:rFonts w:ascii="Times New Roman" w:eastAsia="Times New Roman" w:hAnsi="Times New Roman" w:cs="Times New Roman"/>
                <w:sz w:val="24"/>
                <w:szCs w:val="24"/>
              </w:rPr>
              <w:instrText>West Bank (WB)</w:instrText>
            </w:r>
            <w:r w:rsidRPr="00465C56">
              <w:rPr>
                <w:rFonts w:ascii="Times New Roman" w:eastAsia="Times New Roman" w:hAnsi="Times New Roman" w:cs="Times New Roman"/>
                <w:sz w:val="24"/>
                <w:szCs w:val="24"/>
                <w:lang w:eastAsia="ar-SA"/>
              </w:rPr>
              <w:instrText xml:space="preserve">" </w:instrText>
            </w:r>
            <w:r w:rsidRPr="00465C56">
              <w:rPr>
                <w:rFonts w:ascii="Times New Roman" w:eastAsia="Times New Roman" w:hAnsi="Times New Roman" w:cs="Times New Roman"/>
                <w:sz w:val="24"/>
                <w:szCs w:val="24"/>
                <w:lang w:eastAsia="ar-SA"/>
              </w:rPr>
              <w:fldChar w:fldCharType="end"/>
            </w:r>
          </w:p>
        </w:tc>
        <w:tc>
          <w:tcPr>
            <w:tcW w:w="944" w:type="pct"/>
            <w:vAlign w:val="center"/>
          </w:tcPr>
          <w:p w:rsidR="00586767" w:rsidRPr="00465C56" w:rsidRDefault="00586767" w:rsidP="00970807">
            <w:pPr>
              <w:spacing w:after="0" w:line="264" w:lineRule="auto"/>
              <w:jc w:val="center"/>
              <w:rPr>
                <w:rFonts w:ascii="Times New Roman" w:eastAsia="Times New Roman" w:hAnsi="Times New Roman" w:cs="Times New Roman"/>
                <w:sz w:val="24"/>
                <w:szCs w:val="24"/>
                <w:rtl/>
                <w:lang w:eastAsia="ar-SA"/>
              </w:rPr>
            </w:pPr>
            <w:r w:rsidRPr="00465C56">
              <w:rPr>
                <w:rFonts w:ascii="Times New Roman" w:eastAsia="Times New Roman" w:hAnsi="Times New Roman" w:cs="Times New Roman"/>
                <w:sz w:val="24"/>
                <w:szCs w:val="24"/>
                <w:lang w:eastAsia="ar-SA"/>
              </w:rPr>
              <w:t>2,684.4</w:t>
            </w:r>
          </w:p>
        </w:tc>
        <w:tc>
          <w:tcPr>
            <w:tcW w:w="952" w:type="pct"/>
            <w:vAlign w:val="center"/>
          </w:tcPr>
          <w:p w:rsidR="00586767" w:rsidRPr="00465C56" w:rsidRDefault="00586767" w:rsidP="00970807">
            <w:pPr>
              <w:spacing w:after="0" w:line="264" w:lineRule="auto"/>
              <w:jc w:val="center"/>
              <w:rPr>
                <w:rFonts w:ascii="Times New Roman" w:eastAsia="Times New Roman" w:hAnsi="Times New Roman" w:cs="Times New Roman"/>
                <w:sz w:val="24"/>
                <w:szCs w:val="24"/>
                <w:rtl/>
                <w:lang w:eastAsia="ar-SA"/>
              </w:rPr>
            </w:pPr>
            <w:r w:rsidRPr="00465C56">
              <w:rPr>
                <w:rFonts w:ascii="Times New Roman" w:eastAsia="Times New Roman" w:hAnsi="Times New Roman" w:cs="Times New Roman"/>
                <w:sz w:val="24"/>
                <w:szCs w:val="24"/>
                <w:lang w:eastAsia="ar-SA"/>
              </w:rPr>
              <w:t>23</w:t>
            </w:r>
          </w:p>
        </w:tc>
      </w:tr>
      <w:tr w:rsidR="00465C56" w:rsidRPr="00465C56" w:rsidTr="00D92E7D">
        <w:trPr>
          <w:jc w:val="center"/>
        </w:trPr>
        <w:tc>
          <w:tcPr>
            <w:tcW w:w="2281" w:type="pct"/>
            <w:vMerge/>
            <w:shd w:val="clear" w:color="auto" w:fill="BFBFBF"/>
            <w:vAlign w:val="center"/>
          </w:tcPr>
          <w:p w:rsidR="00586767" w:rsidRPr="00465C56" w:rsidRDefault="00586767" w:rsidP="00970807">
            <w:pPr>
              <w:spacing w:after="0" w:line="264" w:lineRule="auto"/>
              <w:jc w:val="center"/>
              <w:rPr>
                <w:rFonts w:ascii="Times New Roman" w:eastAsia="Times New Roman" w:hAnsi="Times New Roman" w:cs="Times New Roman"/>
                <w:b/>
                <w:bCs/>
                <w:sz w:val="24"/>
                <w:szCs w:val="24"/>
                <w:rtl/>
                <w:lang w:eastAsia="ar-SA"/>
              </w:rPr>
            </w:pPr>
          </w:p>
        </w:tc>
        <w:tc>
          <w:tcPr>
            <w:tcW w:w="823" w:type="pct"/>
            <w:shd w:val="clear" w:color="auto" w:fill="BFBFBF"/>
            <w:vAlign w:val="center"/>
          </w:tcPr>
          <w:p w:rsidR="00586767" w:rsidRPr="00465C56" w:rsidRDefault="00586767" w:rsidP="00970807">
            <w:pPr>
              <w:spacing w:after="0" w:line="264" w:lineRule="auto"/>
              <w:jc w:val="center"/>
              <w:rPr>
                <w:rFonts w:ascii="Times New Roman" w:eastAsia="Times New Roman" w:hAnsi="Times New Roman" w:cs="Times New Roman"/>
                <w:sz w:val="24"/>
                <w:szCs w:val="24"/>
                <w:rtl/>
                <w:lang w:eastAsia="ar-SA"/>
              </w:rPr>
            </w:pPr>
            <w:r w:rsidRPr="00465C56">
              <w:rPr>
                <w:rFonts w:ascii="Times New Roman" w:eastAsia="Times New Roman" w:hAnsi="Times New Roman" w:cs="Times New Roman"/>
                <w:sz w:val="24"/>
                <w:szCs w:val="24"/>
                <w:lang w:eastAsia="ar-SA"/>
              </w:rPr>
              <w:t>GS</w:t>
            </w:r>
            <w:r w:rsidRPr="00465C56">
              <w:rPr>
                <w:rFonts w:ascii="Times New Roman" w:eastAsia="Times New Roman" w:hAnsi="Times New Roman" w:cs="Times New Roman"/>
                <w:sz w:val="24"/>
                <w:szCs w:val="24"/>
                <w:lang w:eastAsia="ar-SA"/>
              </w:rPr>
              <w:fldChar w:fldCharType="begin"/>
            </w:r>
            <w:r w:rsidRPr="00465C56">
              <w:rPr>
                <w:rFonts w:ascii="Times New Roman" w:eastAsia="Times New Roman" w:hAnsi="Times New Roman" w:cs="Times New Roman"/>
                <w:sz w:val="24"/>
                <w:szCs w:val="24"/>
                <w:lang w:eastAsia="ar-SA"/>
              </w:rPr>
              <w:instrText xml:space="preserve"> XE "</w:instrText>
            </w:r>
            <w:r w:rsidRPr="00465C56">
              <w:rPr>
                <w:rFonts w:ascii="Times New Roman" w:eastAsia="Times New Roman" w:hAnsi="Times New Roman" w:cs="Times New Roman"/>
                <w:sz w:val="24"/>
                <w:szCs w:val="24"/>
              </w:rPr>
              <w:instrText>Gaza Strip (GS)</w:instrText>
            </w:r>
            <w:r w:rsidRPr="00465C56">
              <w:rPr>
                <w:rFonts w:ascii="Times New Roman" w:eastAsia="Times New Roman" w:hAnsi="Times New Roman" w:cs="Times New Roman"/>
                <w:sz w:val="24"/>
                <w:szCs w:val="24"/>
                <w:lang w:eastAsia="ar-SA"/>
              </w:rPr>
              <w:instrText xml:space="preserve">" </w:instrText>
            </w:r>
            <w:r w:rsidRPr="00465C56">
              <w:rPr>
                <w:rFonts w:ascii="Times New Roman" w:eastAsia="Times New Roman" w:hAnsi="Times New Roman" w:cs="Times New Roman"/>
                <w:sz w:val="24"/>
                <w:szCs w:val="24"/>
                <w:lang w:eastAsia="ar-SA"/>
              </w:rPr>
              <w:fldChar w:fldCharType="end"/>
            </w:r>
          </w:p>
        </w:tc>
        <w:tc>
          <w:tcPr>
            <w:tcW w:w="944" w:type="pct"/>
            <w:vAlign w:val="center"/>
          </w:tcPr>
          <w:p w:rsidR="00586767" w:rsidRPr="00465C56" w:rsidRDefault="00586767" w:rsidP="00970807">
            <w:pPr>
              <w:spacing w:after="0" w:line="264" w:lineRule="auto"/>
              <w:jc w:val="center"/>
              <w:rPr>
                <w:rFonts w:ascii="Times New Roman" w:eastAsia="Times New Roman" w:hAnsi="Times New Roman" w:cs="Times New Roman"/>
                <w:sz w:val="24"/>
                <w:szCs w:val="24"/>
                <w:rtl/>
                <w:lang w:eastAsia="ar-SA"/>
              </w:rPr>
            </w:pPr>
            <w:r w:rsidRPr="00465C56">
              <w:rPr>
                <w:rFonts w:ascii="Times New Roman" w:eastAsia="Times New Roman" w:hAnsi="Times New Roman" w:cs="Times New Roman"/>
                <w:sz w:val="24"/>
                <w:szCs w:val="24"/>
                <w:lang w:eastAsia="ar-SA"/>
              </w:rPr>
              <w:t>1,</w:t>
            </w:r>
            <w:r w:rsidR="00076858" w:rsidRPr="00465C56">
              <w:rPr>
                <w:rFonts w:ascii="Times New Roman" w:eastAsia="Times New Roman" w:hAnsi="Times New Roman" w:cs="Times New Roman"/>
                <w:sz w:val="24"/>
                <w:szCs w:val="24"/>
                <w:lang w:eastAsia="ar-SA"/>
              </w:rPr>
              <w:t>790</w:t>
            </w:r>
          </w:p>
        </w:tc>
        <w:tc>
          <w:tcPr>
            <w:tcW w:w="952" w:type="pct"/>
            <w:vAlign w:val="center"/>
          </w:tcPr>
          <w:p w:rsidR="00586767" w:rsidRPr="00465C56" w:rsidRDefault="00076858" w:rsidP="00970807">
            <w:pPr>
              <w:spacing w:after="0" w:line="264" w:lineRule="auto"/>
              <w:jc w:val="center"/>
              <w:rPr>
                <w:rFonts w:ascii="Times New Roman" w:eastAsia="Times New Roman" w:hAnsi="Times New Roman" w:cs="Times New Roman"/>
                <w:sz w:val="24"/>
                <w:szCs w:val="24"/>
                <w:rtl/>
                <w:lang w:eastAsia="ar-SA"/>
              </w:rPr>
            </w:pPr>
            <w:r w:rsidRPr="00465C56">
              <w:rPr>
                <w:rFonts w:ascii="Times New Roman" w:eastAsia="Times New Roman" w:hAnsi="Times New Roman" w:cs="Times New Roman"/>
                <w:sz w:val="24"/>
                <w:szCs w:val="24"/>
                <w:lang w:eastAsia="ar-SA"/>
              </w:rPr>
              <w:t>15</w:t>
            </w:r>
          </w:p>
        </w:tc>
      </w:tr>
      <w:tr w:rsidR="00465C56" w:rsidRPr="00465C56" w:rsidTr="00D92E7D">
        <w:trPr>
          <w:trHeight w:val="309"/>
          <w:jc w:val="center"/>
        </w:trPr>
        <w:tc>
          <w:tcPr>
            <w:tcW w:w="3104" w:type="pct"/>
            <w:gridSpan w:val="2"/>
            <w:shd w:val="clear" w:color="auto" w:fill="BFBFBF"/>
            <w:vAlign w:val="center"/>
          </w:tcPr>
          <w:p w:rsidR="00586767" w:rsidRPr="00465C56" w:rsidRDefault="00586767" w:rsidP="00970807">
            <w:pPr>
              <w:spacing w:after="0" w:line="264" w:lineRule="auto"/>
              <w:jc w:val="center"/>
              <w:rPr>
                <w:rFonts w:ascii="Times New Roman" w:eastAsia="Times New Roman" w:hAnsi="Times New Roman" w:cs="Times New Roman"/>
                <w:b/>
                <w:bCs/>
                <w:sz w:val="24"/>
                <w:szCs w:val="24"/>
                <w:rtl/>
                <w:lang w:eastAsia="ar-SA"/>
              </w:rPr>
            </w:pPr>
            <w:r w:rsidRPr="00465C56">
              <w:rPr>
                <w:rFonts w:ascii="Times New Roman" w:eastAsia="Times New Roman" w:hAnsi="Times New Roman" w:cs="Times New Roman"/>
                <w:b/>
                <w:bCs/>
                <w:sz w:val="24"/>
                <w:szCs w:val="24"/>
                <w:lang w:eastAsia="ar-SA"/>
              </w:rPr>
              <w:t>Palestinian territories occupied in 1948 (Israel)*</w:t>
            </w:r>
          </w:p>
        </w:tc>
        <w:tc>
          <w:tcPr>
            <w:tcW w:w="944" w:type="pct"/>
            <w:vAlign w:val="center"/>
          </w:tcPr>
          <w:p w:rsidR="00586767" w:rsidRPr="00465C56" w:rsidRDefault="00586767" w:rsidP="00970807">
            <w:pPr>
              <w:spacing w:after="0" w:line="264" w:lineRule="auto"/>
              <w:jc w:val="center"/>
              <w:rPr>
                <w:rFonts w:ascii="Times New Roman" w:eastAsia="Times New Roman" w:hAnsi="Times New Roman" w:cs="Times New Roman"/>
                <w:sz w:val="24"/>
                <w:szCs w:val="24"/>
                <w:rtl/>
                <w:lang w:eastAsia="ar-SA"/>
              </w:rPr>
            </w:pPr>
            <w:r w:rsidRPr="00465C56">
              <w:rPr>
                <w:rFonts w:ascii="Times New Roman" w:eastAsia="Times New Roman" w:hAnsi="Times New Roman" w:cs="Times New Roman"/>
                <w:sz w:val="24"/>
                <w:szCs w:val="24"/>
                <w:lang w:eastAsia="ar-SA"/>
              </w:rPr>
              <w:t>1,</w:t>
            </w:r>
            <w:r w:rsidR="00076858" w:rsidRPr="00465C56">
              <w:rPr>
                <w:rFonts w:ascii="Times New Roman" w:eastAsia="Times New Roman" w:hAnsi="Times New Roman" w:cs="Times New Roman"/>
                <w:sz w:val="24"/>
                <w:szCs w:val="24"/>
                <w:lang w:eastAsia="ar-SA"/>
              </w:rPr>
              <w:t>462.5</w:t>
            </w:r>
          </w:p>
        </w:tc>
        <w:tc>
          <w:tcPr>
            <w:tcW w:w="952" w:type="pct"/>
            <w:vAlign w:val="center"/>
          </w:tcPr>
          <w:p w:rsidR="00586767" w:rsidRPr="00465C56" w:rsidRDefault="00076858" w:rsidP="00970807">
            <w:pPr>
              <w:spacing w:after="0" w:line="264" w:lineRule="auto"/>
              <w:jc w:val="center"/>
              <w:rPr>
                <w:rFonts w:ascii="Times New Roman" w:eastAsia="Times New Roman" w:hAnsi="Times New Roman" w:cs="Times New Roman"/>
                <w:sz w:val="24"/>
                <w:szCs w:val="24"/>
                <w:lang w:eastAsia="ar-SA"/>
              </w:rPr>
            </w:pPr>
            <w:r w:rsidRPr="00465C56">
              <w:rPr>
                <w:rFonts w:ascii="Times New Roman" w:eastAsia="Times New Roman" w:hAnsi="Times New Roman" w:cs="Times New Roman"/>
                <w:sz w:val="24"/>
                <w:szCs w:val="24"/>
                <w:lang w:eastAsia="ar-SA"/>
              </w:rPr>
              <w:t>12</w:t>
            </w:r>
          </w:p>
        </w:tc>
      </w:tr>
      <w:tr w:rsidR="00465C56" w:rsidRPr="00465C56" w:rsidTr="00D92E7D">
        <w:trPr>
          <w:jc w:val="center"/>
        </w:trPr>
        <w:tc>
          <w:tcPr>
            <w:tcW w:w="3104" w:type="pct"/>
            <w:gridSpan w:val="2"/>
            <w:shd w:val="clear" w:color="auto" w:fill="BFBFBF"/>
            <w:vAlign w:val="center"/>
          </w:tcPr>
          <w:p w:rsidR="00586767" w:rsidRPr="00465C56" w:rsidRDefault="00586767" w:rsidP="00970807">
            <w:pPr>
              <w:spacing w:after="0" w:line="264" w:lineRule="auto"/>
              <w:jc w:val="center"/>
              <w:rPr>
                <w:rFonts w:ascii="Times New Roman" w:eastAsia="Times New Roman" w:hAnsi="Times New Roman" w:cs="Times New Roman"/>
                <w:sz w:val="24"/>
                <w:szCs w:val="24"/>
                <w:rtl/>
                <w:lang w:eastAsia="ar-SA"/>
              </w:rPr>
            </w:pPr>
            <w:r w:rsidRPr="00465C56">
              <w:rPr>
                <w:rFonts w:ascii="Times New Roman" w:eastAsia="Times New Roman" w:hAnsi="Times New Roman" w:cs="Times New Roman"/>
                <w:b/>
                <w:bCs/>
                <w:sz w:val="24"/>
                <w:szCs w:val="24"/>
                <w:lang w:eastAsia="ar-SA"/>
              </w:rPr>
              <w:t>Other Arab countries</w:t>
            </w:r>
          </w:p>
        </w:tc>
        <w:tc>
          <w:tcPr>
            <w:tcW w:w="944" w:type="pct"/>
            <w:vAlign w:val="center"/>
          </w:tcPr>
          <w:p w:rsidR="00586767" w:rsidRPr="00465C56" w:rsidRDefault="00076858" w:rsidP="00970807">
            <w:pPr>
              <w:spacing w:after="0" w:line="264" w:lineRule="auto"/>
              <w:jc w:val="center"/>
              <w:rPr>
                <w:rFonts w:ascii="Times New Roman" w:eastAsia="Times New Roman" w:hAnsi="Times New Roman" w:cs="Times New Roman"/>
                <w:sz w:val="24"/>
                <w:szCs w:val="24"/>
                <w:rtl/>
                <w:lang w:eastAsia="ar-SA"/>
              </w:rPr>
            </w:pPr>
            <w:r w:rsidRPr="00465C56">
              <w:rPr>
                <w:rFonts w:ascii="Times New Roman" w:eastAsia="Times New Roman" w:hAnsi="Times New Roman" w:cs="Times New Roman"/>
                <w:sz w:val="24"/>
                <w:szCs w:val="24"/>
                <w:lang w:eastAsia="ar-SA"/>
              </w:rPr>
              <w:t>5,341.5</w:t>
            </w:r>
          </w:p>
        </w:tc>
        <w:tc>
          <w:tcPr>
            <w:tcW w:w="952" w:type="pct"/>
            <w:vAlign w:val="center"/>
          </w:tcPr>
          <w:p w:rsidR="00586767" w:rsidRPr="00465C56" w:rsidRDefault="00076858" w:rsidP="00970807">
            <w:pPr>
              <w:spacing w:after="0" w:line="264" w:lineRule="auto"/>
              <w:jc w:val="center"/>
              <w:rPr>
                <w:rFonts w:ascii="Times New Roman" w:eastAsia="Times New Roman" w:hAnsi="Times New Roman" w:cs="Times New Roman"/>
                <w:sz w:val="24"/>
                <w:szCs w:val="24"/>
                <w:lang w:eastAsia="ar-SA"/>
              </w:rPr>
            </w:pPr>
            <w:r w:rsidRPr="00465C56">
              <w:rPr>
                <w:rFonts w:ascii="Times New Roman" w:eastAsia="Times New Roman" w:hAnsi="Times New Roman" w:cs="Times New Roman"/>
                <w:sz w:val="24"/>
                <w:szCs w:val="24"/>
                <w:lang w:eastAsia="ar-SA"/>
              </w:rPr>
              <w:t>44</w:t>
            </w:r>
          </w:p>
        </w:tc>
      </w:tr>
      <w:tr w:rsidR="00465C56" w:rsidRPr="00465C56" w:rsidTr="00D92E7D">
        <w:trPr>
          <w:jc w:val="center"/>
        </w:trPr>
        <w:tc>
          <w:tcPr>
            <w:tcW w:w="3104" w:type="pct"/>
            <w:gridSpan w:val="2"/>
            <w:shd w:val="clear" w:color="auto" w:fill="BFBFBF"/>
            <w:vAlign w:val="center"/>
          </w:tcPr>
          <w:p w:rsidR="00586767" w:rsidRPr="00465C56" w:rsidRDefault="00586767" w:rsidP="00970807">
            <w:pPr>
              <w:spacing w:after="0" w:line="264" w:lineRule="auto"/>
              <w:jc w:val="center"/>
              <w:rPr>
                <w:rFonts w:ascii="Times New Roman" w:eastAsia="Times New Roman" w:hAnsi="Times New Roman" w:cs="Times New Roman"/>
                <w:sz w:val="24"/>
                <w:szCs w:val="24"/>
                <w:rtl/>
                <w:lang w:eastAsia="ar-SA"/>
              </w:rPr>
            </w:pPr>
            <w:r w:rsidRPr="00465C56">
              <w:rPr>
                <w:rFonts w:ascii="Times New Roman" w:eastAsia="Times New Roman" w:hAnsi="Times New Roman" w:cs="Times New Roman"/>
                <w:b/>
                <w:bCs/>
                <w:sz w:val="24"/>
                <w:szCs w:val="24"/>
                <w:lang w:eastAsia="ar-SA"/>
              </w:rPr>
              <w:t>Foreign countries</w:t>
            </w:r>
          </w:p>
        </w:tc>
        <w:tc>
          <w:tcPr>
            <w:tcW w:w="944" w:type="pct"/>
            <w:vAlign w:val="center"/>
          </w:tcPr>
          <w:p w:rsidR="00586767" w:rsidRPr="00465C56" w:rsidRDefault="00076858" w:rsidP="00970807">
            <w:pPr>
              <w:spacing w:after="0" w:line="264" w:lineRule="auto"/>
              <w:jc w:val="center"/>
              <w:rPr>
                <w:rFonts w:ascii="Times New Roman" w:eastAsia="Times New Roman" w:hAnsi="Times New Roman" w:cs="Times New Roman"/>
                <w:sz w:val="24"/>
                <w:szCs w:val="24"/>
                <w:rtl/>
                <w:lang w:eastAsia="ar-SA"/>
              </w:rPr>
            </w:pPr>
            <w:r w:rsidRPr="00465C56">
              <w:rPr>
                <w:rFonts w:ascii="Times New Roman" w:eastAsia="Times New Roman" w:hAnsi="Times New Roman" w:cs="Times New Roman"/>
                <w:sz w:val="24"/>
                <w:szCs w:val="24"/>
                <w:lang w:eastAsia="ar-SA"/>
              </w:rPr>
              <w:t>675.3</w:t>
            </w:r>
          </w:p>
        </w:tc>
        <w:tc>
          <w:tcPr>
            <w:tcW w:w="952" w:type="pct"/>
            <w:vAlign w:val="center"/>
          </w:tcPr>
          <w:p w:rsidR="00586767" w:rsidRPr="00465C56" w:rsidRDefault="00076858" w:rsidP="00970807">
            <w:pPr>
              <w:spacing w:after="0" w:line="264" w:lineRule="auto"/>
              <w:jc w:val="center"/>
              <w:rPr>
                <w:rFonts w:ascii="Times New Roman" w:eastAsia="Times New Roman" w:hAnsi="Times New Roman" w:cs="Times New Roman"/>
                <w:sz w:val="24"/>
                <w:szCs w:val="24"/>
                <w:lang w:eastAsia="ar-SA"/>
              </w:rPr>
            </w:pPr>
            <w:r w:rsidRPr="00465C56">
              <w:rPr>
                <w:rFonts w:ascii="Times New Roman" w:eastAsia="Times New Roman" w:hAnsi="Times New Roman" w:cs="Times New Roman"/>
                <w:sz w:val="24"/>
                <w:szCs w:val="24"/>
                <w:lang w:eastAsia="ar-SA"/>
              </w:rPr>
              <w:t>6</w:t>
            </w:r>
          </w:p>
        </w:tc>
      </w:tr>
      <w:tr w:rsidR="00465C56" w:rsidRPr="00465C56" w:rsidTr="00D92E7D">
        <w:trPr>
          <w:jc w:val="center"/>
        </w:trPr>
        <w:tc>
          <w:tcPr>
            <w:tcW w:w="3104" w:type="pct"/>
            <w:gridSpan w:val="2"/>
            <w:shd w:val="clear" w:color="auto" w:fill="BFBFBF"/>
            <w:vAlign w:val="center"/>
          </w:tcPr>
          <w:p w:rsidR="00586767" w:rsidRPr="00465C56" w:rsidRDefault="00586767" w:rsidP="00970807">
            <w:pPr>
              <w:spacing w:after="0" w:line="264" w:lineRule="auto"/>
              <w:jc w:val="center"/>
              <w:rPr>
                <w:rFonts w:ascii="Times New Roman" w:eastAsia="Times New Roman" w:hAnsi="Times New Roman" w:cs="Times New Roman"/>
                <w:sz w:val="24"/>
                <w:szCs w:val="24"/>
                <w:rtl/>
                <w:lang w:eastAsia="ar-SA"/>
              </w:rPr>
            </w:pPr>
            <w:r w:rsidRPr="00465C56">
              <w:rPr>
                <w:rFonts w:ascii="Times New Roman" w:eastAsia="Times New Roman" w:hAnsi="Times New Roman" w:cs="Times New Roman"/>
                <w:b/>
                <w:bCs/>
                <w:sz w:val="24"/>
                <w:szCs w:val="24"/>
                <w:lang w:eastAsia="ar-SA"/>
              </w:rPr>
              <w:t>Total</w:t>
            </w:r>
          </w:p>
        </w:tc>
        <w:tc>
          <w:tcPr>
            <w:tcW w:w="944" w:type="pct"/>
            <w:vAlign w:val="center"/>
          </w:tcPr>
          <w:p w:rsidR="00586767" w:rsidRPr="00465C56" w:rsidRDefault="00076858" w:rsidP="00970807">
            <w:pPr>
              <w:spacing w:after="0" w:line="264" w:lineRule="auto"/>
              <w:jc w:val="center"/>
              <w:rPr>
                <w:rFonts w:ascii="Times New Roman" w:eastAsia="Times New Roman" w:hAnsi="Times New Roman" w:cs="Times New Roman"/>
                <w:b/>
                <w:bCs/>
                <w:sz w:val="24"/>
                <w:szCs w:val="24"/>
                <w:rtl/>
                <w:lang w:eastAsia="ar-SA"/>
              </w:rPr>
            </w:pPr>
            <w:r w:rsidRPr="00465C56">
              <w:rPr>
                <w:rFonts w:ascii="Times New Roman" w:eastAsia="Times New Roman" w:hAnsi="Times New Roman" w:cs="Times New Roman"/>
                <w:b/>
                <w:bCs/>
                <w:sz w:val="24"/>
                <w:szCs w:val="24"/>
                <w:lang w:eastAsia="ar-SA"/>
              </w:rPr>
              <w:t>12,095.7</w:t>
            </w:r>
          </w:p>
        </w:tc>
        <w:tc>
          <w:tcPr>
            <w:tcW w:w="952" w:type="pct"/>
            <w:vAlign w:val="center"/>
          </w:tcPr>
          <w:p w:rsidR="00586767" w:rsidRPr="00465C56" w:rsidRDefault="00586767" w:rsidP="00970807">
            <w:pPr>
              <w:spacing w:after="0" w:line="264" w:lineRule="auto"/>
              <w:jc w:val="center"/>
              <w:rPr>
                <w:rFonts w:ascii="Times New Roman" w:eastAsia="Times New Roman" w:hAnsi="Times New Roman" w:cs="Times New Roman"/>
                <w:b/>
                <w:bCs/>
                <w:sz w:val="24"/>
                <w:szCs w:val="24"/>
                <w:lang w:eastAsia="ar-SA"/>
              </w:rPr>
            </w:pPr>
            <w:r w:rsidRPr="00465C56">
              <w:rPr>
                <w:rFonts w:ascii="Times New Roman" w:eastAsia="Times New Roman" w:hAnsi="Times New Roman" w:cs="Times New Roman"/>
                <w:b/>
                <w:bCs/>
                <w:sz w:val="24"/>
                <w:szCs w:val="24"/>
                <w:lang w:eastAsia="ar-SA"/>
              </w:rPr>
              <w:t>100</w:t>
            </w:r>
          </w:p>
        </w:tc>
      </w:tr>
    </w:tbl>
    <w:bookmarkEnd w:id="1"/>
    <w:p w:rsidR="00076858" w:rsidRPr="00465C56" w:rsidRDefault="00076858" w:rsidP="00970807">
      <w:pPr>
        <w:spacing w:before="12" w:after="12" w:line="264" w:lineRule="auto"/>
        <w:ind w:left="142" w:hanging="142"/>
        <w:jc w:val="both"/>
        <w:rPr>
          <w:rFonts w:asciiTheme="majorBidi" w:hAnsiTheme="majorBidi" w:cstheme="majorBidi"/>
          <w:sz w:val="20"/>
          <w:szCs w:val="20"/>
        </w:rPr>
      </w:pPr>
      <w:proofErr w:type="gramStart"/>
      <w:r w:rsidRPr="00465C56">
        <w:rPr>
          <w:rFonts w:asciiTheme="majorBidi" w:hAnsiTheme="majorBidi" w:cstheme="majorBidi"/>
          <w:sz w:val="20"/>
          <w:szCs w:val="20"/>
        </w:rPr>
        <w:t>* For the Palestinian population in the 1948 occupied territories; the number does neither include the Palestinians in the 1967 occupied territories, including Jerusalem, nor does it include Arab Syrians, Lebanese or non-Arab Christians or those classified as “Others.”</w:t>
      </w:r>
      <w:proofErr w:type="gramEnd"/>
      <w:r w:rsidRPr="00465C56">
        <w:rPr>
          <w:rFonts w:asciiTheme="majorBidi" w:hAnsiTheme="majorBidi" w:cstheme="majorBidi"/>
          <w:sz w:val="20"/>
          <w:szCs w:val="20"/>
        </w:rPr>
        <w:t xml:space="preserve"> </w:t>
      </w:r>
    </w:p>
    <w:p w:rsidR="009F366F" w:rsidRPr="00465C56" w:rsidRDefault="009F366F" w:rsidP="00BE7644">
      <w:pPr>
        <w:spacing w:before="12" w:after="12" w:line="281" w:lineRule="auto"/>
        <w:ind w:firstLine="284"/>
        <w:jc w:val="both"/>
        <w:rPr>
          <w:rFonts w:asciiTheme="majorBidi" w:hAnsiTheme="majorBidi" w:cstheme="majorBidi"/>
          <w:sz w:val="26"/>
          <w:szCs w:val="26"/>
        </w:rPr>
      </w:pPr>
    </w:p>
    <w:p w:rsidR="00A47285" w:rsidRPr="00465C56" w:rsidRDefault="00A47285" w:rsidP="0091721B">
      <w:pPr>
        <w:spacing w:before="12" w:after="12" w:line="281" w:lineRule="auto"/>
        <w:jc w:val="center"/>
        <w:rPr>
          <w:rFonts w:asciiTheme="majorBidi" w:hAnsiTheme="majorBidi" w:cstheme="majorBidi"/>
          <w:sz w:val="26"/>
          <w:szCs w:val="26"/>
        </w:rPr>
      </w:pPr>
      <w:r w:rsidRPr="00465C56">
        <w:rPr>
          <w:rFonts w:asciiTheme="majorBidi" w:hAnsiTheme="majorBidi" w:cstheme="majorBidi"/>
          <w:b/>
          <w:bCs/>
          <w:sz w:val="26"/>
          <w:szCs w:val="26"/>
        </w:rPr>
        <w:t>Palestinian Population Worldwide Estimate According to Place of Residence at the End of 2014 (</w:t>
      </w:r>
      <w:r w:rsidR="00D91BBB" w:rsidRPr="00465C56">
        <w:rPr>
          <w:rFonts w:asciiTheme="majorBidi" w:hAnsiTheme="majorBidi" w:cstheme="majorBidi"/>
          <w:b/>
          <w:bCs/>
          <w:sz w:val="26"/>
          <w:szCs w:val="26"/>
        </w:rPr>
        <w:t>%</w:t>
      </w:r>
      <w:r w:rsidRPr="00465C56">
        <w:rPr>
          <w:rFonts w:asciiTheme="majorBidi" w:hAnsiTheme="majorBidi" w:cstheme="majorBidi"/>
          <w:b/>
          <w:bCs/>
          <w:sz w:val="26"/>
          <w:szCs w:val="26"/>
        </w:rPr>
        <w:t>)</w:t>
      </w:r>
    </w:p>
    <w:p w:rsidR="00D91BBB" w:rsidRPr="00465C56" w:rsidRDefault="00D91BBB" w:rsidP="0091721B">
      <w:pPr>
        <w:spacing w:before="12" w:after="12" w:line="281" w:lineRule="auto"/>
        <w:jc w:val="center"/>
        <w:rPr>
          <w:rFonts w:asciiTheme="majorBidi" w:hAnsiTheme="majorBidi" w:cstheme="majorBidi"/>
          <w:sz w:val="26"/>
          <w:szCs w:val="26"/>
        </w:rPr>
      </w:pPr>
    </w:p>
    <w:p w:rsidR="009F366F" w:rsidRPr="00465C56" w:rsidRDefault="00410B58" w:rsidP="0091721B">
      <w:pPr>
        <w:spacing w:before="12" w:after="12" w:line="281" w:lineRule="auto"/>
        <w:jc w:val="center"/>
        <w:rPr>
          <w:rFonts w:asciiTheme="majorBidi" w:hAnsiTheme="majorBidi" w:cstheme="majorBidi"/>
          <w:sz w:val="26"/>
          <w:szCs w:val="26"/>
          <w:rtl/>
        </w:rPr>
      </w:pPr>
      <w:r w:rsidRPr="00465C56">
        <w:rPr>
          <w:rFonts w:asciiTheme="majorBidi" w:hAnsiTheme="majorBidi" w:cstheme="majorBidi"/>
          <w:noProof/>
          <w:sz w:val="26"/>
          <w:szCs w:val="26"/>
        </w:rPr>
        <w:drawing>
          <wp:inline distT="0" distB="0" distL="0" distR="0" wp14:anchorId="231AF854" wp14:editId="5CB5844F">
            <wp:extent cx="4562139" cy="2381250"/>
            <wp:effectExtent l="0" t="0" r="0" b="0"/>
            <wp:docPr id="10" name="Picture 10" descr="C:\Users\fatima.ZAYTOUNA\Desktop\جدول رقم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tima.ZAYTOUNA\Desktop\جدول رقم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7562" cy="2394520"/>
                    </a:xfrm>
                    <a:prstGeom prst="rect">
                      <a:avLst/>
                    </a:prstGeom>
                    <a:noFill/>
                    <a:ln>
                      <a:noFill/>
                    </a:ln>
                  </pic:spPr>
                </pic:pic>
              </a:graphicData>
            </a:graphic>
          </wp:inline>
        </w:drawing>
      </w:r>
    </w:p>
    <w:p w:rsidR="00D71DEB" w:rsidRPr="00465C56" w:rsidRDefault="00D71DEB" w:rsidP="00BE7644">
      <w:pPr>
        <w:spacing w:before="12" w:after="12" w:line="281" w:lineRule="auto"/>
        <w:ind w:firstLine="284"/>
        <w:jc w:val="both"/>
        <w:rPr>
          <w:rFonts w:asciiTheme="majorBidi" w:hAnsiTheme="majorBidi" w:cstheme="majorBidi"/>
          <w:b/>
          <w:bCs/>
          <w:sz w:val="26"/>
          <w:szCs w:val="26"/>
        </w:rPr>
      </w:pPr>
      <w:r w:rsidRPr="00465C56">
        <w:rPr>
          <w:rFonts w:asciiTheme="majorBidi" w:hAnsiTheme="majorBidi" w:cstheme="majorBidi"/>
          <w:b/>
          <w:bCs/>
          <w:sz w:val="26"/>
          <w:szCs w:val="26"/>
        </w:rPr>
        <w:lastRenderedPageBreak/>
        <w:t xml:space="preserve">2. Palestinian </w:t>
      </w:r>
      <w:r w:rsidR="006217EF" w:rsidRPr="00465C56">
        <w:rPr>
          <w:rFonts w:asciiTheme="majorBidi" w:hAnsiTheme="majorBidi" w:cstheme="majorBidi"/>
          <w:b/>
          <w:bCs/>
          <w:sz w:val="26"/>
          <w:szCs w:val="26"/>
        </w:rPr>
        <w:t>Refugees in the World</w:t>
      </w:r>
    </w:p>
    <w:p w:rsidR="005822D0" w:rsidRPr="00465C56" w:rsidRDefault="00AB3BEF"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There is confusion oftentimes regarding the definition of Palestinian refugees, and the determination of their number. To clarify this we point out the following:</w:t>
      </w:r>
    </w:p>
    <w:p w:rsidR="00AB3BEF" w:rsidRPr="00465C56" w:rsidRDefault="00D54343" w:rsidP="00FC4511">
      <w:pPr>
        <w:pStyle w:val="ListParagraph"/>
        <w:numPr>
          <w:ilvl w:val="0"/>
          <w:numId w:val="1"/>
        </w:numPr>
        <w:spacing w:before="12" w:after="12" w:line="281" w:lineRule="auto"/>
        <w:ind w:left="284" w:hanging="284"/>
        <w:jc w:val="both"/>
        <w:rPr>
          <w:rFonts w:asciiTheme="majorBidi" w:hAnsiTheme="majorBidi" w:cstheme="majorBidi"/>
          <w:sz w:val="26"/>
          <w:szCs w:val="26"/>
        </w:rPr>
      </w:pPr>
      <w:r w:rsidRPr="00465C56">
        <w:rPr>
          <w:rFonts w:asciiTheme="majorBidi" w:hAnsiTheme="majorBidi" w:cstheme="majorBidi"/>
          <w:sz w:val="26"/>
          <w:szCs w:val="26"/>
        </w:rPr>
        <w:t>Palestinian refugees are not only all the Palestinians residing outside Palestine, since there are Palestinian refugees residing inside Palestine.</w:t>
      </w:r>
    </w:p>
    <w:p w:rsidR="00D54343" w:rsidRPr="00465C56" w:rsidRDefault="00D54343" w:rsidP="00FC4511">
      <w:pPr>
        <w:pStyle w:val="ListParagraph"/>
        <w:numPr>
          <w:ilvl w:val="0"/>
          <w:numId w:val="1"/>
        </w:numPr>
        <w:spacing w:before="12" w:after="12" w:line="281" w:lineRule="auto"/>
        <w:ind w:left="284" w:hanging="284"/>
        <w:jc w:val="both"/>
        <w:rPr>
          <w:rFonts w:asciiTheme="majorBidi" w:hAnsiTheme="majorBidi" w:cstheme="majorBidi"/>
          <w:sz w:val="26"/>
          <w:szCs w:val="26"/>
        </w:rPr>
      </w:pPr>
      <w:r w:rsidRPr="00465C56">
        <w:rPr>
          <w:rFonts w:asciiTheme="majorBidi" w:hAnsiTheme="majorBidi" w:cstheme="majorBidi"/>
          <w:sz w:val="26"/>
          <w:szCs w:val="26"/>
        </w:rPr>
        <w:t xml:space="preserve">Not all Palestinian refugees </w:t>
      </w:r>
      <w:proofErr w:type="gramStart"/>
      <w:r w:rsidRPr="00465C56">
        <w:rPr>
          <w:rFonts w:asciiTheme="majorBidi" w:hAnsiTheme="majorBidi" w:cstheme="majorBidi"/>
          <w:sz w:val="26"/>
          <w:szCs w:val="26"/>
        </w:rPr>
        <w:t>were displaced</w:t>
      </w:r>
      <w:proofErr w:type="gramEnd"/>
      <w:r w:rsidRPr="00465C56">
        <w:rPr>
          <w:rFonts w:asciiTheme="majorBidi" w:hAnsiTheme="majorBidi" w:cstheme="majorBidi"/>
          <w:sz w:val="26"/>
          <w:szCs w:val="26"/>
        </w:rPr>
        <w:t xml:space="preserve"> in 1948. Some </w:t>
      </w:r>
      <w:proofErr w:type="gramStart"/>
      <w:r w:rsidRPr="00465C56">
        <w:rPr>
          <w:rFonts w:asciiTheme="majorBidi" w:hAnsiTheme="majorBidi" w:cstheme="majorBidi"/>
          <w:sz w:val="26"/>
          <w:szCs w:val="26"/>
        </w:rPr>
        <w:t>were displaced</w:t>
      </w:r>
      <w:proofErr w:type="gramEnd"/>
      <w:r w:rsidRPr="00465C56">
        <w:rPr>
          <w:rFonts w:asciiTheme="majorBidi" w:hAnsiTheme="majorBidi" w:cstheme="majorBidi"/>
          <w:sz w:val="26"/>
          <w:szCs w:val="26"/>
        </w:rPr>
        <w:t xml:space="preserve"> in 1967, and others were displaced for various other reasons then prevented from retuning. </w:t>
      </w:r>
    </w:p>
    <w:p w:rsidR="00D54343" w:rsidRPr="00465C56" w:rsidRDefault="00D54343" w:rsidP="00FC4511">
      <w:pPr>
        <w:pStyle w:val="ListParagraph"/>
        <w:numPr>
          <w:ilvl w:val="0"/>
          <w:numId w:val="1"/>
        </w:numPr>
        <w:spacing w:before="12" w:after="12" w:line="281" w:lineRule="auto"/>
        <w:ind w:left="284" w:hanging="284"/>
        <w:jc w:val="both"/>
        <w:rPr>
          <w:rFonts w:asciiTheme="majorBidi" w:hAnsiTheme="majorBidi" w:cstheme="majorBidi"/>
          <w:sz w:val="26"/>
          <w:szCs w:val="26"/>
        </w:rPr>
      </w:pPr>
      <w:r w:rsidRPr="00465C56">
        <w:rPr>
          <w:rFonts w:asciiTheme="majorBidi" w:hAnsiTheme="majorBidi" w:cstheme="majorBidi"/>
          <w:sz w:val="26"/>
          <w:szCs w:val="26"/>
        </w:rPr>
        <w:t xml:space="preserve">Palestinian refugees do not solely comprise those living in the </w:t>
      </w:r>
      <w:r w:rsidR="009B21EE" w:rsidRPr="00465C56">
        <w:rPr>
          <w:rFonts w:asciiTheme="majorBidi" w:hAnsiTheme="majorBidi" w:cstheme="majorBidi"/>
          <w:sz w:val="26"/>
          <w:szCs w:val="26"/>
        </w:rPr>
        <w:t>WB</w:t>
      </w:r>
      <w:r w:rsidRPr="00465C56">
        <w:rPr>
          <w:rFonts w:asciiTheme="majorBidi" w:hAnsiTheme="majorBidi" w:cstheme="majorBidi"/>
          <w:sz w:val="26"/>
          <w:szCs w:val="26"/>
        </w:rPr>
        <w:t xml:space="preserve">, </w:t>
      </w:r>
      <w:r w:rsidR="009B21EE" w:rsidRPr="00465C56">
        <w:rPr>
          <w:rFonts w:asciiTheme="majorBidi" w:hAnsiTheme="majorBidi" w:cstheme="majorBidi"/>
          <w:sz w:val="26"/>
          <w:szCs w:val="26"/>
        </w:rPr>
        <w:t>GS</w:t>
      </w:r>
      <w:r w:rsidRPr="00465C56">
        <w:rPr>
          <w:rFonts w:asciiTheme="majorBidi" w:hAnsiTheme="majorBidi" w:cstheme="majorBidi"/>
          <w:sz w:val="26"/>
          <w:szCs w:val="26"/>
        </w:rPr>
        <w:t xml:space="preserve"> and the Diaspora. There are Palestinian refugees who </w:t>
      </w:r>
      <w:proofErr w:type="gramStart"/>
      <w:r w:rsidRPr="00465C56">
        <w:rPr>
          <w:rFonts w:asciiTheme="majorBidi" w:hAnsiTheme="majorBidi" w:cstheme="majorBidi"/>
          <w:sz w:val="26"/>
          <w:szCs w:val="26"/>
        </w:rPr>
        <w:t>were displaced</w:t>
      </w:r>
      <w:proofErr w:type="gramEnd"/>
      <w:r w:rsidRPr="00465C56">
        <w:rPr>
          <w:rFonts w:asciiTheme="majorBidi" w:hAnsiTheme="majorBidi" w:cstheme="majorBidi"/>
          <w:sz w:val="26"/>
          <w:szCs w:val="26"/>
        </w:rPr>
        <w:t xml:space="preserve"> but still live in other areas of the Palestinian territories occupied in 1948. </w:t>
      </w:r>
    </w:p>
    <w:p w:rsidR="00D54343" w:rsidRPr="00465C56" w:rsidRDefault="00D54343" w:rsidP="00FC4511">
      <w:pPr>
        <w:pStyle w:val="ListParagraph"/>
        <w:numPr>
          <w:ilvl w:val="0"/>
          <w:numId w:val="1"/>
        </w:numPr>
        <w:spacing w:before="12" w:after="12" w:line="281" w:lineRule="auto"/>
        <w:ind w:left="284" w:hanging="284"/>
        <w:jc w:val="both"/>
        <w:rPr>
          <w:rFonts w:asciiTheme="majorBidi" w:hAnsiTheme="majorBidi" w:cstheme="majorBidi"/>
          <w:sz w:val="26"/>
          <w:szCs w:val="26"/>
        </w:rPr>
      </w:pPr>
      <w:r w:rsidRPr="00465C56">
        <w:rPr>
          <w:rFonts w:asciiTheme="majorBidi" w:hAnsiTheme="majorBidi" w:cstheme="majorBidi"/>
          <w:sz w:val="26"/>
          <w:szCs w:val="26"/>
        </w:rPr>
        <w:t>The Palestinian people outside Palestine are a mixture of 1948 and 1967 refugees.</w:t>
      </w:r>
    </w:p>
    <w:p w:rsidR="005822D0" w:rsidRPr="00465C56" w:rsidRDefault="00D54343" w:rsidP="00BE7644">
      <w:pPr>
        <w:spacing w:before="12" w:after="12" w:line="281" w:lineRule="auto"/>
        <w:ind w:firstLine="284"/>
        <w:jc w:val="both"/>
        <w:rPr>
          <w:rFonts w:asciiTheme="majorBidi" w:hAnsiTheme="majorBidi" w:cstheme="majorBidi"/>
          <w:sz w:val="26"/>
          <w:szCs w:val="26"/>
        </w:rPr>
      </w:pPr>
      <w:proofErr w:type="gramStart"/>
      <w:r w:rsidRPr="00465C56">
        <w:rPr>
          <w:rFonts w:asciiTheme="majorBidi" w:hAnsiTheme="majorBidi" w:cstheme="majorBidi"/>
          <w:sz w:val="26"/>
          <w:szCs w:val="26"/>
        </w:rPr>
        <w:t>Generally speaking, if</w:t>
      </w:r>
      <w:proofErr w:type="gramEnd"/>
      <w:r w:rsidRPr="00465C56">
        <w:rPr>
          <w:rFonts w:asciiTheme="majorBidi" w:hAnsiTheme="majorBidi" w:cstheme="majorBidi"/>
          <w:sz w:val="26"/>
          <w:szCs w:val="26"/>
        </w:rPr>
        <w:t xml:space="preserve"> we count the Palestinians living abroad with the Palestinian refugees living in Palestine, the overall figure will be 8.156 million at the end of 2014, of whom 27</w:t>
      </w:r>
      <w:r w:rsidR="00B17BD5" w:rsidRPr="00465C56">
        <w:rPr>
          <w:rFonts w:asciiTheme="majorBidi" w:hAnsiTheme="majorBidi" w:cstheme="majorBidi"/>
          <w:sz w:val="26"/>
          <w:szCs w:val="26"/>
        </w:rPr>
        <w:t>%</w:t>
      </w:r>
      <w:r w:rsidRPr="00465C56">
        <w:rPr>
          <w:rFonts w:asciiTheme="majorBidi" w:hAnsiTheme="majorBidi" w:cstheme="majorBidi"/>
          <w:sz w:val="26"/>
          <w:szCs w:val="26"/>
        </w:rPr>
        <w:t xml:space="preserve"> are in historical Palestine and 73</w:t>
      </w:r>
      <w:r w:rsidR="00B17BD5" w:rsidRPr="00465C56">
        <w:rPr>
          <w:rFonts w:asciiTheme="majorBidi" w:hAnsiTheme="majorBidi" w:cstheme="majorBidi"/>
          <w:sz w:val="26"/>
          <w:szCs w:val="26"/>
        </w:rPr>
        <w:t xml:space="preserve">% </w:t>
      </w:r>
      <w:r w:rsidRPr="00465C56">
        <w:rPr>
          <w:rFonts w:asciiTheme="majorBidi" w:hAnsiTheme="majorBidi" w:cstheme="majorBidi"/>
          <w:sz w:val="26"/>
          <w:szCs w:val="26"/>
        </w:rPr>
        <w:t>outside historical Palestine. We note from this figure that around 67.8</w:t>
      </w:r>
      <w:r w:rsidR="00B17BD5" w:rsidRPr="00465C56">
        <w:rPr>
          <w:rFonts w:asciiTheme="majorBidi" w:hAnsiTheme="majorBidi" w:cstheme="majorBidi"/>
          <w:sz w:val="26"/>
          <w:szCs w:val="26"/>
        </w:rPr>
        <w:t xml:space="preserve">% </w:t>
      </w:r>
      <w:r w:rsidRPr="00465C56">
        <w:rPr>
          <w:rFonts w:asciiTheme="majorBidi" w:hAnsiTheme="majorBidi" w:cstheme="majorBidi"/>
          <w:sz w:val="26"/>
          <w:szCs w:val="26"/>
        </w:rPr>
        <w:t>of the people of Palestine are refugees, the largest proportion of refugees compared to the general population in the world. We also note that most Palestinians living abroad reside in Arab countries, especially so-called ring countries (adjacent to Israel).</w:t>
      </w:r>
    </w:p>
    <w:p w:rsidR="00970807" w:rsidRPr="00465C56" w:rsidRDefault="00970807" w:rsidP="00BE7644">
      <w:pPr>
        <w:spacing w:before="12" w:after="12" w:line="281" w:lineRule="auto"/>
        <w:ind w:firstLine="284"/>
        <w:jc w:val="both"/>
        <w:rPr>
          <w:rFonts w:asciiTheme="majorBidi" w:hAnsiTheme="majorBidi" w:cstheme="majorBidi"/>
          <w:sz w:val="26"/>
          <w:szCs w:val="26"/>
        </w:rPr>
      </w:pPr>
    </w:p>
    <w:p w:rsidR="00D71DEB" w:rsidRPr="00465C56" w:rsidRDefault="00D71DEB" w:rsidP="00BB3D50">
      <w:pPr>
        <w:spacing w:after="20" w:line="264" w:lineRule="auto"/>
        <w:jc w:val="center"/>
        <w:rPr>
          <w:rFonts w:asciiTheme="majorBidi" w:hAnsiTheme="majorBidi" w:cstheme="majorBidi"/>
          <w:b/>
          <w:bCs/>
          <w:sz w:val="26"/>
          <w:szCs w:val="26"/>
        </w:rPr>
      </w:pPr>
      <w:r w:rsidRPr="00465C56">
        <w:rPr>
          <w:rFonts w:asciiTheme="majorBidi" w:hAnsiTheme="majorBidi" w:cstheme="majorBidi"/>
          <w:b/>
          <w:bCs/>
          <w:sz w:val="26"/>
          <w:szCs w:val="26"/>
        </w:rPr>
        <w:t>Table 2:</w:t>
      </w:r>
      <w:r w:rsidR="00B17BD5" w:rsidRPr="00465C56">
        <w:rPr>
          <w:rFonts w:asciiTheme="majorBidi" w:hAnsiTheme="majorBidi" w:cstheme="majorBidi"/>
          <w:b/>
          <w:bCs/>
          <w:sz w:val="26"/>
          <w:szCs w:val="26"/>
        </w:rPr>
        <w:t xml:space="preserve"> Palestinian Refugees Worldwide; Population Estimates in 2014 (thousands)</w:t>
      </w:r>
      <w:r w:rsidR="00B17BD5" w:rsidRPr="00465C56">
        <w:rPr>
          <w:rStyle w:val="FootnoteReference"/>
          <w:rFonts w:asciiTheme="majorBidi" w:hAnsiTheme="majorBidi" w:cstheme="majorBidi"/>
          <w:b/>
          <w:bCs/>
          <w:sz w:val="26"/>
          <w:szCs w:val="26"/>
        </w:rPr>
        <w:footnoteReference w:id="5"/>
      </w:r>
    </w:p>
    <w:tbl>
      <w:tblPr>
        <w:tblW w:w="46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9"/>
        <w:gridCol w:w="1320"/>
        <w:gridCol w:w="1714"/>
        <w:gridCol w:w="1727"/>
      </w:tblGrid>
      <w:tr w:rsidR="00465C56" w:rsidRPr="00465C56" w:rsidTr="00D92E7D">
        <w:trPr>
          <w:jc w:val="center"/>
        </w:trPr>
        <w:tc>
          <w:tcPr>
            <w:tcW w:w="2800" w:type="pct"/>
            <w:gridSpan w:val="2"/>
            <w:vMerge w:val="restart"/>
            <w:shd w:val="clear" w:color="auto" w:fill="BFBFBF"/>
            <w:vAlign w:val="center"/>
          </w:tcPr>
          <w:p w:rsidR="00B17BD5" w:rsidRPr="00465C56" w:rsidRDefault="00B17BD5" w:rsidP="00970807">
            <w:pPr>
              <w:spacing w:after="0" w:line="264" w:lineRule="auto"/>
              <w:jc w:val="center"/>
              <w:rPr>
                <w:rFonts w:ascii="Times New Roman" w:eastAsia="Times New Roman" w:hAnsi="Times New Roman" w:cs="Times New Roman"/>
                <w:b/>
                <w:bCs/>
                <w:sz w:val="24"/>
                <w:szCs w:val="24"/>
                <w:lang w:eastAsia="ar-SA"/>
              </w:rPr>
            </w:pPr>
            <w:r w:rsidRPr="00465C56">
              <w:rPr>
                <w:rFonts w:ascii="Times New Roman" w:eastAsia="Times New Roman" w:hAnsi="Times New Roman" w:cs="Times New Roman"/>
                <w:b/>
                <w:bCs/>
                <w:sz w:val="24"/>
                <w:szCs w:val="24"/>
                <w:lang w:eastAsia="ar-SA"/>
              </w:rPr>
              <w:t>Place of residence</w:t>
            </w:r>
          </w:p>
        </w:tc>
        <w:tc>
          <w:tcPr>
            <w:tcW w:w="2200" w:type="pct"/>
            <w:gridSpan w:val="2"/>
            <w:shd w:val="clear" w:color="auto" w:fill="BFBFBF"/>
            <w:vAlign w:val="center"/>
          </w:tcPr>
          <w:p w:rsidR="00B17BD5" w:rsidRPr="00465C56" w:rsidRDefault="00B17BD5" w:rsidP="00970807">
            <w:pPr>
              <w:spacing w:after="0" w:line="264" w:lineRule="auto"/>
              <w:jc w:val="center"/>
              <w:rPr>
                <w:rFonts w:ascii="Times New Roman" w:eastAsia="Times New Roman" w:hAnsi="Times New Roman" w:cs="Times New Roman"/>
                <w:b/>
                <w:bCs/>
                <w:sz w:val="24"/>
                <w:szCs w:val="24"/>
                <w:lang w:eastAsia="ar-SA"/>
              </w:rPr>
            </w:pPr>
            <w:r w:rsidRPr="00465C56">
              <w:rPr>
                <w:rFonts w:ascii="Times New Roman" w:eastAsia="Times New Roman" w:hAnsi="Times New Roman" w:cs="Times New Roman"/>
                <w:b/>
                <w:bCs/>
                <w:sz w:val="24"/>
                <w:szCs w:val="24"/>
                <w:lang w:eastAsia="ar-SA"/>
              </w:rPr>
              <w:t>2014</w:t>
            </w:r>
          </w:p>
        </w:tc>
      </w:tr>
      <w:tr w:rsidR="00465C56" w:rsidRPr="00465C56" w:rsidTr="00D92E7D">
        <w:trPr>
          <w:jc w:val="center"/>
        </w:trPr>
        <w:tc>
          <w:tcPr>
            <w:tcW w:w="2800" w:type="pct"/>
            <w:gridSpan w:val="2"/>
            <w:vMerge/>
            <w:shd w:val="clear" w:color="auto" w:fill="BFBFBF"/>
            <w:vAlign w:val="center"/>
          </w:tcPr>
          <w:p w:rsidR="00B17BD5" w:rsidRPr="00465C56" w:rsidRDefault="00B17BD5" w:rsidP="00970807">
            <w:pPr>
              <w:spacing w:after="0" w:line="264" w:lineRule="auto"/>
              <w:jc w:val="center"/>
              <w:rPr>
                <w:rFonts w:ascii="Times New Roman" w:eastAsia="Times New Roman" w:hAnsi="Times New Roman" w:cs="Times New Roman"/>
                <w:b/>
                <w:bCs/>
                <w:sz w:val="24"/>
                <w:szCs w:val="24"/>
                <w:rtl/>
                <w:lang w:eastAsia="ar-SA"/>
              </w:rPr>
            </w:pPr>
          </w:p>
        </w:tc>
        <w:tc>
          <w:tcPr>
            <w:tcW w:w="1096" w:type="pct"/>
            <w:shd w:val="clear" w:color="auto" w:fill="BFBFBF"/>
            <w:vAlign w:val="center"/>
          </w:tcPr>
          <w:p w:rsidR="00B17BD5" w:rsidRPr="00465C56" w:rsidRDefault="00B17BD5" w:rsidP="00970807">
            <w:pPr>
              <w:spacing w:after="0" w:line="264" w:lineRule="auto"/>
              <w:jc w:val="center"/>
              <w:rPr>
                <w:rFonts w:ascii="Times New Roman" w:eastAsia="Times New Roman" w:hAnsi="Times New Roman" w:cs="Times New Roman"/>
                <w:b/>
                <w:bCs/>
                <w:sz w:val="24"/>
                <w:szCs w:val="24"/>
                <w:rtl/>
                <w:lang w:eastAsia="ar-SA"/>
              </w:rPr>
            </w:pPr>
            <w:r w:rsidRPr="00465C56">
              <w:rPr>
                <w:rFonts w:ascii="Times New Roman" w:eastAsia="Times New Roman" w:hAnsi="Times New Roman" w:cs="Times New Roman"/>
                <w:b/>
                <w:bCs/>
                <w:sz w:val="24"/>
                <w:szCs w:val="24"/>
                <w:lang w:eastAsia="ar-SA"/>
              </w:rPr>
              <w:t>Population estimate</w:t>
            </w:r>
          </w:p>
        </w:tc>
        <w:tc>
          <w:tcPr>
            <w:tcW w:w="1105" w:type="pct"/>
            <w:shd w:val="clear" w:color="auto" w:fill="BFBFBF"/>
            <w:vAlign w:val="center"/>
          </w:tcPr>
          <w:p w:rsidR="00B17BD5" w:rsidRPr="00465C56" w:rsidRDefault="00B17BD5" w:rsidP="00970807">
            <w:pPr>
              <w:spacing w:after="0" w:line="264" w:lineRule="auto"/>
              <w:jc w:val="center"/>
              <w:rPr>
                <w:rFonts w:ascii="Times New Roman" w:eastAsia="Times New Roman" w:hAnsi="Times New Roman" w:cs="Times New Roman"/>
                <w:b/>
                <w:bCs/>
                <w:sz w:val="24"/>
                <w:szCs w:val="24"/>
                <w:lang w:eastAsia="ar-SA"/>
              </w:rPr>
            </w:pPr>
            <w:r w:rsidRPr="00465C56">
              <w:rPr>
                <w:rFonts w:ascii="Times New Roman" w:eastAsia="Times New Roman" w:hAnsi="Times New Roman" w:cs="Times New Roman"/>
                <w:b/>
                <w:bCs/>
                <w:sz w:val="24"/>
                <w:szCs w:val="24"/>
                <w:lang w:eastAsia="ar-SA"/>
              </w:rPr>
              <w:t>Percentage (%)</w:t>
            </w:r>
          </w:p>
        </w:tc>
      </w:tr>
      <w:tr w:rsidR="00465C56" w:rsidRPr="00465C56" w:rsidTr="00D92E7D">
        <w:trPr>
          <w:jc w:val="center"/>
        </w:trPr>
        <w:tc>
          <w:tcPr>
            <w:tcW w:w="1956" w:type="pct"/>
            <w:vMerge w:val="restart"/>
            <w:shd w:val="clear" w:color="auto" w:fill="BFBFBF"/>
            <w:vAlign w:val="center"/>
          </w:tcPr>
          <w:p w:rsidR="00B17BD5" w:rsidRPr="00465C56" w:rsidRDefault="00B17BD5" w:rsidP="00970807">
            <w:pPr>
              <w:spacing w:after="0" w:line="264" w:lineRule="auto"/>
              <w:jc w:val="center"/>
              <w:rPr>
                <w:rFonts w:ascii="Times New Roman" w:eastAsia="Times New Roman" w:hAnsi="Times New Roman" w:cs="Times New Roman"/>
                <w:b/>
                <w:bCs/>
                <w:sz w:val="24"/>
                <w:szCs w:val="24"/>
                <w:lang w:eastAsia="ar-SA"/>
              </w:rPr>
            </w:pPr>
            <w:r w:rsidRPr="00465C56">
              <w:rPr>
                <w:rFonts w:ascii="Times New Roman" w:eastAsia="Times New Roman" w:hAnsi="Times New Roman" w:cs="Times New Roman"/>
                <w:b/>
                <w:bCs/>
                <w:sz w:val="24"/>
                <w:szCs w:val="24"/>
                <w:lang w:eastAsia="ar-SA"/>
              </w:rPr>
              <w:t>Palestinian territories</w:t>
            </w:r>
          </w:p>
          <w:p w:rsidR="00B17BD5" w:rsidRPr="00465C56" w:rsidRDefault="00B17BD5" w:rsidP="00970807">
            <w:pPr>
              <w:spacing w:after="0" w:line="264" w:lineRule="auto"/>
              <w:jc w:val="center"/>
              <w:rPr>
                <w:rFonts w:ascii="Times New Roman" w:eastAsia="Times New Roman" w:hAnsi="Times New Roman" w:cs="Times New Roman"/>
                <w:b/>
                <w:bCs/>
                <w:sz w:val="24"/>
                <w:szCs w:val="24"/>
                <w:lang w:eastAsia="ar-SA" w:bidi="ar-LB"/>
              </w:rPr>
            </w:pPr>
            <w:r w:rsidRPr="00465C56">
              <w:rPr>
                <w:rFonts w:ascii="Times New Roman" w:eastAsia="Times New Roman" w:hAnsi="Times New Roman" w:cs="Times New Roman"/>
                <w:b/>
                <w:bCs/>
                <w:sz w:val="24"/>
                <w:szCs w:val="24"/>
                <w:lang w:eastAsia="ar-SA"/>
              </w:rPr>
              <w:t>occupied in 1967</w:t>
            </w:r>
          </w:p>
        </w:tc>
        <w:tc>
          <w:tcPr>
            <w:tcW w:w="843" w:type="pct"/>
            <w:shd w:val="clear" w:color="auto" w:fill="BFBFBF"/>
            <w:vAlign w:val="center"/>
          </w:tcPr>
          <w:p w:rsidR="00B17BD5" w:rsidRPr="00465C56" w:rsidRDefault="00B17BD5" w:rsidP="00970807">
            <w:pPr>
              <w:spacing w:after="0" w:line="264" w:lineRule="auto"/>
              <w:jc w:val="center"/>
              <w:rPr>
                <w:rFonts w:ascii="Times New Roman" w:eastAsia="Times New Roman" w:hAnsi="Times New Roman" w:cs="Times New Roman"/>
                <w:sz w:val="24"/>
                <w:szCs w:val="24"/>
                <w:rtl/>
                <w:lang w:eastAsia="ar-SA"/>
              </w:rPr>
            </w:pPr>
            <w:r w:rsidRPr="00465C56">
              <w:rPr>
                <w:rFonts w:ascii="Times New Roman" w:eastAsia="Times New Roman" w:hAnsi="Times New Roman" w:cs="Times New Roman"/>
                <w:sz w:val="24"/>
                <w:szCs w:val="24"/>
                <w:lang w:eastAsia="ar-SA"/>
              </w:rPr>
              <w:t>WB</w:t>
            </w:r>
            <w:r w:rsidRPr="00465C56">
              <w:rPr>
                <w:rFonts w:ascii="Times New Roman" w:eastAsia="Times New Roman" w:hAnsi="Times New Roman" w:cs="Times New Roman"/>
                <w:sz w:val="24"/>
                <w:szCs w:val="24"/>
                <w:lang w:eastAsia="ar-SA"/>
              </w:rPr>
              <w:fldChar w:fldCharType="begin"/>
            </w:r>
            <w:r w:rsidRPr="00465C56">
              <w:rPr>
                <w:rFonts w:ascii="Times New Roman" w:eastAsia="Times New Roman" w:hAnsi="Times New Roman" w:cs="Times New Roman"/>
                <w:sz w:val="24"/>
                <w:szCs w:val="24"/>
                <w:lang w:eastAsia="ar-SA"/>
              </w:rPr>
              <w:instrText xml:space="preserve"> XE "</w:instrText>
            </w:r>
            <w:r w:rsidRPr="00465C56">
              <w:rPr>
                <w:rFonts w:ascii="Times New Roman" w:eastAsia="Times New Roman" w:hAnsi="Times New Roman" w:cs="Times New Roman"/>
                <w:sz w:val="24"/>
                <w:szCs w:val="24"/>
              </w:rPr>
              <w:instrText>West Bank (WB)</w:instrText>
            </w:r>
            <w:r w:rsidRPr="00465C56">
              <w:rPr>
                <w:rFonts w:ascii="Times New Roman" w:eastAsia="Times New Roman" w:hAnsi="Times New Roman" w:cs="Times New Roman"/>
                <w:sz w:val="24"/>
                <w:szCs w:val="24"/>
                <w:lang w:eastAsia="ar-SA"/>
              </w:rPr>
              <w:instrText xml:space="preserve">" </w:instrText>
            </w:r>
            <w:r w:rsidRPr="00465C56">
              <w:rPr>
                <w:rFonts w:ascii="Times New Roman" w:eastAsia="Times New Roman" w:hAnsi="Times New Roman" w:cs="Times New Roman"/>
                <w:sz w:val="24"/>
                <w:szCs w:val="24"/>
                <w:lang w:eastAsia="ar-SA"/>
              </w:rPr>
              <w:fldChar w:fldCharType="end"/>
            </w:r>
          </w:p>
        </w:tc>
        <w:tc>
          <w:tcPr>
            <w:tcW w:w="1096" w:type="pct"/>
            <w:vAlign w:val="center"/>
          </w:tcPr>
          <w:p w:rsidR="00B17BD5" w:rsidRPr="00465C56" w:rsidRDefault="00B17BD5" w:rsidP="00970807">
            <w:pPr>
              <w:bidi/>
              <w:spacing w:after="0" w:line="264" w:lineRule="auto"/>
              <w:jc w:val="center"/>
              <w:rPr>
                <w:rFonts w:ascii="Times New Roman" w:hAnsi="Times New Roman" w:cs="Simplified Arabic"/>
                <w:sz w:val="24"/>
                <w:szCs w:val="24"/>
              </w:rPr>
            </w:pPr>
            <w:r w:rsidRPr="00465C56">
              <w:rPr>
                <w:rFonts w:ascii="Times New Roman" w:hAnsi="Times New Roman" w:cs="Simplified Arabic"/>
                <w:sz w:val="24"/>
                <w:szCs w:val="24"/>
              </w:rPr>
              <w:t>772.2</w:t>
            </w:r>
          </w:p>
        </w:tc>
        <w:tc>
          <w:tcPr>
            <w:tcW w:w="1105" w:type="pct"/>
            <w:vAlign w:val="center"/>
          </w:tcPr>
          <w:p w:rsidR="00B17BD5" w:rsidRPr="00465C56" w:rsidRDefault="00B17BD5" w:rsidP="00970807">
            <w:pPr>
              <w:bidi/>
              <w:spacing w:after="0" w:line="264" w:lineRule="auto"/>
              <w:jc w:val="center"/>
              <w:rPr>
                <w:rFonts w:ascii="Times New Roman" w:hAnsi="Times New Roman" w:cs="Simplified Arabic"/>
                <w:sz w:val="24"/>
                <w:szCs w:val="24"/>
              </w:rPr>
            </w:pPr>
            <w:r w:rsidRPr="00465C56">
              <w:rPr>
                <w:rFonts w:ascii="Times New Roman" w:hAnsi="Times New Roman" w:cs="Simplified Arabic"/>
                <w:sz w:val="24"/>
                <w:szCs w:val="24"/>
              </w:rPr>
              <w:t>10</w:t>
            </w:r>
          </w:p>
        </w:tc>
      </w:tr>
      <w:tr w:rsidR="00465C56" w:rsidRPr="00465C56" w:rsidTr="00D92E7D">
        <w:trPr>
          <w:jc w:val="center"/>
        </w:trPr>
        <w:tc>
          <w:tcPr>
            <w:tcW w:w="1956" w:type="pct"/>
            <w:vMerge/>
            <w:shd w:val="clear" w:color="auto" w:fill="BFBFBF"/>
            <w:vAlign w:val="center"/>
          </w:tcPr>
          <w:p w:rsidR="00B17BD5" w:rsidRPr="00465C56" w:rsidRDefault="00B17BD5" w:rsidP="00970807">
            <w:pPr>
              <w:spacing w:after="0" w:line="264" w:lineRule="auto"/>
              <w:jc w:val="center"/>
              <w:rPr>
                <w:rFonts w:ascii="Times New Roman" w:eastAsia="Times New Roman" w:hAnsi="Times New Roman" w:cs="Times New Roman"/>
                <w:b/>
                <w:bCs/>
                <w:sz w:val="24"/>
                <w:szCs w:val="24"/>
                <w:rtl/>
                <w:lang w:eastAsia="ar-SA"/>
              </w:rPr>
            </w:pPr>
          </w:p>
        </w:tc>
        <w:tc>
          <w:tcPr>
            <w:tcW w:w="843" w:type="pct"/>
            <w:shd w:val="clear" w:color="auto" w:fill="BFBFBF"/>
            <w:vAlign w:val="center"/>
          </w:tcPr>
          <w:p w:rsidR="00B17BD5" w:rsidRPr="00465C56" w:rsidRDefault="00B17BD5" w:rsidP="00970807">
            <w:pPr>
              <w:spacing w:after="0" w:line="264" w:lineRule="auto"/>
              <w:jc w:val="center"/>
              <w:rPr>
                <w:rFonts w:ascii="Times New Roman" w:eastAsia="Times New Roman" w:hAnsi="Times New Roman" w:cs="Times New Roman"/>
                <w:sz w:val="24"/>
                <w:szCs w:val="24"/>
                <w:rtl/>
                <w:lang w:eastAsia="ar-SA"/>
              </w:rPr>
            </w:pPr>
            <w:r w:rsidRPr="00465C56">
              <w:rPr>
                <w:rFonts w:ascii="Times New Roman" w:eastAsia="Times New Roman" w:hAnsi="Times New Roman" w:cs="Times New Roman"/>
                <w:sz w:val="24"/>
                <w:szCs w:val="24"/>
                <w:lang w:eastAsia="ar-SA"/>
              </w:rPr>
              <w:t>GS</w:t>
            </w:r>
            <w:r w:rsidRPr="00465C56">
              <w:rPr>
                <w:rFonts w:ascii="Times New Roman" w:eastAsia="Times New Roman" w:hAnsi="Times New Roman" w:cs="Times New Roman"/>
                <w:sz w:val="24"/>
                <w:szCs w:val="24"/>
                <w:lang w:eastAsia="ar-SA"/>
              </w:rPr>
              <w:fldChar w:fldCharType="begin"/>
            </w:r>
            <w:r w:rsidRPr="00465C56">
              <w:rPr>
                <w:rFonts w:ascii="Times New Roman" w:eastAsia="Times New Roman" w:hAnsi="Times New Roman" w:cs="Times New Roman"/>
                <w:sz w:val="24"/>
                <w:szCs w:val="24"/>
                <w:lang w:eastAsia="ar-SA"/>
              </w:rPr>
              <w:instrText xml:space="preserve"> XE "</w:instrText>
            </w:r>
            <w:r w:rsidRPr="00465C56">
              <w:rPr>
                <w:rFonts w:ascii="Times New Roman" w:eastAsia="Times New Roman" w:hAnsi="Times New Roman" w:cs="Times New Roman"/>
                <w:sz w:val="24"/>
                <w:szCs w:val="24"/>
              </w:rPr>
              <w:instrText>Gaza Strip (GS)</w:instrText>
            </w:r>
            <w:r w:rsidRPr="00465C56">
              <w:rPr>
                <w:rFonts w:ascii="Times New Roman" w:eastAsia="Times New Roman" w:hAnsi="Times New Roman" w:cs="Times New Roman"/>
                <w:sz w:val="24"/>
                <w:szCs w:val="24"/>
                <w:lang w:eastAsia="ar-SA"/>
              </w:rPr>
              <w:instrText xml:space="preserve">" </w:instrText>
            </w:r>
            <w:r w:rsidRPr="00465C56">
              <w:rPr>
                <w:rFonts w:ascii="Times New Roman" w:eastAsia="Times New Roman" w:hAnsi="Times New Roman" w:cs="Times New Roman"/>
                <w:sz w:val="24"/>
                <w:szCs w:val="24"/>
                <w:lang w:eastAsia="ar-SA"/>
              </w:rPr>
              <w:fldChar w:fldCharType="end"/>
            </w:r>
          </w:p>
        </w:tc>
        <w:tc>
          <w:tcPr>
            <w:tcW w:w="1096" w:type="pct"/>
            <w:vAlign w:val="center"/>
          </w:tcPr>
          <w:p w:rsidR="00B17BD5" w:rsidRPr="00465C56" w:rsidRDefault="00B17BD5" w:rsidP="00970807">
            <w:pPr>
              <w:bidi/>
              <w:spacing w:after="0" w:line="264" w:lineRule="auto"/>
              <w:jc w:val="center"/>
              <w:rPr>
                <w:rFonts w:ascii="Times New Roman" w:hAnsi="Times New Roman" w:cs="Simplified Arabic"/>
                <w:sz w:val="24"/>
                <w:szCs w:val="24"/>
              </w:rPr>
            </w:pPr>
            <w:r w:rsidRPr="00465C56">
              <w:rPr>
                <w:rFonts w:ascii="Times New Roman" w:hAnsi="Times New Roman" w:cs="Simplified Arabic"/>
                <w:sz w:val="24"/>
                <w:szCs w:val="24"/>
              </w:rPr>
              <w:t>1,216.8</w:t>
            </w:r>
          </w:p>
        </w:tc>
        <w:tc>
          <w:tcPr>
            <w:tcW w:w="1105" w:type="pct"/>
            <w:vAlign w:val="center"/>
          </w:tcPr>
          <w:p w:rsidR="00B17BD5" w:rsidRPr="00465C56" w:rsidRDefault="00B17BD5" w:rsidP="00970807">
            <w:pPr>
              <w:bidi/>
              <w:spacing w:after="0" w:line="264" w:lineRule="auto"/>
              <w:jc w:val="center"/>
              <w:rPr>
                <w:rFonts w:ascii="Times New Roman" w:hAnsi="Times New Roman" w:cs="Simplified Arabic"/>
                <w:sz w:val="24"/>
                <w:szCs w:val="24"/>
                <w:rtl/>
              </w:rPr>
            </w:pPr>
            <w:r w:rsidRPr="00465C56">
              <w:rPr>
                <w:rFonts w:ascii="Times New Roman" w:hAnsi="Times New Roman" w:cs="Simplified Arabic"/>
                <w:sz w:val="24"/>
                <w:szCs w:val="24"/>
              </w:rPr>
              <w:t>15</w:t>
            </w:r>
          </w:p>
        </w:tc>
      </w:tr>
      <w:tr w:rsidR="00465C56" w:rsidRPr="00465C56" w:rsidTr="00D92E7D">
        <w:trPr>
          <w:trHeight w:val="309"/>
          <w:jc w:val="center"/>
        </w:trPr>
        <w:tc>
          <w:tcPr>
            <w:tcW w:w="2800" w:type="pct"/>
            <w:gridSpan w:val="2"/>
            <w:shd w:val="clear" w:color="auto" w:fill="BFBFBF"/>
            <w:vAlign w:val="center"/>
          </w:tcPr>
          <w:p w:rsidR="00B17BD5" w:rsidRPr="00465C56" w:rsidRDefault="00B17BD5" w:rsidP="00970807">
            <w:pPr>
              <w:spacing w:after="0" w:line="264" w:lineRule="auto"/>
              <w:jc w:val="center"/>
              <w:rPr>
                <w:rFonts w:ascii="Times New Roman" w:eastAsia="Times New Roman" w:hAnsi="Times New Roman" w:cs="Times New Roman"/>
                <w:b/>
                <w:bCs/>
                <w:sz w:val="24"/>
                <w:szCs w:val="24"/>
                <w:rtl/>
                <w:lang w:eastAsia="ar-SA"/>
              </w:rPr>
            </w:pPr>
            <w:r w:rsidRPr="00465C56">
              <w:rPr>
                <w:rFonts w:ascii="Times New Roman" w:eastAsia="Times New Roman" w:hAnsi="Times New Roman" w:cs="Times New Roman"/>
                <w:b/>
                <w:bCs/>
                <w:sz w:val="24"/>
                <w:szCs w:val="24"/>
                <w:lang w:eastAsia="ar-SA"/>
              </w:rPr>
              <w:t>Palestinian territories occupied in 1948 (Israel)*</w:t>
            </w:r>
          </w:p>
        </w:tc>
        <w:tc>
          <w:tcPr>
            <w:tcW w:w="1096" w:type="pct"/>
            <w:vAlign w:val="center"/>
          </w:tcPr>
          <w:p w:rsidR="00B17BD5" w:rsidRPr="00465C56" w:rsidRDefault="00B17BD5" w:rsidP="00970807">
            <w:pPr>
              <w:spacing w:after="0" w:line="264" w:lineRule="auto"/>
              <w:jc w:val="center"/>
              <w:rPr>
                <w:rFonts w:ascii="Times New Roman" w:eastAsia="Times New Roman" w:hAnsi="Times New Roman" w:cs="Times New Roman"/>
                <w:sz w:val="24"/>
                <w:szCs w:val="24"/>
                <w:rtl/>
                <w:lang w:eastAsia="ar-SA"/>
              </w:rPr>
            </w:pPr>
            <w:r w:rsidRPr="00465C56">
              <w:rPr>
                <w:rFonts w:ascii="Times New Roman" w:eastAsia="Times New Roman" w:hAnsi="Times New Roman" w:cs="Simplified Arabic"/>
                <w:sz w:val="24"/>
                <w:szCs w:val="24"/>
              </w:rPr>
              <w:t>150</w:t>
            </w:r>
          </w:p>
        </w:tc>
        <w:tc>
          <w:tcPr>
            <w:tcW w:w="1105" w:type="pct"/>
            <w:vAlign w:val="center"/>
          </w:tcPr>
          <w:p w:rsidR="00B17BD5" w:rsidRPr="00465C56" w:rsidRDefault="00B17BD5" w:rsidP="00970807">
            <w:pPr>
              <w:bidi/>
              <w:spacing w:after="0" w:line="264" w:lineRule="auto"/>
              <w:jc w:val="center"/>
              <w:rPr>
                <w:rFonts w:ascii="Times New Roman" w:hAnsi="Times New Roman" w:cs="Simplified Arabic"/>
                <w:sz w:val="24"/>
                <w:szCs w:val="24"/>
              </w:rPr>
            </w:pPr>
            <w:r w:rsidRPr="00465C56">
              <w:rPr>
                <w:rFonts w:ascii="Times New Roman" w:hAnsi="Times New Roman" w:cs="Simplified Arabic"/>
                <w:sz w:val="24"/>
                <w:szCs w:val="24"/>
              </w:rPr>
              <w:t>2</w:t>
            </w:r>
          </w:p>
        </w:tc>
      </w:tr>
      <w:tr w:rsidR="00465C56" w:rsidRPr="00465C56" w:rsidTr="00D92E7D">
        <w:trPr>
          <w:jc w:val="center"/>
        </w:trPr>
        <w:tc>
          <w:tcPr>
            <w:tcW w:w="2800" w:type="pct"/>
            <w:gridSpan w:val="2"/>
            <w:shd w:val="clear" w:color="auto" w:fill="BFBFBF"/>
            <w:vAlign w:val="center"/>
          </w:tcPr>
          <w:p w:rsidR="00B17BD5" w:rsidRPr="00465C56" w:rsidRDefault="00B17BD5" w:rsidP="00970807">
            <w:pPr>
              <w:spacing w:after="0" w:line="264" w:lineRule="auto"/>
              <w:jc w:val="center"/>
              <w:rPr>
                <w:rFonts w:ascii="Times New Roman" w:eastAsia="Times New Roman" w:hAnsi="Times New Roman" w:cs="Times New Roman"/>
                <w:sz w:val="24"/>
                <w:szCs w:val="24"/>
                <w:rtl/>
                <w:lang w:eastAsia="ar-SA"/>
              </w:rPr>
            </w:pPr>
            <w:r w:rsidRPr="00465C56">
              <w:rPr>
                <w:rFonts w:ascii="Times New Roman" w:eastAsia="Times New Roman" w:hAnsi="Times New Roman" w:cs="Times New Roman"/>
                <w:b/>
                <w:bCs/>
                <w:sz w:val="24"/>
                <w:szCs w:val="24"/>
                <w:lang w:eastAsia="ar-SA"/>
              </w:rPr>
              <w:t>Other Arab countries</w:t>
            </w:r>
          </w:p>
        </w:tc>
        <w:tc>
          <w:tcPr>
            <w:tcW w:w="1096" w:type="pct"/>
            <w:vAlign w:val="center"/>
          </w:tcPr>
          <w:p w:rsidR="00B17BD5" w:rsidRPr="00465C56" w:rsidRDefault="00B17BD5" w:rsidP="00970807">
            <w:pPr>
              <w:bidi/>
              <w:spacing w:after="0" w:line="264" w:lineRule="auto"/>
              <w:jc w:val="center"/>
              <w:rPr>
                <w:rFonts w:ascii="Times New Roman" w:hAnsi="Times New Roman" w:cs="Simplified Arabic"/>
                <w:sz w:val="24"/>
                <w:szCs w:val="24"/>
              </w:rPr>
            </w:pPr>
            <w:r w:rsidRPr="00465C56">
              <w:rPr>
                <w:rFonts w:ascii="Times New Roman" w:hAnsi="Times New Roman" w:cs="Simplified Arabic"/>
                <w:sz w:val="24"/>
                <w:szCs w:val="24"/>
              </w:rPr>
              <w:t>5,341.5</w:t>
            </w:r>
          </w:p>
        </w:tc>
        <w:tc>
          <w:tcPr>
            <w:tcW w:w="1105" w:type="pct"/>
            <w:vAlign w:val="center"/>
          </w:tcPr>
          <w:p w:rsidR="00B17BD5" w:rsidRPr="00465C56" w:rsidRDefault="00B17BD5" w:rsidP="00970807">
            <w:pPr>
              <w:bidi/>
              <w:spacing w:after="0" w:line="264" w:lineRule="auto"/>
              <w:jc w:val="center"/>
              <w:rPr>
                <w:rFonts w:ascii="Times New Roman" w:hAnsi="Times New Roman" w:cs="Simplified Arabic"/>
                <w:sz w:val="24"/>
                <w:szCs w:val="24"/>
                <w:rtl/>
              </w:rPr>
            </w:pPr>
            <w:r w:rsidRPr="00465C56">
              <w:rPr>
                <w:rFonts w:ascii="Times New Roman" w:hAnsi="Times New Roman" w:cs="Simplified Arabic"/>
                <w:sz w:val="24"/>
                <w:szCs w:val="24"/>
              </w:rPr>
              <w:t>65</w:t>
            </w:r>
          </w:p>
        </w:tc>
      </w:tr>
      <w:tr w:rsidR="00465C56" w:rsidRPr="00465C56" w:rsidTr="00D92E7D">
        <w:trPr>
          <w:jc w:val="center"/>
        </w:trPr>
        <w:tc>
          <w:tcPr>
            <w:tcW w:w="2800" w:type="pct"/>
            <w:gridSpan w:val="2"/>
            <w:shd w:val="clear" w:color="auto" w:fill="BFBFBF"/>
            <w:vAlign w:val="center"/>
          </w:tcPr>
          <w:p w:rsidR="00B17BD5" w:rsidRPr="00465C56" w:rsidRDefault="00B17BD5" w:rsidP="00970807">
            <w:pPr>
              <w:spacing w:after="0" w:line="264" w:lineRule="auto"/>
              <w:jc w:val="center"/>
              <w:rPr>
                <w:rFonts w:ascii="Times New Roman" w:eastAsia="Times New Roman" w:hAnsi="Times New Roman" w:cs="Times New Roman"/>
                <w:sz w:val="24"/>
                <w:szCs w:val="24"/>
                <w:rtl/>
                <w:lang w:eastAsia="ar-SA"/>
              </w:rPr>
            </w:pPr>
            <w:r w:rsidRPr="00465C56">
              <w:rPr>
                <w:rFonts w:ascii="Times New Roman" w:eastAsia="Times New Roman" w:hAnsi="Times New Roman" w:cs="Times New Roman"/>
                <w:b/>
                <w:bCs/>
                <w:sz w:val="24"/>
                <w:szCs w:val="24"/>
                <w:lang w:eastAsia="ar-SA"/>
              </w:rPr>
              <w:t>Foreign countries</w:t>
            </w:r>
          </w:p>
        </w:tc>
        <w:tc>
          <w:tcPr>
            <w:tcW w:w="1096" w:type="pct"/>
            <w:vAlign w:val="center"/>
          </w:tcPr>
          <w:p w:rsidR="00B17BD5" w:rsidRPr="00465C56" w:rsidRDefault="00B17BD5" w:rsidP="00970807">
            <w:pPr>
              <w:bidi/>
              <w:spacing w:after="0" w:line="264" w:lineRule="auto"/>
              <w:jc w:val="center"/>
              <w:rPr>
                <w:rFonts w:ascii="Times New Roman" w:hAnsi="Times New Roman" w:cs="Simplified Arabic"/>
                <w:sz w:val="24"/>
                <w:szCs w:val="24"/>
              </w:rPr>
            </w:pPr>
            <w:r w:rsidRPr="00465C56">
              <w:rPr>
                <w:rFonts w:ascii="Times New Roman" w:hAnsi="Times New Roman" w:cs="Simplified Arabic"/>
                <w:sz w:val="24"/>
                <w:szCs w:val="24"/>
              </w:rPr>
              <w:t>675.3</w:t>
            </w:r>
          </w:p>
        </w:tc>
        <w:tc>
          <w:tcPr>
            <w:tcW w:w="1105" w:type="pct"/>
            <w:vAlign w:val="center"/>
          </w:tcPr>
          <w:p w:rsidR="00B17BD5" w:rsidRPr="00465C56" w:rsidRDefault="00B17BD5" w:rsidP="00970807">
            <w:pPr>
              <w:bidi/>
              <w:spacing w:after="0" w:line="264" w:lineRule="auto"/>
              <w:jc w:val="center"/>
              <w:rPr>
                <w:rFonts w:ascii="Times New Roman" w:hAnsi="Times New Roman" w:cs="Simplified Arabic"/>
                <w:sz w:val="24"/>
                <w:szCs w:val="24"/>
                <w:rtl/>
              </w:rPr>
            </w:pPr>
            <w:r w:rsidRPr="00465C56">
              <w:rPr>
                <w:rFonts w:ascii="Times New Roman" w:hAnsi="Times New Roman" w:cs="Simplified Arabic"/>
                <w:sz w:val="24"/>
                <w:szCs w:val="24"/>
              </w:rPr>
              <w:t>8</w:t>
            </w:r>
          </w:p>
        </w:tc>
      </w:tr>
      <w:tr w:rsidR="00465C56" w:rsidRPr="00465C56" w:rsidTr="00D92E7D">
        <w:trPr>
          <w:jc w:val="center"/>
        </w:trPr>
        <w:tc>
          <w:tcPr>
            <w:tcW w:w="2800" w:type="pct"/>
            <w:gridSpan w:val="2"/>
            <w:shd w:val="clear" w:color="auto" w:fill="BFBFBF"/>
            <w:vAlign w:val="center"/>
          </w:tcPr>
          <w:p w:rsidR="00B17BD5" w:rsidRPr="00465C56" w:rsidRDefault="00B17BD5" w:rsidP="00970807">
            <w:pPr>
              <w:spacing w:after="0" w:line="264" w:lineRule="auto"/>
              <w:jc w:val="center"/>
              <w:rPr>
                <w:rFonts w:ascii="Times New Roman" w:eastAsia="Times New Roman" w:hAnsi="Times New Roman" w:cs="Times New Roman"/>
                <w:sz w:val="24"/>
                <w:szCs w:val="24"/>
                <w:rtl/>
                <w:lang w:eastAsia="ar-SA"/>
              </w:rPr>
            </w:pPr>
            <w:r w:rsidRPr="00465C56">
              <w:rPr>
                <w:rFonts w:ascii="Times New Roman" w:eastAsia="Times New Roman" w:hAnsi="Times New Roman" w:cs="Times New Roman"/>
                <w:b/>
                <w:bCs/>
                <w:sz w:val="24"/>
                <w:szCs w:val="24"/>
                <w:lang w:eastAsia="ar-SA"/>
              </w:rPr>
              <w:t>Total</w:t>
            </w:r>
          </w:p>
        </w:tc>
        <w:tc>
          <w:tcPr>
            <w:tcW w:w="1096" w:type="pct"/>
            <w:vAlign w:val="center"/>
          </w:tcPr>
          <w:p w:rsidR="00B17BD5" w:rsidRPr="00465C56" w:rsidRDefault="00B17BD5" w:rsidP="00970807">
            <w:pPr>
              <w:bidi/>
              <w:spacing w:after="0" w:line="264" w:lineRule="auto"/>
              <w:jc w:val="center"/>
              <w:rPr>
                <w:rFonts w:ascii="Times New Roman" w:hAnsi="Times New Roman" w:cs="Simplified Arabic"/>
                <w:b/>
                <w:bCs/>
                <w:sz w:val="24"/>
                <w:szCs w:val="24"/>
              </w:rPr>
            </w:pPr>
            <w:r w:rsidRPr="00465C56">
              <w:rPr>
                <w:rFonts w:ascii="Times New Roman" w:hAnsi="Times New Roman" w:cs="Simplified Arabic"/>
                <w:b/>
                <w:bCs/>
                <w:sz w:val="24"/>
                <w:szCs w:val="24"/>
              </w:rPr>
              <w:t>8,155.8</w:t>
            </w:r>
          </w:p>
        </w:tc>
        <w:tc>
          <w:tcPr>
            <w:tcW w:w="1105" w:type="pct"/>
            <w:vAlign w:val="center"/>
          </w:tcPr>
          <w:p w:rsidR="00B17BD5" w:rsidRPr="00465C56" w:rsidRDefault="00B17BD5" w:rsidP="00970807">
            <w:pPr>
              <w:bidi/>
              <w:spacing w:after="0" w:line="264" w:lineRule="auto"/>
              <w:jc w:val="center"/>
              <w:rPr>
                <w:rFonts w:ascii="Times New Roman" w:hAnsi="Times New Roman" w:cs="Simplified Arabic"/>
                <w:b/>
                <w:bCs/>
                <w:sz w:val="24"/>
                <w:szCs w:val="24"/>
              </w:rPr>
            </w:pPr>
            <w:r w:rsidRPr="00465C56">
              <w:rPr>
                <w:rFonts w:ascii="Times New Roman" w:hAnsi="Times New Roman" w:cs="Simplified Arabic"/>
                <w:b/>
                <w:bCs/>
                <w:sz w:val="24"/>
                <w:szCs w:val="24"/>
              </w:rPr>
              <w:t>100</w:t>
            </w:r>
          </w:p>
        </w:tc>
      </w:tr>
    </w:tbl>
    <w:p w:rsidR="00B17BD5" w:rsidRPr="00465C56" w:rsidRDefault="00B17BD5" w:rsidP="00970807">
      <w:pPr>
        <w:spacing w:after="0" w:line="264" w:lineRule="auto"/>
        <w:ind w:left="284"/>
        <w:rPr>
          <w:rFonts w:asciiTheme="majorBidi" w:hAnsiTheme="majorBidi" w:cstheme="majorBidi"/>
          <w:sz w:val="20"/>
          <w:szCs w:val="20"/>
          <w:lang w:bidi="ar-LB"/>
        </w:rPr>
      </w:pPr>
      <w:r w:rsidRPr="00465C56">
        <w:rPr>
          <w:rFonts w:asciiTheme="majorBidi" w:hAnsiTheme="majorBidi" w:cstheme="majorBidi"/>
          <w:sz w:val="20"/>
          <w:szCs w:val="20"/>
          <w:lang w:bidi="ar-LB"/>
        </w:rPr>
        <w:t>* Estimated number.</w:t>
      </w:r>
    </w:p>
    <w:p w:rsidR="00A47285" w:rsidRPr="00465C56" w:rsidRDefault="00A47285" w:rsidP="00D92E7D">
      <w:pPr>
        <w:spacing w:after="0" w:line="281" w:lineRule="auto"/>
        <w:rPr>
          <w:rFonts w:asciiTheme="majorBidi" w:hAnsiTheme="majorBidi" w:cstheme="majorBidi"/>
          <w:sz w:val="26"/>
          <w:szCs w:val="26"/>
          <w:lang w:bidi="ar-LB"/>
        </w:rPr>
      </w:pPr>
    </w:p>
    <w:p w:rsidR="00970807" w:rsidRPr="00465C56" w:rsidRDefault="00970807" w:rsidP="00D92E7D">
      <w:pPr>
        <w:spacing w:after="0" w:line="281" w:lineRule="auto"/>
        <w:jc w:val="center"/>
        <w:rPr>
          <w:rFonts w:asciiTheme="majorBidi" w:hAnsiTheme="majorBidi" w:cstheme="majorBidi"/>
          <w:b/>
          <w:bCs/>
          <w:sz w:val="26"/>
          <w:szCs w:val="26"/>
        </w:rPr>
      </w:pPr>
    </w:p>
    <w:p w:rsidR="00970807" w:rsidRPr="00465C56" w:rsidRDefault="00970807" w:rsidP="00D92E7D">
      <w:pPr>
        <w:spacing w:after="0" w:line="281" w:lineRule="auto"/>
        <w:jc w:val="center"/>
        <w:rPr>
          <w:rFonts w:asciiTheme="majorBidi" w:hAnsiTheme="majorBidi" w:cstheme="majorBidi"/>
          <w:b/>
          <w:bCs/>
          <w:sz w:val="26"/>
          <w:szCs w:val="26"/>
        </w:rPr>
      </w:pPr>
    </w:p>
    <w:p w:rsidR="00970807" w:rsidRPr="00465C56" w:rsidRDefault="00970807" w:rsidP="00D92E7D">
      <w:pPr>
        <w:spacing w:after="0" w:line="281" w:lineRule="auto"/>
        <w:jc w:val="center"/>
        <w:rPr>
          <w:rFonts w:asciiTheme="majorBidi" w:hAnsiTheme="majorBidi" w:cstheme="majorBidi"/>
          <w:b/>
          <w:bCs/>
          <w:sz w:val="26"/>
          <w:szCs w:val="26"/>
        </w:rPr>
      </w:pPr>
    </w:p>
    <w:p w:rsidR="00970807" w:rsidRPr="00465C56" w:rsidRDefault="00970807" w:rsidP="00D92E7D">
      <w:pPr>
        <w:spacing w:after="0" w:line="281" w:lineRule="auto"/>
        <w:jc w:val="center"/>
        <w:rPr>
          <w:rFonts w:asciiTheme="majorBidi" w:hAnsiTheme="majorBidi" w:cstheme="majorBidi"/>
          <w:b/>
          <w:bCs/>
          <w:sz w:val="26"/>
          <w:szCs w:val="26"/>
        </w:rPr>
      </w:pPr>
    </w:p>
    <w:p w:rsidR="00A47285" w:rsidRPr="00465C56" w:rsidRDefault="00A47285" w:rsidP="00D92E7D">
      <w:pPr>
        <w:spacing w:after="0" w:line="281" w:lineRule="auto"/>
        <w:jc w:val="center"/>
        <w:rPr>
          <w:rFonts w:asciiTheme="majorBidi" w:hAnsiTheme="majorBidi" w:cstheme="majorBidi"/>
          <w:b/>
          <w:bCs/>
          <w:sz w:val="26"/>
          <w:szCs w:val="26"/>
        </w:rPr>
      </w:pPr>
      <w:r w:rsidRPr="00465C56">
        <w:rPr>
          <w:rFonts w:asciiTheme="majorBidi" w:hAnsiTheme="majorBidi" w:cstheme="majorBidi"/>
          <w:b/>
          <w:bCs/>
          <w:sz w:val="26"/>
          <w:szCs w:val="26"/>
        </w:rPr>
        <w:lastRenderedPageBreak/>
        <w:t>Palestinian Refugees Worldwide; Population Estimates in 2014 (</w:t>
      </w:r>
      <w:proofErr w:type="gramStart"/>
      <w:r w:rsidR="00D91BBB" w:rsidRPr="00465C56">
        <w:rPr>
          <w:rFonts w:asciiTheme="majorBidi" w:hAnsiTheme="majorBidi" w:cstheme="majorBidi"/>
          <w:b/>
          <w:bCs/>
          <w:sz w:val="26"/>
          <w:szCs w:val="26"/>
        </w:rPr>
        <w:t>%</w:t>
      </w:r>
      <w:proofErr w:type="gramEnd"/>
      <w:r w:rsidRPr="00465C56">
        <w:rPr>
          <w:rFonts w:asciiTheme="majorBidi" w:hAnsiTheme="majorBidi" w:cstheme="majorBidi"/>
          <w:b/>
          <w:bCs/>
          <w:sz w:val="26"/>
          <w:szCs w:val="26"/>
        </w:rPr>
        <w:t>)</w:t>
      </w:r>
    </w:p>
    <w:p w:rsidR="00A47285" w:rsidRPr="00465C56" w:rsidRDefault="00A47285" w:rsidP="00BE7644">
      <w:pPr>
        <w:spacing w:before="12" w:after="12" w:line="281" w:lineRule="auto"/>
        <w:ind w:firstLine="284"/>
        <w:rPr>
          <w:rFonts w:asciiTheme="majorBidi" w:hAnsiTheme="majorBidi" w:cstheme="majorBidi"/>
          <w:sz w:val="26"/>
          <w:szCs w:val="26"/>
          <w:lang w:bidi="ar-LB"/>
        </w:rPr>
      </w:pPr>
    </w:p>
    <w:p w:rsidR="00530FBF" w:rsidRPr="00465C56" w:rsidRDefault="002C0579" w:rsidP="00A47285">
      <w:pPr>
        <w:spacing w:before="12" w:after="12" w:line="281" w:lineRule="auto"/>
        <w:ind w:firstLine="284"/>
        <w:jc w:val="center"/>
        <w:rPr>
          <w:rFonts w:asciiTheme="majorBidi" w:hAnsiTheme="majorBidi" w:cstheme="majorBidi"/>
          <w:sz w:val="26"/>
          <w:szCs w:val="26"/>
          <w:lang w:bidi="ar-LB"/>
        </w:rPr>
      </w:pPr>
      <w:r w:rsidRPr="00465C56">
        <w:rPr>
          <w:rFonts w:asciiTheme="majorBidi" w:hAnsiTheme="majorBidi" w:cstheme="majorBidi"/>
          <w:noProof/>
          <w:sz w:val="26"/>
          <w:szCs w:val="26"/>
        </w:rPr>
        <w:drawing>
          <wp:inline distT="0" distB="0" distL="0" distR="0" wp14:anchorId="3AA1A3B7" wp14:editId="6612753A">
            <wp:extent cx="4132052" cy="2156763"/>
            <wp:effectExtent l="0" t="0" r="1905" b="0"/>
            <wp:docPr id="9" name="Picture 9" descr="C:\Users\fatima.ZAYTOUNA\Desktop\جدول رقم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tima.ZAYTOUNA\Desktop\جدول رقم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3820" cy="2178564"/>
                    </a:xfrm>
                    <a:prstGeom prst="rect">
                      <a:avLst/>
                    </a:prstGeom>
                    <a:noFill/>
                    <a:ln>
                      <a:noFill/>
                    </a:ln>
                  </pic:spPr>
                </pic:pic>
              </a:graphicData>
            </a:graphic>
          </wp:inline>
        </w:drawing>
      </w:r>
    </w:p>
    <w:p w:rsidR="00530FBF" w:rsidRPr="00465C56" w:rsidRDefault="00530FBF" w:rsidP="00BE7644">
      <w:pPr>
        <w:spacing w:before="12" w:after="12" w:line="281" w:lineRule="auto"/>
        <w:ind w:firstLine="284"/>
        <w:rPr>
          <w:rFonts w:asciiTheme="majorBidi" w:hAnsiTheme="majorBidi" w:cstheme="majorBidi"/>
          <w:sz w:val="26"/>
          <w:szCs w:val="26"/>
          <w:lang w:bidi="ar-LB"/>
        </w:rPr>
      </w:pPr>
    </w:p>
    <w:p w:rsidR="00D71DEB" w:rsidRPr="00465C56" w:rsidRDefault="00D71DEB" w:rsidP="00BE7644">
      <w:pPr>
        <w:spacing w:before="12" w:after="12" w:line="281" w:lineRule="auto"/>
        <w:ind w:firstLine="284"/>
        <w:jc w:val="both"/>
        <w:rPr>
          <w:rFonts w:asciiTheme="majorBidi" w:hAnsiTheme="majorBidi" w:cstheme="majorBidi"/>
          <w:b/>
          <w:bCs/>
          <w:sz w:val="26"/>
          <w:szCs w:val="26"/>
        </w:rPr>
      </w:pPr>
      <w:r w:rsidRPr="00465C56">
        <w:rPr>
          <w:rFonts w:asciiTheme="majorBidi" w:hAnsiTheme="majorBidi" w:cstheme="majorBidi"/>
          <w:b/>
          <w:bCs/>
          <w:sz w:val="26"/>
          <w:szCs w:val="26"/>
        </w:rPr>
        <w:t xml:space="preserve">3. </w:t>
      </w:r>
      <w:r w:rsidR="00D54343" w:rsidRPr="00465C56">
        <w:rPr>
          <w:rFonts w:asciiTheme="majorBidi" w:hAnsiTheme="majorBidi" w:cstheme="majorBidi"/>
          <w:b/>
          <w:bCs/>
          <w:sz w:val="26"/>
          <w:szCs w:val="26"/>
        </w:rPr>
        <w:t>T</w:t>
      </w:r>
      <w:r w:rsidRPr="00465C56">
        <w:rPr>
          <w:rFonts w:asciiTheme="majorBidi" w:hAnsiTheme="majorBidi" w:cstheme="majorBidi"/>
          <w:b/>
          <w:bCs/>
          <w:sz w:val="26"/>
          <w:szCs w:val="26"/>
        </w:rPr>
        <w:t xml:space="preserve">he </w:t>
      </w:r>
      <w:r w:rsidR="00B17BD5" w:rsidRPr="00465C56">
        <w:rPr>
          <w:rFonts w:asciiTheme="majorBidi" w:hAnsiTheme="majorBidi" w:cstheme="majorBidi"/>
          <w:b/>
          <w:bCs/>
          <w:sz w:val="26"/>
          <w:szCs w:val="26"/>
        </w:rPr>
        <w:t>Number of Palestinians Registered with UNRWA</w:t>
      </w:r>
    </w:p>
    <w:p w:rsidR="008004DB" w:rsidRPr="00465C56" w:rsidRDefault="008004DB" w:rsidP="007A6ED9">
      <w:pPr>
        <w:tabs>
          <w:tab w:val="left" w:pos="1701"/>
          <w:tab w:val="left" w:pos="1843"/>
        </w:tabs>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UNRWA’s statistics cover only the Palestinians who registered themselves as refugees in the areas where the agency operates, namely: </w:t>
      </w:r>
      <w:r w:rsidR="009B21EE" w:rsidRPr="00465C56">
        <w:rPr>
          <w:rFonts w:asciiTheme="majorBidi" w:hAnsiTheme="majorBidi" w:cstheme="majorBidi"/>
          <w:sz w:val="26"/>
          <w:szCs w:val="26"/>
        </w:rPr>
        <w:t>WB</w:t>
      </w:r>
      <w:r w:rsidR="00D71DEB" w:rsidRPr="00465C56">
        <w:rPr>
          <w:rFonts w:asciiTheme="majorBidi" w:hAnsiTheme="majorBidi" w:cstheme="majorBidi"/>
          <w:sz w:val="26"/>
          <w:szCs w:val="26"/>
        </w:rPr>
        <w:t xml:space="preserve">, </w:t>
      </w:r>
      <w:r w:rsidR="009B21EE" w:rsidRPr="00465C56">
        <w:rPr>
          <w:rFonts w:asciiTheme="majorBidi" w:hAnsiTheme="majorBidi" w:cstheme="majorBidi"/>
          <w:sz w:val="26"/>
          <w:szCs w:val="26"/>
        </w:rPr>
        <w:t>GS</w:t>
      </w:r>
      <w:r w:rsidR="00D71DEB" w:rsidRPr="00465C56">
        <w:rPr>
          <w:rFonts w:asciiTheme="majorBidi" w:hAnsiTheme="majorBidi" w:cstheme="majorBidi"/>
          <w:sz w:val="26"/>
          <w:szCs w:val="26"/>
        </w:rPr>
        <w:t xml:space="preserve">, Jordan, Syria, and Lebanon. </w:t>
      </w:r>
      <w:r w:rsidRPr="00465C56">
        <w:rPr>
          <w:rFonts w:asciiTheme="majorBidi" w:hAnsiTheme="majorBidi" w:cstheme="majorBidi"/>
          <w:sz w:val="26"/>
          <w:szCs w:val="26"/>
        </w:rPr>
        <w:t>Thus,</w:t>
      </w:r>
      <w:r w:rsidR="009B3C95" w:rsidRPr="00465C56">
        <w:rPr>
          <w:rFonts w:asciiTheme="majorBidi" w:hAnsiTheme="majorBidi" w:cstheme="majorBidi"/>
          <w:sz w:val="26"/>
          <w:szCs w:val="26"/>
        </w:rPr>
        <w:t xml:space="preserve"> it </w:t>
      </w:r>
      <w:proofErr w:type="gramStart"/>
      <w:r w:rsidR="009B3C95" w:rsidRPr="00465C56">
        <w:rPr>
          <w:rFonts w:asciiTheme="majorBidi" w:hAnsiTheme="majorBidi" w:cstheme="majorBidi"/>
          <w:sz w:val="26"/>
          <w:szCs w:val="26"/>
        </w:rPr>
        <w:t>must be noted</w:t>
      </w:r>
      <w:proofErr w:type="gramEnd"/>
      <w:r w:rsidR="009B3C95" w:rsidRPr="00465C56">
        <w:rPr>
          <w:rFonts w:asciiTheme="majorBidi" w:hAnsiTheme="majorBidi" w:cstheme="majorBidi"/>
          <w:sz w:val="26"/>
          <w:szCs w:val="26"/>
        </w:rPr>
        <w:t xml:space="preserve"> that UNRWA figures do not accurately reflect the real number of Palestinian refugees in the world, having excluded many Palestinian refugees residing outside its areas of operation. The figures also excluded many who do live in these areas, but did not register with the agency. UNRWA figures also exclude up to 330</w:t>
      </w:r>
      <w:r w:rsidR="006B3623" w:rsidRPr="00465C56">
        <w:rPr>
          <w:rFonts w:asciiTheme="majorBidi" w:hAnsiTheme="majorBidi" w:cstheme="majorBidi"/>
          <w:sz w:val="26"/>
          <w:szCs w:val="26"/>
        </w:rPr>
        <w:t xml:space="preserve"> thousand </w:t>
      </w:r>
      <w:r w:rsidR="009B3C95" w:rsidRPr="00465C56">
        <w:rPr>
          <w:rFonts w:asciiTheme="majorBidi" w:hAnsiTheme="majorBidi" w:cstheme="majorBidi"/>
          <w:sz w:val="26"/>
          <w:szCs w:val="26"/>
        </w:rPr>
        <w:t xml:space="preserve">Palestinian refugees displaced during the 1967 war, and other refugees who </w:t>
      </w:r>
      <w:proofErr w:type="gramStart"/>
      <w:r w:rsidR="009B3C95" w:rsidRPr="00465C56">
        <w:rPr>
          <w:rFonts w:asciiTheme="majorBidi" w:hAnsiTheme="majorBidi" w:cstheme="majorBidi"/>
          <w:sz w:val="26"/>
          <w:szCs w:val="26"/>
        </w:rPr>
        <w:t>were forced to leave for reasons other than war and prevented from returning</w:t>
      </w:r>
      <w:proofErr w:type="gramEnd"/>
      <w:r w:rsidR="009B3C95" w:rsidRPr="00465C56">
        <w:rPr>
          <w:rFonts w:asciiTheme="majorBidi" w:hAnsiTheme="majorBidi" w:cstheme="majorBidi"/>
          <w:sz w:val="26"/>
          <w:szCs w:val="26"/>
        </w:rPr>
        <w:t>.</w:t>
      </w:r>
    </w:p>
    <w:p w:rsidR="009B3C95" w:rsidRPr="00465C56" w:rsidRDefault="003D0C22"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UNRWA figures </w:t>
      </w:r>
      <w:proofErr w:type="gramStart"/>
      <w:r w:rsidRPr="00465C56">
        <w:rPr>
          <w:rFonts w:asciiTheme="majorBidi" w:hAnsiTheme="majorBidi" w:cstheme="majorBidi"/>
          <w:sz w:val="26"/>
          <w:szCs w:val="26"/>
        </w:rPr>
        <w:t>cannot be dealt with</w:t>
      </w:r>
      <w:proofErr w:type="gramEnd"/>
      <w:r w:rsidRPr="00465C56">
        <w:rPr>
          <w:rFonts w:asciiTheme="majorBidi" w:hAnsiTheme="majorBidi" w:cstheme="majorBidi"/>
          <w:sz w:val="26"/>
          <w:szCs w:val="26"/>
        </w:rPr>
        <w:t xml:space="preserve"> as accurate figures on the numbers of refugees displaced in 1948, perhaps with the exception of refugees in Syria and Lebanon to some extent. Rather, these figures reflect the numbers of those who voluntarily registered themselves to receive aid and services from UNRWA.</w:t>
      </w:r>
    </w:p>
    <w:p w:rsidR="00766929" w:rsidRPr="00465C56" w:rsidRDefault="00766929" w:rsidP="00766929">
      <w:pPr>
        <w:spacing w:before="12" w:after="12" w:line="281" w:lineRule="auto"/>
        <w:ind w:firstLine="284"/>
        <w:jc w:val="center"/>
        <w:rPr>
          <w:rFonts w:asciiTheme="majorBidi" w:hAnsiTheme="majorBidi" w:cstheme="majorBidi"/>
          <w:sz w:val="26"/>
          <w:szCs w:val="26"/>
        </w:rPr>
      </w:pPr>
    </w:p>
    <w:p w:rsidR="009B3C95" w:rsidRPr="00465C56" w:rsidRDefault="006B3623" w:rsidP="00BB3D50">
      <w:pPr>
        <w:spacing w:after="12" w:line="281" w:lineRule="auto"/>
        <w:jc w:val="center"/>
        <w:rPr>
          <w:rFonts w:asciiTheme="majorBidi" w:hAnsiTheme="majorBidi" w:cstheme="majorBidi"/>
          <w:b/>
          <w:bCs/>
          <w:sz w:val="26"/>
          <w:szCs w:val="26"/>
        </w:rPr>
      </w:pPr>
      <w:r w:rsidRPr="00465C56">
        <w:rPr>
          <w:rFonts w:asciiTheme="majorBidi" w:hAnsiTheme="majorBidi" w:cstheme="majorBidi"/>
          <w:b/>
          <w:bCs/>
          <w:sz w:val="26"/>
          <w:szCs w:val="26"/>
        </w:rPr>
        <w:t xml:space="preserve">Table 3: </w:t>
      </w:r>
      <w:r w:rsidR="00CF6FC6" w:rsidRPr="00465C56">
        <w:rPr>
          <w:rFonts w:asciiTheme="majorBidi" w:hAnsiTheme="majorBidi" w:cstheme="majorBidi"/>
          <w:b/>
          <w:bCs/>
          <w:sz w:val="26"/>
          <w:szCs w:val="26"/>
        </w:rPr>
        <w:t xml:space="preserve">UNRWA </w:t>
      </w:r>
      <w:r w:rsidRPr="00465C56">
        <w:rPr>
          <w:rFonts w:asciiTheme="majorBidi" w:hAnsiTheme="majorBidi" w:cstheme="majorBidi"/>
          <w:b/>
          <w:bCs/>
          <w:sz w:val="26"/>
          <w:szCs w:val="26"/>
        </w:rPr>
        <w:t>Registered Palestinian</w:t>
      </w:r>
      <w:r w:rsidR="00CF6FC6" w:rsidRPr="00465C56">
        <w:rPr>
          <w:rFonts w:asciiTheme="majorBidi" w:hAnsiTheme="majorBidi" w:cstheme="majorBidi"/>
          <w:b/>
          <w:bCs/>
          <w:sz w:val="26"/>
          <w:szCs w:val="26"/>
        </w:rPr>
        <w:t xml:space="preserve"> Refugees</w:t>
      </w:r>
      <w:r w:rsidRPr="00465C56">
        <w:rPr>
          <w:rFonts w:asciiTheme="majorBidi" w:hAnsiTheme="majorBidi" w:cstheme="majorBidi"/>
          <w:b/>
          <w:bCs/>
          <w:sz w:val="26"/>
          <w:szCs w:val="26"/>
        </w:rPr>
        <w:t>, 1/7/2014</w:t>
      </w:r>
      <w:r w:rsidR="00667BB7" w:rsidRPr="00465C56">
        <w:rPr>
          <w:rStyle w:val="FootnoteReference"/>
          <w:rFonts w:asciiTheme="majorBidi" w:hAnsiTheme="majorBidi" w:cstheme="majorBidi"/>
          <w:b/>
          <w:bCs/>
          <w:sz w:val="26"/>
          <w:szCs w:val="26"/>
        </w:rPr>
        <w:footnoteReference w:id="6"/>
      </w:r>
    </w:p>
    <w:tbl>
      <w:tblPr>
        <w:tblpPr w:leftFromText="180" w:rightFromText="180" w:vertAnchor="text" w:tblpXSpec="center" w:tblpY="1"/>
        <w:tblOverlap w:val="never"/>
        <w:tblW w:w="5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564"/>
        <w:gridCol w:w="1863"/>
        <w:gridCol w:w="1938"/>
      </w:tblGrid>
      <w:tr w:rsidR="006B3623" w:rsidRPr="00465C56" w:rsidTr="006B3623">
        <w:tc>
          <w:tcPr>
            <w:tcW w:w="1564" w:type="dxa"/>
            <w:shd w:val="clear" w:color="auto" w:fill="BFBFBF"/>
            <w:vAlign w:val="center"/>
          </w:tcPr>
          <w:p w:rsidR="006B3623" w:rsidRPr="00465C56" w:rsidRDefault="006B3623" w:rsidP="00BB3D50">
            <w:pPr>
              <w:spacing w:after="0" w:line="281" w:lineRule="auto"/>
              <w:jc w:val="center"/>
              <w:rPr>
                <w:rFonts w:ascii="Times New Roman" w:eastAsia="Times New Roman" w:hAnsi="Times New Roman" w:cs="Times New Roman"/>
                <w:b/>
                <w:bCs/>
                <w:sz w:val="24"/>
                <w:szCs w:val="24"/>
                <w:lang w:eastAsia="ar-SA"/>
              </w:rPr>
            </w:pPr>
            <w:r w:rsidRPr="00465C56">
              <w:rPr>
                <w:rFonts w:ascii="Times New Roman" w:eastAsia="Times New Roman" w:hAnsi="Times New Roman" w:cs="Times New Roman"/>
                <w:b/>
                <w:bCs/>
                <w:sz w:val="24"/>
                <w:szCs w:val="24"/>
                <w:lang w:eastAsia="ar-SA"/>
              </w:rPr>
              <w:t>Region</w:t>
            </w:r>
          </w:p>
        </w:tc>
        <w:tc>
          <w:tcPr>
            <w:tcW w:w="1863" w:type="dxa"/>
            <w:shd w:val="clear" w:color="auto" w:fill="BFBFBF"/>
            <w:vAlign w:val="center"/>
          </w:tcPr>
          <w:p w:rsidR="006B3623" w:rsidRPr="00465C56" w:rsidRDefault="006B3623" w:rsidP="00BB3D50">
            <w:pPr>
              <w:spacing w:after="0" w:line="281" w:lineRule="auto"/>
              <w:jc w:val="center"/>
              <w:rPr>
                <w:rFonts w:ascii="Times New Roman" w:eastAsia="Times New Roman" w:hAnsi="Times New Roman" w:cs="Times New Roman"/>
                <w:b/>
                <w:bCs/>
                <w:sz w:val="24"/>
                <w:szCs w:val="24"/>
                <w:rtl/>
                <w:lang w:eastAsia="ar-SA"/>
              </w:rPr>
            </w:pPr>
            <w:r w:rsidRPr="00465C56">
              <w:rPr>
                <w:rFonts w:ascii="Times New Roman" w:eastAsia="Times New Roman" w:hAnsi="Times New Roman" w:cs="Times New Roman"/>
                <w:b/>
                <w:bCs/>
                <w:sz w:val="24"/>
                <w:szCs w:val="24"/>
                <w:lang w:eastAsia="ar-SA"/>
              </w:rPr>
              <w:t>Refugees</w:t>
            </w:r>
          </w:p>
        </w:tc>
        <w:tc>
          <w:tcPr>
            <w:tcW w:w="1938" w:type="dxa"/>
            <w:shd w:val="clear" w:color="auto" w:fill="BFBFBF"/>
            <w:vAlign w:val="center"/>
          </w:tcPr>
          <w:p w:rsidR="006B3623" w:rsidRPr="00465C56" w:rsidRDefault="006B3623" w:rsidP="00BB3D50">
            <w:pPr>
              <w:spacing w:after="0" w:line="281" w:lineRule="auto"/>
              <w:jc w:val="center"/>
              <w:rPr>
                <w:rFonts w:ascii="Times New Roman" w:eastAsia="Times New Roman" w:hAnsi="Times New Roman" w:cs="Times New Roman"/>
                <w:b/>
                <w:bCs/>
                <w:sz w:val="24"/>
                <w:szCs w:val="24"/>
                <w:rtl/>
                <w:lang w:eastAsia="ar-SA"/>
              </w:rPr>
            </w:pPr>
            <w:r w:rsidRPr="00465C56">
              <w:rPr>
                <w:rFonts w:ascii="Times New Roman" w:eastAsia="Times New Roman" w:hAnsi="Times New Roman" w:cs="Times New Roman"/>
                <w:b/>
                <w:bCs/>
                <w:sz w:val="24"/>
                <w:szCs w:val="24"/>
                <w:lang w:eastAsia="ar-SA"/>
              </w:rPr>
              <w:t>%</w:t>
            </w:r>
          </w:p>
        </w:tc>
      </w:tr>
      <w:tr w:rsidR="006B3623" w:rsidRPr="00465C56" w:rsidTr="006B3623">
        <w:trPr>
          <w:trHeight w:val="381"/>
        </w:trPr>
        <w:tc>
          <w:tcPr>
            <w:tcW w:w="1564" w:type="dxa"/>
            <w:shd w:val="clear" w:color="auto" w:fill="BFBFBF"/>
            <w:vAlign w:val="center"/>
          </w:tcPr>
          <w:p w:rsidR="006B3623" w:rsidRPr="00465C56" w:rsidRDefault="006B3623" w:rsidP="00BB3D50">
            <w:pPr>
              <w:spacing w:after="0" w:line="281" w:lineRule="auto"/>
              <w:jc w:val="center"/>
              <w:rPr>
                <w:rFonts w:ascii="Times New Roman" w:eastAsia="Times New Roman" w:hAnsi="Times New Roman" w:cs="Times New Roman"/>
                <w:b/>
                <w:bCs/>
                <w:sz w:val="24"/>
                <w:szCs w:val="24"/>
                <w:lang w:eastAsia="ar-SA"/>
              </w:rPr>
            </w:pPr>
            <w:r w:rsidRPr="00465C56">
              <w:rPr>
                <w:rFonts w:ascii="Times New Roman" w:eastAsia="Times New Roman" w:hAnsi="Times New Roman" w:cs="Times New Roman"/>
                <w:b/>
                <w:bCs/>
                <w:sz w:val="24"/>
                <w:szCs w:val="24"/>
                <w:lang w:eastAsia="ar-SA"/>
              </w:rPr>
              <w:t>WB</w:t>
            </w:r>
            <w:r w:rsidRPr="00465C56">
              <w:rPr>
                <w:rFonts w:ascii="Times New Roman" w:eastAsia="Times New Roman" w:hAnsi="Times New Roman" w:cs="Times New Roman"/>
                <w:b/>
                <w:bCs/>
                <w:sz w:val="24"/>
                <w:szCs w:val="24"/>
                <w:lang w:eastAsia="ar-SA"/>
              </w:rPr>
              <w:fldChar w:fldCharType="begin"/>
            </w:r>
            <w:r w:rsidRPr="00465C56">
              <w:rPr>
                <w:rFonts w:ascii="Times New Roman" w:eastAsia="Times New Roman" w:hAnsi="Times New Roman" w:cs="Times New Roman"/>
                <w:sz w:val="24"/>
                <w:szCs w:val="24"/>
                <w:lang w:eastAsia="ar-SA"/>
              </w:rPr>
              <w:instrText xml:space="preserve"> XE "</w:instrText>
            </w:r>
            <w:r w:rsidRPr="00465C56">
              <w:rPr>
                <w:rFonts w:ascii="Times New Roman" w:eastAsia="Times New Roman" w:hAnsi="Times New Roman" w:cs="Times New Roman"/>
                <w:sz w:val="24"/>
                <w:szCs w:val="24"/>
              </w:rPr>
              <w:instrText>West Bank (WB)</w:instrText>
            </w:r>
            <w:r w:rsidRPr="00465C56">
              <w:rPr>
                <w:rFonts w:ascii="Times New Roman" w:eastAsia="Times New Roman" w:hAnsi="Times New Roman" w:cs="Times New Roman"/>
                <w:sz w:val="24"/>
                <w:szCs w:val="24"/>
                <w:lang w:eastAsia="ar-SA"/>
              </w:rPr>
              <w:instrText xml:space="preserve">" </w:instrText>
            </w:r>
            <w:r w:rsidRPr="00465C56">
              <w:rPr>
                <w:rFonts w:ascii="Times New Roman" w:eastAsia="Times New Roman" w:hAnsi="Times New Roman" w:cs="Times New Roman"/>
                <w:b/>
                <w:bCs/>
                <w:sz w:val="24"/>
                <w:szCs w:val="24"/>
                <w:lang w:eastAsia="ar-SA"/>
              </w:rPr>
              <w:fldChar w:fldCharType="end"/>
            </w:r>
          </w:p>
        </w:tc>
        <w:tc>
          <w:tcPr>
            <w:tcW w:w="1863" w:type="dxa"/>
            <w:shd w:val="clear" w:color="auto" w:fill="FFFFFF"/>
            <w:vAlign w:val="center"/>
          </w:tcPr>
          <w:p w:rsidR="006B3623" w:rsidRPr="00465C56" w:rsidRDefault="006B3623" w:rsidP="00BB3D50">
            <w:pPr>
              <w:bidi/>
              <w:spacing w:after="0" w:line="281" w:lineRule="auto"/>
              <w:jc w:val="center"/>
              <w:rPr>
                <w:rFonts w:ascii="Times New Roman" w:hAnsi="Times New Roman" w:cs="Simplified Arabic"/>
                <w:sz w:val="24"/>
                <w:szCs w:val="24"/>
              </w:rPr>
            </w:pPr>
            <w:r w:rsidRPr="00465C56">
              <w:rPr>
                <w:rFonts w:ascii="Times New Roman" w:hAnsi="Times New Roman" w:cs="Simplified Arabic"/>
                <w:sz w:val="24"/>
                <w:szCs w:val="24"/>
              </w:rPr>
              <w:t>925,191</w:t>
            </w:r>
          </w:p>
        </w:tc>
        <w:tc>
          <w:tcPr>
            <w:tcW w:w="1938" w:type="dxa"/>
            <w:shd w:val="clear" w:color="auto" w:fill="FFFFFF"/>
            <w:vAlign w:val="center"/>
          </w:tcPr>
          <w:p w:rsidR="006B3623" w:rsidRPr="00465C56" w:rsidRDefault="006B3623" w:rsidP="00BB3D50">
            <w:pPr>
              <w:bidi/>
              <w:spacing w:after="0" w:line="281" w:lineRule="auto"/>
              <w:jc w:val="center"/>
              <w:rPr>
                <w:rFonts w:ascii="Times New Roman" w:hAnsi="Times New Roman" w:cs="Simplified Arabic"/>
                <w:sz w:val="24"/>
                <w:szCs w:val="24"/>
              </w:rPr>
            </w:pPr>
            <w:r w:rsidRPr="00465C56">
              <w:rPr>
                <w:rFonts w:ascii="Times New Roman" w:hAnsi="Times New Roman" w:cs="Simplified Arabic"/>
                <w:sz w:val="24"/>
                <w:szCs w:val="24"/>
              </w:rPr>
              <w:t>17</w:t>
            </w:r>
          </w:p>
        </w:tc>
      </w:tr>
      <w:tr w:rsidR="006B3623" w:rsidRPr="00465C56" w:rsidTr="006B3623">
        <w:tc>
          <w:tcPr>
            <w:tcW w:w="1564" w:type="dxa"/>
            <w:shd w:val="clear" w:color="auto" w:fill="BFBFBF"/>
            <w:vAlign w:val="center"/>
          </w:tcPr>
          <w:p w:rsidR="006B3623" w:rsidRPr="00465C56" w:rsidRDefault="006B3623" w:rsidP="00BB3D50">
            <w:pPr>
              <w:spacing w:after="0" w:line="281" w:lineRule="auto"/>
              <w:jc w:val="center"/>
              <w:rPr>
                <w:rFonts w:ascii="Times New Roman" w:eastAsia="Times New Roman" w:hAnsi="Times New Roman" w:cs="Times New Roman"/>
                <w:b/>
                <w:bCs/>
                <w:sz w:val="24"/>
                <w:szCs w:val="24"/>
                <w:lang w:eastAsia="ar-SA"/>
              </w:rPr>
            </w:pPr>
            <w:r w:rsidRPr="00465C56">
              <w:rPr>
                <w:rFonts w:ascii="Times New Roman" w:eastAsia="Times New Roman" w:hAnsi="Times New Roman" w:cs="Times New Roman"/>
                <w:b/>
                <w:bCs/>
                <w:sz w:val="24"/>
                <w:szCs w:val="24"/>
                <w:lang w:eastAsia="ar-SA"/>
              </w:rPr>
              <w:t>GS</w:t>
            </w:r>
            <w:r w:rsidRPr="00465C56">
              <w:rPr>
                <w:rFonts w:ascii="Times New Roman" w:eastAsia="Times New Roman" w:hAnsi="Times New Roman" w:cs="Times New Roman"/>
                <w:b/>
                <w:bCs/>
                <w:sz w:val="24"/>
                <w:szCs w:val="24"/>
                <w:lang w:eastAsia="ar-SA"/>
              </w:rPr>
              <w:fldChar w:fldCharType="begin"/>
            </w:r>
            <w:r w:rsidRPr="00465C56">
              <w:rPr>
                <w:rFonts w:ascii="Times New Roman" w:eastAsia="Times New Roman" w:hAnsi="Times New Roman" w:cs="Times New Roman"/>
                <w:sz w:val="24"/>
                <w:szCs w:val="24"/>
                <w:lang w:eastAsia="ar-SA"/>
              </w:rPr>
              <w:instrText xml:space="preserve"> XE "</w:instrText>
            </w:r>
            <w:r w:rsidRPr="00465C56">
              <w:rPr>
                <w:rFonts w:ascii="Times New Roman" w:eastAsia="Times New Roman" w:hAnsi="Times New Roman" w:cs="Times New Roman"/>
                <w:sz w:val="24"/>
                <w:szCs w:val="24"/>
              </w:rPr>
              <w:instrText>Gaza Strip (GS)</w:instrText>
            </w:r>
            <w:r w:rsidRPr="00465C56">
              <w:rPr>
                <w:rFonts w:ascii="Times New Roman" w:eastAsia="Times New Roman" w:hAnsi="Times New Roman" w:cs="Times New Roman"/>
                <w:sz w:val="24"/>
                <w:szCs w:val="24"/>
                <w:lang w:eastAsia="ar-SA"/>
              </w:rPr>
              <w:instrText xml:space="preserve">" </w:instrText>
            </w:r>
            <w:r w:rsidRPr="00465C56">
              <w:rPr>
                <w:rFonts w:ascii="Times New Roman" w:eastAsia="Times New Roman" w:hAnsi="Times New Roman" w:cs="Times New Roman"/>
                <w:b/>
                <w:bCs/>
                <w:sz w:val="24"/>
                <w:szCs w:val="24"/>
                <w:lang w:eastAsia="ar-SA"/>
              </w:rPr>
              <w:fldChar w:fldCharType="end"/>
            </w:r>
          </w:p>
        </w:tc>
        <w:tc>
          <w:tcPr>
            <w:tcW w:w="1863" w:type="dxa"/>
            <w:shd w:val="clear" w:color="auto" w:fill="FFFFFF"/>
            <w:vAlign w:val="center"/>
          </w:tcPr>
          <w:p w:rsidR="006B3623" w:rsidRPr="00465C56" w:rsidRDefault="006B3623" w:rsidP="00BB3D50">
            <w:pPr>
              <w:bidi/>
              <w:spacing w:after="0" w:line="281" w:lineRule="auto"/>
              <w:jc w:val="center"/>
              <w:rPr>
                <w:rFonts w:ascii="Times New Roman" w:hAnsi="Times New Roman" w:cs="Simplified Arabic"/>
                <w:sz w:val="24"/>
                <w:szCs w:val="24"/>
              </w:rPr>
            </w:pPr>
            <w:r w:rsidRPr="00465C56">
              <w:rPr>
                <w:rFonts w:ascii="Times New Roman" w:hAnsi="Times New Roman" w:cs="Simplified Arabic"/>
                <w:sz w:val="24"/>
                <w:szCs w:val="24"/>
              </w:rPr>
              <w:t>1,328,351</w:t>
            </w:r>
          </w:p>
        </w:tc>
        <w:tc>
          <w:tcPr>
            <w:tcW w:w="1938" w:type="dxa"/>
            <w:shd w:val="clear" w:color="auto" w:fill="FFFFFF"/>
            <w:vAlign w:val="center"/>
          </w:tcPr>
          <w:p w:rsidR="006B3623" w:rsidRPr="00465C56" w:rsidRDefault="006B3623" w:rsidP="00BB3D50">
            <w:pPr>
              <w:bidi/>
              <w:spacing w:after="0" w:line="281" w:lineRule="auto"/>
              <w:jc w:val="center"/>
              <w:rPr>
                <w:rFonts w:ascii="Times New Roman" w:hAnsi="Times New Roman" w:cs="Simplified Arabic"/>
                <w:sz w:val="24"/>
                <w:szCs w:val="24"/>
              </w:rPr>
            </w:pPr>
            <w:r w:rsidRPr="00465C56">
              <w:rPr>
                <w:rFonts w:ascii="Times New Roman" w:hAnsi="Times New Roman" w:cs="Simplified Arabic"/>
                <w:sz w:val="24"/>
                <w:szCs w:val="24"/>
              </w:rPr>
              <w:t>24</w:t>
            </w:r>
          </w:p>
        </w:tc>
      </w:tr>
      <w:tr w:rsidR="006B3623" w:rsidRPr="00465C56" w:rsidTr="006B3623">
        <w:tc>
          <w:tcPr>
            <w:tcW w:w="1564" w:type="dxa"/>
            <w:shd w:val="clear" w:color="auto" w:fill="BFBFBF"/>
            <w:vAlign w:val="center"/>
          </w:tcPr>
          <w:p w:rsidR="006B3623" w:rsidRPr="00465C56" w:rsidRDefault="006B3623" w:rsidP="00BB3D50">
            <w:pPr>
              <w:spacing w:after="0" w:line="281" w:lineRule="auto"/>
              <w:jc w:val="center"/>
              <w:rPr>
                <w:rFonts w:ascii="Times New Roman" w:eastAsia="Times New Roman" w:hAnsi="Times New Roman" w:cs="Times New Roman"/>
                <w:b/>
                <w:bCs/>
                <w:sz w:val="24"/>
                <w:szCs w:val="24"/>
                <w:lang w:eastAsia="ar-SA"/>
              </w:rPr>
            </w:pPr>
            <w:r w:rsidRPr="00465C56">
              <w:rPr>
                <w:rFonts w:ascii="Times New Roman" w:eastAsia="Times New Roman" w:hAnsi="Times New Roman" w:cs="Times New Roman"/>
                <w:b/>
                <w:bCs/>
                <w:sz w:val="24"/>
                <w:szCs w:val="24"/>
                <w:lang w:eastAsia="ar-SA"/>
              </w:rPr>
              <w:t>Lebanon</w:t>
            </w:r>
            <w:r w:rsidRPr="00465C56">
              <w:rPr>
                <w:rFonts w:ascii="Times New Roman" w:eastAsia="Times New Roman" w:hAnsi="Times New Roman" w:cs="Times New Roman"/>
                <w:b/>
                <w:bCs/>
                <w:sz w:val="24"/>
                <w:szCs w:val="24"/>
                <w:lang w:eastAsia="ar-SA"/>
              </w:rPr>
              <w:fldChar w:fldCharType="begin"/>
            </w:r>
            <w:r w:rsidRPr="00465C56">
              <w:rPr>
                <w:rFonts w:ascii="Times New Roman" w:eastAsia="Times New Roman" w:hAnsi="Times New Roman" w:cs="Times New Roman"/>
                <w:sz w:val="24"/>
                <w:szCs w:val="24"/>
                <w:lang w:eastAsia="ar-SA"/>
              </w:rPr>
              <w:instrText xml:space="preserve"> XE "Lebanon" </w:instrText>
            </w:r>
            <w:r w:rsidRPr="00465C56">
              <w:rPr>
                <w:rFonts w:ascii="Times New Roman" w:eastAsia="Times New Roman" w:hAnsi="Times New Roman" w:cs="Times New Roman"/>
                <w:b/>
                <w:bCs/>
                <w:sz w:val="24"/>
                <w:szCs w:val="24"/>
                <w:lang w:eastAsia="ar-SA"/>
              </w:rPr>
              <w:fldChar w:fldCharType="end"/>
            </w:r>
          </w:p>
        </w:tc>
        <w:tc>
          <w:tcPr>
            <w:tcW w:w="1863" w:type="dxa"/>
            <w:shd w:val="clear" w:color="auto" w:fill="FFFFFF"/>
            <w:vAlign w:val="center"/>
          </w:tcPr>
          <w:p w:rsidR="006B3623" w:rsidRPr="00465C56" w:rsidRDefault="006B3623" w:rsidP="00BB3D50">
            <w:pPr>
              <w:bidi/>
              <w:spacing w:after="0" w:line="281" w:lineRule="auto"/>
              <w:jc w:val="center"/>
              <w:rPr>
                <w:rFonts w:ascii="Times New Roman" w:hAnsi="Times New Roman" w:cs="Simplified Arabic"/>
                <w:sz w:val="24"/>
                <w:szCs w:val="24"/>
              </w:rPr>
            </w:pPr>
            <w:r w:rsidRPr="00465C56">
              <w:rPr>
                <w:rFonts w:ascii="Times New Roman" w:hAnsi="Times New Roman" w:cs="Simplified Arabic"/>
                <w:sz w:val="24"/>
                <w:szCs w:val="24"/>
              </w:rPr>
              <w:t>488,213</w:t>
            </w:r>
          </w:p>
        </w:tc>
        <w:tc>
          <w:tcPr>
            <w:tcW w:w="1938" w:type="dxa"/>
            <w:shd w:val="clear" w:color="auto" w:fill="FFFFFF"/>
            <w:vAlign w:val="center"/>
          </w:tcPr>
          <w:p w:rsidR="006B3623" w:rsidRPr="00465C56" w:rsidRDefault="006B3623" w:rsidP="00BB3D50">
            <w:pPr>
              <w:bidi/>
              <w:spacing w:after="0" w:line="281" w:lineRule="auto"/>
              <w:jc w:val="center"/>
              <w:rPr>
                <w:rFonts w:ascii="Times New Roman" w:hAnsi="Times New Roman" w:cs="Simplified Arabic"/>
                <w:sz w:val="24"/>
                <w:szCs w:val="24"/>
              </w:rPr>
            </w:pPr>
            <w:r w:rsidRPr="00465C56">
              <w:rPr>
                <w:rFonts w:ascii="Times New Roman" w:hAnsi="Times New Roman" w:cs="Simplified Arabic"/>
                <w:sz w:val="24"/>
                <w:szCs w:val="24"/>
              </w:rPr>
              <w:t>9</w:t>
            </w:r>
          </w:p>
        </w:tc>
      </w:tr>
      <w:tr w:rsidR="006B3623" w:rsidRPr="00465C56" w:rsidTr="006B3623">
        <w:tc>
          <w:tcPr>
            <w:tcW w:w="1564" w:type="dxa"/>
            <w:shd w:val="clear" w:color="auto" w:fill="BFBFBF"/>
            <w:vAlign w:val="center"/>
          </w:tcPr>
          <w:p w:rsidR="006B3623" w:rsidRPr="00465C56" w:rsidRDefault="006B3623" w:rsidP="00BB3D50">
            <w:pPr>
              <w:spacing w:after="0" w:line="281" w:lineRule="auto"/>
              <w:jc w:val="center"/>
              <w:rPr>
                <w:rFonts w:ascii="Times New Roman" w:eastAsia="Times New Roman" w:hAnsi="Times New Roman" w:cs="Times New Roman"/>
                <w:b/>
                <w:bCs/>
                <w:sz w:val="24"/>
                <w:szCs w:val="24"/>
                <w:lang w:eastAsia="ar-SA"/>
              </w:rPr>
            </w:pPr>
            <w:r w:rsidRPr="00465C56">
              <w:rPr>
                <w:rFonts w:ascii="Times New Roman" w:eastAsia="Times New Roman" w:hAnsi="Times New Roman" w:cs="Times New Roman"/>
                <w:b/>
                <w:bCs/>
                <w:sz w:val="24"/>
                <w:szCs w:val="24"/>
                <w:lang w:eastAsia="ar-SA"/>
              </w:rPr>
              <w:t>Syria</w:t>
            </w:r>
            <w:r w:rsidRPr="00465C56">
              <w:rPr>
                <w:rFonts w:ascii="Times New Roman" w:eastAsia="Times New Roman" w:hAnsi="Times New Roman" w:cs="Times New Roman"/>
                <w:b/>
                <w:bCs/>
                <w:sz w:val="24"/>
                <w:szCs w:val="24"/>
                <w:lang w:eastAsia="ar-SA"/>
              </w:rPr>
              <w:fldChar w:fldCharType="begin"/>
            </w:r>
            <w:r w:rsidRPr="00465C56">
              <w:rPr>
                <w:rFonts w:ascii="Times New Roman" w:eastAsia="Times New Roman" w:hAnsi="Times New Roman" w:cs="Times New Roman"/>
                <w:sz w:val="24"/>
                <w:szCs w:val="24"/>
                <w:lang w:eastAsia="ar-SA"/>
              </w:rPr>
              <w:instrText xml:space="preserve"> XE "</w:instrText>
            </w:r>
            <w:r w:rsidRPr="00465C56">
              <w:rPr>
                <w:rFonts w:ascii="Times New Roman" w:eastAsia="Times New Roman" w:hAnsi="Times New Roman" w:cs="Times New Roman"/>
                <w:sz w:val="24"/>
                <w:szCs w:val="24"/>
              </w:rPr>
              <w:instrText>Syria</w:instrText>
            </w:r>
            <w:r w:rsidRPr="00465C56">
              <w:rPr>
                <w:rFonts w:ascii="Times New Roman" w:eastAsia="Times New Roman" w:hAnsi="Times New Roman" w:cs="Times New Roman"/>
                <w:sz w:val="24"/>
                <w:szCs w:val="24"/>
                <w:lang w:eastAsia="ar-SA"/>
              </w:rPr>
              <w:instrText xml:space="preserve">" </w:instrText>
            </w:r>
            <w:r w:rsidRPr="00465C56">
              <w:rPr>
                <w:rFonts w:ascii="Times New Roman" w:eastAsia="Times New Roman" w:hAnsi="Times New Roman" w:cs="Times New Roman"/>
                <w:b/>
                <w:bCs/>
                <w:sz w:val="24"/>
                <w:szCs w:val="24"/>
                <w:lang w:eastAsia="ar-SA"/>
              </w:rPr>
              <w:fldChar w:fldCharType="end"/>
            </w:r>
          </w:p>
        </w:tc>
        <w:tc>
          <w:tcPr>
            <w:tcW w:w="1863" w:type="dxa"/>
            <w:shd w:val="clear" w:color="auto" w:fill="FFFFFF"/>
            <w:vAlign w:val="center"/>
          </w:tcPr>
          <w:p w:rsidR="006B3623" w:rsidRPr="00465C56" w:rsidRDefault="006B3623" w:rsidP="00BB3D50">
            <w:pPr>
              <w:bidi/>
              <w:spacing w:after="0" w:line="281" w:lineRule="auto"/>
              <w:jc w:val="center"/>
              <w:rPr>
                <w:rFonts w:ascii="Times New Roman" w:hAnsi="Times New Roman" w:cs="Simplified Arabic"/>
                <w:sz w:val="24"/>
                <w:szCs w:val="24"/>
                <w:rtl/>
                <w:lang w:bidi="ar-LB"/>
              </w:rPr>
            </w:pPr>
            <w:r w:rsidRPr="00465C56">
              <w:rPr>
                <w:rFonts w:ascii="Times New Roman" w:hAnsi="Times New Roman" w:cs="Simplified Arabic"/>
                <w:sz w:val="24"/>
                <w:szCs w:val="24"/>
              </w:rPr>
              <w:t>564,074</w:t>
            </w:r>
            <w:r w:rsidRPr="00465C56">
              <w:rPr>
                <w:rFonts w:ascii="Times New Roman" w:hAnsi="Times New Roman" w:cs="Times New Roman"/>
                <w:sz w:val="24"/>
                <w:szCs w:val="24"/>
              </w:rPr>
              <w:t xml:space="preserve"> ⃰</w:t>
            </w:r>
          </w:p>
        </w:tc>
        <w:tc>
          <w:tcPr>
            <w:tcW w:w="1938" w:type="dxa"/>
            <w:shd w:val="clear" w:color="auto" w:fill="FFFFFF"/>
            <w:vAlign w:val="center"/>
          </w:tcPr>
          <w:p w:rsidR="006B3623" w:rsidRPr="00465C56" w:rsidRDefault="006B3623" w:rsidP="00BB3D50">
            <w:pPr>
              <w:bidi/>
              <w:spacing w:after="0" w:line="281" w:lineRule="auto"/>
              <w:jc w:val="center"/>
              <w:rPr>
                <w:rFonts w:ascii="Times New Roman" w:hAnsi="Times New Roman" w:cs="Simplified Arabic"/>
                <w:sz w:val="24"/>
                <w:szCs w:val="24"/>
              </w:rPr>
            </w:pPr>
            <w:r w:rsidRPr="00465C56">
              <w:rPr>
                <w:rFonts w:ascii="Times New Roman" w:hAnsi="Times New Roman" w:cs="Simplified Arabic"/>
                <w:sz w:val="24"/>
                <w:szCs w:val="24"/>
              </w:rPr>
              <w:t>10</w:t>
            </w:r>
          </w:p>
        </w:tc>
      </w:tr>
      <w:tr w:rsidR="006B3623" w:rsidRPr="00465C56" w:rsidTr="006B3623">
        <w:tc>
          <w:tcPr>
            <w:tcW w:w="1564" w:type="dxa"/>
            <w:shd w:val="clear" w:color="auto" w:fill="BFBFBF"/>
            <w:vAlign w:val="center"/>
          </w:tcPr>
          <w:p w:rsidR="006B3623" w:rsidRPr="00465C56" w:rsidRDefault="006B3623" w:rsidP="00BB3D50">
            <w:pPr>
              <w:spacing w:after="0" w:line="281" w:lineRule="auto"/>
              <w:jc w:val="center"/>
              <w:rPr>
                <w:rFonts w:ascii="Times New Roman" w:eastAsia="Times New Roman" w:hAnsi="Times New Roman" w:cs="Times New Roman"/>
                <w:b/>
                <w:bCs/>
                <w:sz w:val="24"/>
                <w:szCs w:val="24"/>
                <w:lang w:eastAsia="ar-SA"/>
              </w:rPr>
            </w:pPr>
            <w:r w:rsidRPr="00465C56">
              <w:rPr>
                <w:rFonts w:ascii="Times New Roman" w:eastAsia="Times New Roman" w:hAnsi="Times New Roman" w:cs="Times New Roman"/>
                <w:b/>
                <w:bCs/>
                <w:sz w:val="24"/>
                <w:szCs w:val="24"/>
                <w:lang w:eastAsia="ar-SA"/>
              </w:rPr>
              <w:t>Jordan</w:t>
            </w:r>
            <w:r w:rsidRPr="00465C56">
              <w:rPr>
                <w:rFonts w:ascii="Times New Roman" w:eastAsia="Times New Roman" w:hAnsi="Times New Roman" w:cs="Times New Roman"/>
                <w:b/>
                <w:bCs/>
                <w:sz w:val="24"/>
                <w:szCs w:val="24"/>
                <w:lang w:eastAsia="ar-SA"/>
              </w:rPr>
              <w:fldChar w:fldCharType="begin"/>
            </w:r>
            <w:r w:rsidRPr="00465C56">
              <w:rPr>
                <w:rFonts w:ascii="Times New Roman" w:eastAsia="Times New Roman" w:hAnsi="Times New Roman" w:cs="Times New Roman"/>
                <w:sz w:val="24"/>
                <w:szCs w:val="24"/>
                <w:lang w:eastAsia="ar-SA"/>
              </w:rPr>
              <w:instrText xml:space="preserve"> XE "</w:instrText>
            </w:r>
            <w:r w:rsidRPr="00465C56">
              <w:rPr>
                <w:rFonts w:ascii="Times New Roman" w:eastAsia="Times New Roman" w:hAnsi="Times New Roman" w:cs="Times New Roman"/>
                <w:sz w:val="24"/>
                <w:szCs w:val="24"/>
              </w:rPr>
              <w:instrText>Jordan</w:instrText>
            </w:r>
            <w:r w:rsidRPr="00465C56">
              <w:rPr>
                <w:rFonts w:ascii="Times New Roman" w:eastAsia="Times New Roman" w:hAnsi="Times New Roman" w:cs="Times New Roman"/>
                <w:sz w:val="24"/>
                <w:szCs w:val="24"/>
                <w:lang w:eastAsia="ar-SA"/>
              </w:rPr>
              <w:instrText xml:space="preserve">" </w:instrText>
            </w:r>
            <w:r w:rsidRPr="00465C56">
              <w:rPr>
                <w:rFonts w:ascii="Times New Roman" w:eastAsia="Times New Roman" w:hAnsi="Times New Roman" w:cs="Times New Roman"/>
                <w:b/>
                <w:bCs/>
                <w:sz w:val="24"/>
                <w:szCs w:val="24"/>
                <w:lang w:eastAsia="ar-SA"/>
              </w:rPr>
              <w:fldChar w:fldCharType="end"/>
            </w:r>
          </w:p>
        </w:tc>
        <w:tc>
          <w:tcPr>
            <w:tcW w:w="1863" w:type="dxa"/>
            <w:shd w:val="clear" w:color="auto" w:fill="FFFFFF"/>
            <w:vAlign w:val="center"/>
          </w:tcPr>
          <w:p w:rsidR="006B3623" w:rsidRPr="00465C56" w:rsidRDefault="006B3623" w:rsidP="00BB3D50">
            <w:pPr>
              <w:bidi/>
              <w:spacing w:after="0" w:line="281" w:lineRule="auto"/>
              <w:jc w:val="center"/>
              <w:rPr>
                <w:rFonts w:ascii="Times New Roman" w:hAnsi="Times New Roman" w:cs="Simplified Arabic"/>
                <w:sz w:val="24"/>
                <w:szCs w:val="24"/>
              </w:rPr>
            </w:pPr>
            <w:r w:rsidRPr="00465C56">
              <w:rPr>
                <w:rFonts w:ascii="Times New Roman" w:hAnsi="Times New Roman" w:cs="Simplified Arabic"/>
                <w:sz w:val="24"/>
                <w:szCs w:val="24"/>
              </w:rPr>
              <w:t>2,187,286</w:t>
            </w:r>
          </w:p>
        </w:tc>
        <w:tc>
          <w:tcPr>
            <w:tcW w:w="1938" w:type="dxa"/>
            <w:shd w:val="clear" w:color="auto" w:fill="FFFFFF"/>
            <w:vAlign w:val="center"/>
          </w:tcPr>
          <w:p w:rsidR="006B3623" w:rsidRPr="00465C56" w:rsidRDefault="006B3623" w:rsidP="00BB3D50">
            <w:pPr>
              <w:bidi/>
              <w:spacing w:after="0" w:line="281" w:lineRule="auto"/>
              <w:jc w:val="center"/>
              <w:rPr>
                <w:rFonts w:ascii="Times New Roman" w:hAnsi="Times New Roman" w:cs="Simplified Arabic"/>
                <w:sz w:val="24"/>
                <w:szCs w:val="24"/>
              </w:rPr>
            </w:pPr>
            <w:r w:rsidRPr="00465C56">
              <w:rPr>
                <w:rFonts w:ascii="Times New Roman" w:hAnsi="Times New Roman" w:cs="Simplified Arabic"/>
                <w:sz w:val="24"/>
                <w:szCs w:val="24"/>
              </w:rPr>
              <w:t>40</w:t>
            </w:r>
          </w:p>
        </w:tc>
      </w:tr>
      <w:tr w:rsidR="006B3623" w:rsidRPr="00465C56" w:rsidTr="006B3623">
        <w:tc>
          <w:tcPr>
            <w:tcW w:w="1564" w:type="dxa"/>
            <w:shd w:val="clear" w:color="auto" w:fill="BFBFBF"/>
            <w:vAlign w:val="center"/>
          </w:tcPr>
          <w:p w:rsidR="006B3623" w:rsidRPr="00465C56" w:rsidRDefault="006B3623" w:rsidP="00BB3D50">
            <w:pPr>
              <w:spacing w:after="0" w:line="281" w:lineRule="auto"/>
              <w:jc w:val="center"/>
              <w:rPr>
                <w:rFonts w:ascii="Times New Roman" w:eastAsia="Times New Roman" w:hAnsi="Times New Roman" w:cs="Times New Roman"/>
                <w:b/>
                <w:bCs/>
                <w:sz w:val="24"/>
                <w:szCs w:val="24"/>
                <w:lang w:eastAsia="ar-SA"/>
              </w:rPr>
            </w:pPr>
            <w:r w:rsidRPr="00465C56">
              <w:rPr>
                <w:rFonts w:ascii="Times New Roman" w:eastAsia="Times New Roman" w:hAnsi="Times New Roman" w:cs="Times New Roman"/>
                <w:b/>
                <w:bCs/>
                <w:sz w:val="24"/>
                <w:szCs w:val="24"/>
                <w:lang w:eastAsia="ar-SA"/>
              </w:rPr>
              <w:t>Total</w:t>
            </w:r>
          </w:p>
        </w:tc>
        <w:tc>
          <w:tcPr>
            <w:tcW w:w="1863" w:type="dxa"/>
            <w:shd w:val="clear" w:color="auto" w:fill="FFFFFF"/>
            <w:vAlign w:val="center"/>
          </w:tcPr>
          <w:p w:rsidR="006B3623" w:rsidRPr="00465C56" w:rsidRDefault="006B3623" w:rsidP="00BB3D50">
            <w:pPr>
              <w:bidi/>
              <w:spacing w:after="0" w:line="281" w:lineRule="auto"/>
              <w:jc w:val="center"/>
              <w:rPr>
                <w:rFonts w:ascii="Times New Roman" w:hAnsi="Times New Roman" w:cs="Simplified Arabic"/>
                <w:b/>
                <w:bCs/>
                <w:sz w:val="24"/>
                <w:szCs w:val="24"/>
              </w:rPr>
            </w:pPr>
            <w:r w:rsidRPr="00465C56">
              <w:rPr>
                <w:rFonts w:ascii="Times New Roman" w:hAnsi="Times New Roman" w:cs="Simplified Arabic"/>
                <w:b/>
                <w:bCs/>
                <w:sz w:val="24"/>
                <w:szCs w:val="24"/>
              </w:rPr>
              <w:t>5,493,155</w:t>
            </w:r>
          </w:p>
        </w:tc>
        <w:tc>
          <w:tcPr>
            <w:tcW w:w="1938" w:type="dxa"/>
            <w:shd w:val="clear" w:color="auto" w:fill="FFFFFF"/>
            <w:vAlign w:val="center"/>
          </w:tcPr>
          <w:p w:rsidR="006B3623" w:rsidRPr="00465C56" w:rsidRDefault="006B3623" w:rsidP="00BB3D50">
            <w:pPr>
              <w:bidi/>
              <w:spacing w:after="0" w:line="281" w:lineRule="auto"/>
              <w:jc w:val="center"/>
              <w:rPr>
                <w:rFonts w:ascii="Times New Roman" w:hAnsi="Times New Roman" w:cs="Simplified Arabic"/>
                <w:b/>
                <w:bCs/>
                <w:sz w:val="24"/>
                <w:szCs w:val="24"/>
              </w:rPr>
            </w:pPr>
            <w:r w:rsidRPr="00465C56">
              <w:rPr>
                <w:rFonts w:ascii="Times New Roman" w:hAnsi="Times New Roman" w:cs="Simplified Arabic"/>
                <w:b/>
                <w:bCs/>
                <w:sz w:val="24"/>
                <w:szCs w:val="24"/>
              </w:rPr>
              <w:t>100</w:t>
            </w:r>
          </w:p>
        </w:tc>
      </w:tr>
    </w:tbl>
    <w:p w:rsidR="006B3623" w:rsidRPr="00465C56" w:rsidRDefault="006B3623" w:rsidP="00BB3D50">
      <w:pPr>
        <w:spacing w:after="0" w:line="281" w:lineRule="auto"/>
        <w:jc w:val="both"/>
        <w:rPr>
          <w:rFonts w:asciiTheme="majorBidi" w:hAnsiTheme="majorBidi" w:cstheme="majorBidi"/>
          <w:sz w:val="26"/>
          <w:szCs w:val="26"/>
        </w:rPr>
      </w:pPr>
    </w:p>
    <w:p w:rsidR="006B3623" w:rsidRPr="00465C56" w:rsidRDefault="006B3623" w:rsidP="00BB3D50">
      <w:pPr>
        <w:spacing w:after="0" w:line="281" w:lineRule="auto"/>
        <w:jc w:val="both"/>
        <w:rPr>
          <w:rFonts w:asciiTheme="majorBidi" w:hAnsiTheme="majorBidi" w:cstheme="majorBidi"/>
          <w:sz w:val="26"/>
          <w:szCs w:val="26"/>
        </w:rPr>
      </w:pPr>
    </w:p>
    <w:p w:rsidR="006B3623" w:rsidRPr="00465C56" w:rsidRDefault="006B3623" w:rsidP="00BB3D50">
      <w:pPr>
        <w:spacing w:after="0" w:line="281" w:lineRule="auto"/>
        <w:jc w:val="both"/>
        <w:rPr>
          <w:rFonts w:asciiTheme="majorBidi" w:hAnsiTheme="majorBidi" w:cstheme="majorBidi"/>
          <w:sz w:val="26"/>
          <w:szCs w:val="26"/>
        </w:rPr>
      </w:pPr>
    </w:p>
    <w:p w:rsidR="006B3623" w:rsidRPr="00465C56" w:rsidRDefault="006B3623" w:rsidP="00BB3D50">
      <w:pPr>
        <w:spacing w:after="0" w:line="281" w:lineRule="auto"/>
        <w:jc w:val="both"/>
        <w:rPr>
          <w:rFonts w:asciiTheme="majorBidi" w:hAnsiTheme="majorBidi" w:cstheme="majorBidi"/>
          <w:sz w:val="26"/>
          <w:szCs w:val="26"/>
        </w:rPr>
      </w:pPr>
    </w:p>
    <w:p w:rsidR="006B3623" w:rsidRPr="00465C56" w:rsidRDefault="006B3623" w:rsidP="00BB3D50">
      <w:pPr>
        <w:spacing w:after="0" w:line="281" w:lineRule="auto"/>
        <w:jc w:val="both"/>
        <w:rPr>
          <w:rFonts w:asciiTheme="majorBidi" w:hAnsiTheme="majorBidi" w:cstheme="majorBidi"/>
          <w:sz w:val="26"/>
          <w:szCs w:val="26"/>
        </w:rPr>
      </w:pPr>
    </w:p>
    <w:p w:rsidR="00766929" w:rsidRPr="00465C56" w:rsidRDefault="00766929" w:rsidP="00BB3D50">
      <w:pPr>
        <w:spacing w:after="0" w:line="281" w:lineRule="auto"/>
        <w:jc w:val="both"/>
        <w:rPr>
          <w:rFonts w:asciiTheme="majorBidi" w:hAnsiTheme="majorBidi" w:cstheme="majorBidi"/>
          <w:sz w:val="26"/>
          <w:szCs w:val="26"/>
        </w:rPr>
      </w:pPr>
    </w:p>
    <w:p w:rsidR="00766929" w:rsidRPr="00465C56" w:rsidRDefault="00766929" w:rsidP="00BB3D50">
      <w:pPr>
        <w:spacing w:after="0" w:line="281" w:lineRule="auto"/>
        <w:jc w:val="both"/>
        <w:rPr>
          <w:rFonts w:asciiTheme="majorBidi" w:hAnsiTheme="majorBidi" w:cstheme="majorBidi"/>
          <w:sz w:val="26"/>
          <w:szCs w:val="26"/>
        </w:rPr>
      </w:pPr>
    </w:p>
    <w:p w:rsidR="007A6ED9" w:rsidRDefault="009F4A80" w:rsidP="00BB3D50">
      <w:pPr>
        <w:spacing w:after="0" w:line="281" w:lineRule="auto"/>
        <w:ind w:left="1559"/>
        <w:rPr>
          <w:rFonts w:asciiTheme="majorBidi" w:hAnsiTheme="majorBidi" w:cstheme="majorBidi"/>
          <w:sz w:val="20"/>
          <w:szCs w:val="20"/>
          <w:lang w:bidi="ar-LB"/>
        </w:rPr>
      </w:pPr>
      <w:r w:rsidRPr="00465C56">
        <w:rPr>
          <w:rFonts w:asciiTheme="majorBidi" w:hAnsiTheme="majorBidi" w:cstheme="majorBidi"/>
          <w:sz w:val="20"/>
          <w:szCs w:val="20"/>
          <w:lang w:bidi="ar-LB"/>
        </w:rPr>
        <w:t>* This figure is the UNRWA registered refugees IN Syria,</w:t>
      </w:r>
      <w:r w:rsidR="007A6ED9">
        <w:rPr>
          <w:rFonts w:asciiTheme="majorBidi" w:hAnsiTheme="majorBidi" w:cstheme="majorBidi"/>
          <w:sz w:val="20"/>
          <w:szCs w:val="20"/>
          <w:lang w:bidi="ar-LB"/>
        </w:rPr>
        <w:t xml:space="preserve"> and not</w:t>
      </w:r>
    </w:p>
    <w:p w:rsidR="009F4A80" w:rsidRPr="00465C56" w:rsidRDefault="007A6ED9" w:rsidP="00BB3D50">
      <w:pPr>
        <w:spacing w:after="0" w:line="281" w:lineRule="auto"/>
        <w:ind w:left="1559"/>
        <w:rPr>
          <w:rFonts w:asciiTheme="majorBidi" w:hAnsiTheme="majorBidi" w:cstheme="majorBidi"/>
          <w:sz w:val="20"/>
          <w:szCs w:val="20"/>
          <w:lang w:bidi="ar-LB"/>
        </w:rPr>
      </w:pPr>
      <w:r>
        <w:rPr>
          <w:rFonts w:asciiTheme="majorBidi" w:hAnsiTheme="majorBidi" w:cstheme="majorBidi"/>
          <w:sz w:val="20"/>
          <w:szCs w:val="20"/>
          <w:lang w:bidi="ar-LB"/>
        </w:rPr>
        <w:t xml:space="preserve">   </w:t>
      </w:r>
      <w:proofErr w:type="gramStart"/>
      <w:r w:rsidR="009F4A80" w:rsidRPr="00465C56">
        <w:rPr>
          <w:rFonts w:asciiTheme="majorBidi" w:hAnsiTheme="majorBidi" w:cstheme="majorBidi"/>
          <w:sz w:val="20"/>
          <w:szCs w:val="20"/>
          <w:lang w:bidi="ar-LB"/>
        </w:rPr>
        <w:t>who</w:t>
      </w:r>
      <w:proofErr w:type="gramEnd"/>
      <w:r w:rsidR="009F4A80" w:rsidRPr="00465C56">
        <w:rPr>
          <w:rFonts w:asciiTheme="majorBidi" w:hAnsiTheme="majorBidi" w:cstheme="majorBidi"/>
          <w:sz w:val="20"/>
          <w:szCs w:val="20"/>
          <w:lang w:bidi="ar-LB"/>
        </w:rPr>
        <w:t xml:space="preserve"> actually stayed of them in Syria.</w:t>
      </w:r>
    </w:p>
    <w:p w:rsidR="00766929" w:rsidRPr="00465C56" w:rsidRDefault="00766929" w:rsidP="00FC4511">
      <w:pPr>
        <w:spacing w:before="12" w:after="12" w:line="281" w:lineRule="auto"/>
        <w:jc w:val="center"/>
        <w:rPr>
          <w:rFonts w:asciiTheme="majorBidi" w:hAnsiTheme="majorBidi" w:cstheme="majorBidi"/>
          <w:sz w:val="26"/>
          <w:szCs w:val="26"/>
        </w:rPr>
      </w:pPr>
      <w:r w:rsidRPr="00465C56">
        <w:rPr>
          <w:rFonts w:asciiTheme="majorBidi" w:hAnsiTheme="majorBidi" w:cstheme="majorBidi"/>
          <w:b/>
          <w:bCs/>
          <w:sz w:val="26"/>
          <w:szCs w:val="26"/>
        </w:rPr>
        <w:lastRenderedPageBreak/>
        <w:t>UNRWA Registered Palestinian Refugees, 1/7/2014 (%)</w:t>
      </w:r>
    </w:p>
    <w:p w:rsidR="00766929" w:rsidRPr="00465C56" w:rsidRDefault="00766929" w:rsidP="00BE7644">
      <w:pPr>
        <w:spacing w:before="12" w:after="12" w:line="281" w:lineRule="auto"/>
        <w:ind w:firstLine="284"/>
        <w:rPr>
          <w:rFonts w:asciiTheme="majorBidi" w:hAnsiTheme="majorBidi" w:cstheme="majorBidi"/>
          <w:sz w:val="26"/>
          <w:szCs w:val="26"/>
          <w:lang w:bidi="ar-LB"/>
        </w:rPr>
      </w:pPr>
    </w:p>
    <w:p w:rsidR="00477D12" w:rsidRPr="00465C56" w:rsidRDefault="002C0579" w:rsidP="00BE7644">
      <w:pPr>
        <w:spacing w:before="12" w:after="12" w:line="281" w:lineRule="auto"/>
        <w:ind w:firstLine="284"/>
        <w:jc w:val="center"/>
        <w:rPr>
          <w:rFonts w:asciiTheme="majorBidi" w:hAnsiTheme="majorBidi" w:cstheme="majorBidi"/>
          <w:sz w:val="26"/>
          <w:szCs w:val="26"/>
          <w:lang w:bidi="ar-LB"/>
        </w:rPr>
      </w:pPr>
      <w:r w:rsidRPr="00465C56">
        <w:rPr>
          <w:rFonts w:asciiTheme="majorBidi" w:hAnsiTheme="majorBidi" w:cstheme="majorBidi"/>
          <w:noProof/>
          <w:sz w:val="26"/>
          <w:szCs w:val="26"/>
        </w:rPr>
        <w:drawing>
          <wp:inline distT="0" distB="0" distL="0" distR="0" wp14:anchorId="6D28126D" wp14:editId="3557D011">
            <wp:extent cx="4567969" cy="2352675"/>
            <wp:effectExtent l="0" t="0" r="4445" b="0"/>
            <wp:docPr id="8" name="Picture 8" descr="C:\Users\fatima.ZAYTOUNA\Desktop\جدول رقم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tima.ZAYTOUNA\Desktop\جدول رقم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24" cy="2361304"/>
                    </a:xfrm>
                    <a:prstGeom prst="rect">
                      <a:avLst/>
                    </a:prstGeom>
                    <a:noFill/>
                    <a:ln>
                      <a:noFill/>
                    </a:ln>
                  </pic:spPr>
                </pic:pic>
              </a:graphicData>
            </a:graphic>
          </wp:inline>
        </w:drawing>
      </w:r>
    </w:p>
    <w:p w:rsidR="00477D12" w:rsidRPr="00465C56" w:rsidRDefault="00477D12" w:rsidP="00BE7644">
      <w:pPr>
        <w:spacing w:before="12" w:after="12" w:line="281" w:lineRule="auto"/>
        <w:ind w:firstLine="284"/>
        <w:rPr>
          <w:rFonts w:asciiTheme="majorBidi" w:hAnsiTheme="majorBidi" w:cstheme="majorBidi"/>
          <w:sz w:val="26"/>
          <w:szCs w:val="26"/>
          <w:lang w:bidi="ar-LB"/>
        </w:rPr>
      </w:pPr>
    </w:p>
    <w:p w:rsidR="00970807" w:rsidRPr="00465C56" w:rsidRDefault="00970807" w:rsidP="00BE7644">
      <w:pPr>
        <w:spacing w:before="12" w:after="12" w:line="281" w:lineRule="auto"/>
        <w:ind w:firstLine="284"/>
        <w:jc w:val="both"/>
        <w:rPr>
          <w:rFonts w:asciiTheme="majorBidi" w:hAnsiTheme="majorBidi" w:cstheme="majorBidi"/>
          <w:b/>
          <w:bCs/>
          <w:sz w:val="26"/>
          <w:szCs w:val="26"/>
        </w:rPr>
      </w:pPr>
    </w:p>
    <w:p w:rsidR="00D71DEB" w:rsidRPr="00465C56" w:rsidRDefault="00D71DEB" w:rsidP="00BE7644">
      <w:pPr>
        <w:spacing w:before="12" w:after="12" w:line="281" w:lineRule="auto"/>
        <w:ind w:firstLine="284"/>
        <w:jc w:val="both"/>
        <w:rPr>
          <w:rFonts w:asciiTheme="majorBidi" w:hAnsiTheme="majorBidi" w:cstheme="majorBidi"/>
          <w:b/>
          <w:bCs/>
          <w:sz w:val="26"/>
          <w:szCs w:val="26"/>
        </w:rPr>
      </w:pPr>
      <w:r w:rsidRPr="00465C56">
        <w:rPr>
          <w:rFonts w:asciiTheme="majorBidi" w:hAnsiTheme="majorBidi" w:cstheme="majorBidi"/>
          <w:b/>
          <w:bCs/>
          <w:sz w:val="26"/>
          <w:szCs w:val="26"/>
        </w:rPr>
        <w:t xml:space="preserve">4. The </w:t>
      </w:r>
      <w:r w:rsidR="00743654" w:rsidRPr="00465C56">
        <w:rPr>
          <w:rFonts w:asciiTheme="majorBidi" w:hAnsiTheme="majorBidi" w:cstheme="majorBidi"/>
          <w:b/>
          <w:bCs/>
          <w:sz w:val="26"/>
          <w:szCs w:val="26"/>
        </w:rPr>
        <w:t>N</w:t>
      </w:r>
      <w:r w:rsidRPr="00465C56">
        <w:rPr>
          <w:rFonts w:asciiTheme="majorBidi" w:hAnsiTheme="majorBidi" w:cstheme="majorBidi"/>
          <w:b/>
          <w:bCs/>
          <w:sz w:val="26"/>
          <w:szCs w:val="26"/>
        </w:rPr>
        <w:t xml:space="preserve">umber of Palestinians </w:t>
      </w:r>
      <w:r w:rsidR="00743654" w:rsidRPr="00465C56">
        <w:rPr>
          <w:rFonts w:asciiTheme="majorBidi" w:hAnsiTheme="majorBidi" w:cstheme="majorBidi"/>
          <w:b/>
          <w:bCs/>
          <w:sz w:val="26"/>
          <w:szCs w:val="26"/>
        </w:rPr>
        <w:t>L</w:t>
      </w:r>
      <w:r w:rsidRPr="00465C56">
        <w:rPr>
          <w:rFonts w:asciiTheme="majorBidi" w:hAnsiTheme="majorBidi" w:cstheme="majorBidi"/>
          <w:b/>
          <w:bCs/>
          <w:sz w:val="26"/>
          <w:szCs w:val="26"/>
        </w:rPr>
        <w:t xml:space="preserve">iving in the Arab </w:t>
      </w:r>
      <w:r w:rsidR="00743654" w:rsidRPr="00465C56">
        <w:rPr>
          <w:rFonts w:asciiTheme="majorBidi" w:hAnsiTheme="majorBidi" w:cstheme="majorBidi"/>
          <w:b/>
          <w:bCs/>
          <w:sz w:val="26"/>
          <w:szCs w:val="26"/>
        </w:rPr>
        <w:t>World</w:t>
      </w:r>
    </w:p>
    <w:p w:rsidR="003D0C22" w:rsidRPr="00465C56" w:rsidRDefault="00317995"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pacing w:val="2"/>
          <w:sz w:val="26"/>
          <w:szCs w:val="26"/>
        </w:rPr>
        <w:t>The Arab world is the natural host region for Palestinian refugees, home to 5.34 million</w:t>
      </w:r>
      <w:r w:rsidRPr="00465C56">
        <w:rPr>
          <w:rFonts w:asciiTheme="majorBidi" w:hAnsiTheme="majorBidi" w:cstheme="majorBidi"/>
          <w:sz w:val="26"/>
          <w:szCs w:val="26"/>
        </w:rPr>
        <w:t xml:space="preserve"> Palestinian refugees or 89</w:t>
      </w:r>
      <w:r w:rsidR="00743654" w:rsidRPr="00465C56">
        <w:rPr>
          <w:rFonts w:asciiTheme="majorBidi" w:hAnsiTheme="majorBidi" w:cstheme="majorBidi"/>
          <w:sz w:val="26"/>
          <w:szCs w:val="26"/>
        </w:rPr>
        <w:t>%</w:t>
      </w:r>
      <w:r w:rsidRPr="00465C56">
        <w:rPr>
          <w:rFonts w:asciiTheme="majorBidi" w:hAnsiTheme="majorBidi" w:cstheme="majorBidi"/>
          <w:sz w:val="26"/>
          <w:szCs w:val="26"/>
        </w:rPr>
        <w:t xml:space="preserve"> of all Palestinians abroad. Palestinian refugees are concentrated in the areas surrounding Palestine, with more than 80</w:t>
      </w:r>
      <w:r w:rsidR="00743654" w:rsidRPr="00465C56">
        <w:rPr>
          <w:rFonts w:asciiTheme="majorBidi" w:hAnsiTheme="majorBidi" w:cstheme="majorBidi"/>
          <w:sz w:val="26"/>
          <w:szCs w:val="26"/>
        </w:rPr>
        <w:t>%</w:t>
      </w:r>
      <w:r w:rsidRPr="00465C56">
        <w:rPr>
          <w:rFonts w:asciiTheme="majorBidi" w:hAnsiTheme="majorBidi" w:cstheme="majorBidi"/>
          <w:sz w:val="26"/>
          <w:szCs w:val="26"/>
        </w:rPr>
        <w:t xml:space="preserve"> of Palestinian refugees living in Jordan, Syria, and Lebanon. This indicates Palestinians remain close to their land to which they still aspire to return. </w:t>
      </w:r>
    </w:p>
    <w:p w:rsidR="00D71DEB" w:rsidRPr="00465C56" w:rsidRDefault="00317995"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Huge difficulties hinder the close estimation of the number of Palestinians abroad. Most Palestinians carry Jordanian passports, and it is difficult to separate them statistically from their trans-Jordanian co-citizens.</w:t>
      </w:r>
      <w:r w:rsidR="00927868" w:rsidRPr="00465C56">
        <w:rPr>
          <w:rFonts w:asciiTheme="majorBidi" w:hAnsiTheme="majorBidi" w:cstheme="majorBidi"/>
          <w:sz w:val="26"/>
          <w:szCs w:val="26"/>
        </w:rPr>
        <w:t xml:space="preserve"> Most Arab countries do not provide official statistics on Palestinians, while many Palestinians hold foreign passports</w:t>
      </w:r>
      <w:r w:rsidR="00887504" w:rsidRPr="00465C56">
        <w:rPr>
          <w:rFonts w:asciiTheme="majorBidi" w:hAnsiTheme="majorBidi" w:cstheme="majorBidi"/>
          <w:sz w:val="26"/>
          <w:szCs w:val="26"/>
        </w:rPr>
        <w:t xml:space="preserve">, American, European, Australian, etc. </w:t>
      </w:r>
      <w:r w:rsidR="00927868" w:rsidRPr="00465C56">
        <w:rPr>
          <w:rFonts w:asciiTheme="majorBidi" w:hAnsiTheme="majorBidi" w:cstheme="majorBidi"/>
          <w:sz w:val="26"/>
          <w:szCs w:val="26"/>
        </w:rPr>
        <w:t xml:space="preserve">The table we included is approximate, based on a number of sources led by the </w:t>
      </w:r>
      <w:r w:rsidR="00D71DEB" w:rsidRPr="00465C56">
        <w:rPr>
          <w:rFonts w:asciiTheme="majorBidi" w:hAnsiTheme="majorBidi" w:cstheme="majorBidi"/>
          <w:sz w:val="26"/>
          <w:szCs w:val="26"/>
        </w:rPr>
        <w:t xml:space="preserve">Palestinian Central Bureau of Statistics, UNRWA, and estimates prepared by </w:t>
      </w:r>
      <w:r w:rsidR="00927868" w:rsidRPr="00465C56">
        <w:rPr>
          <w:rFonts w:asciiTheme="majorBidi" w:hAnsiTheme="majorBidi" w:cstheme="majorBidi"/>
          <w:sz w:val="26"/>
          <w:szCs w:val="26"/>
        </w:rPr>
        <w:t xml:space="preserve">Salman Abu </w:t>
      </w:r>
      <w:proofErr w:type="spellStart"/>
      <w:r w:rsidR="00927868" w:rsidRPr="00465C56">
        <w:rPr>
          <w:rFonts w:asciiTheme="majorBidi" w:hAnsiTheme="majorBidi" w:cstheme="majorBidi"/>
          <w:sz w:val="26"/>
          <w:szCs w:val="26"/>
        </w:rPr>
        <w:t>Sitta</w:t>
      </w:r>
      <w:proofErr w:type="spellEnd"/>
      <w:r w:rsidR="00927868" w:rsidRPr="00465C56">
        <w:rPr>
          <w:rFonts w:asciiTheme="majorBidi" w:hAnsiTheme="majorBidi" w:cstheme="majorBidi"/>
          <w:sz w:val="26"/>
          <w:szCs w:val="26"/>
        </w:rPr>
        <w:t xml:space="preserve">, </w:t>
      </w:r>
      <w:r w:rsidR="00D71DEB" w:rsidRPr="00465C56">
        <w:rPr>
          <w:rFonts w:asciiTheme="majorBidi" w:hAnsiTheme="majorBidi" w:cstheme="majorBidi"/>
          <w:sz w:val="26"/>
          <w:szCs w:val="26"/>
        </w:rPr>
        <w:t>an exper</w:t>
      </w:r>
      <w:r w:rsidR="00887504" w:rsidRPr="00465C56">
        <w:rPr>
          <w:rFonts w:asciiTheme="majorBidi" w:hAnsiTheme="majorBidi" w:cstheme="majorBidi"/>
          <w:sz w:val="26"/>
          <w:szCs w:val="26"/>
        </w:rPr>
        <w:t xml:space="preserve">t on Palestinian refugee issues, </w:t>
      </w:r>
      <w:r w:rsidR="00927868" w:rsidRPr="00465C56">
        <w:rPr>
          <w:rFonts w:asciiTheme="majorBidi" w:hAnsiTheme="majorBidi" w:cstheme="majorBidi"/>
          <w:sz w:val="26"/>
          <w:szCs w:val="26"/>
        </w:rPr>
        <w:t>among others.</w:t>
      </w:r>
    </w:p>
    <w:p w:rsidR="00D71DEB" w:rsidRPr="00465C56" w:rsidRDefault="0016604E"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Concerning the number of Palestinians in Jordan, they </w:t>
      </w:r>
      <w:proofErr w:type="gramStart"/>
      <w:r w:rsidRPr="00465C56">
        <w:rPr>
          <w:rFonts w:asciiTheme="majorBidi" w:hAnsiTheme="majorBidi" w:cstheme="majorBidi"/>
          <w:sz w:val="26"/>
          <w:szCs w:val="26"/>
        </w:rPr>
        <w:t>were estimated</w:t>
      </w:r>
      <w:proofErr w:type="gramEnd"/>
      <w:r w:rsidRPr="00465C56">
        <w:rPr>
          <w:rFonts w:asciiTheme="majorBidi" w:hAnsiTheme="majorBidi" w:cstheme="majorBidi"/>
          <w:sz w:val="26"/>
          <w:szCs w:val="26"/>
        </w:rPr>
        <w:t xml:space="preserve"> based on figures from the </w:t>
      </w:r>
      <w:r w:rsidR="00D71DEB" w:rsidRPr="00465C56">
        <w:rPr>
          <w:rFonts w:asciiTheme="majorBidi" w:hAnsiTheme="majorBidi" w:cstheme="majorBidi"/>
          <w:sz w:val="26"/>
          <w:szCs w:val="26"/>
        </w:rPr>
        <w:t>Palestinian Central Bureau of Statistics estima</w:t>
      </w:r>
      <w:r w:rsidRPr="00465C56">
        <w:rPr>
          <w:rFonts w:asciiTheme="majorBidi" w:hAnsiTheme="majorBidi" w:cstheme="majorBidi"/>
          <w:sz w:val="26"/>
          <w:szCs w:val="26"/>
        </w:rPr>
        <w:t xml:space="preserve">tes at the end of the year 2009. Their number reached 3.24 million at that year, while the numbers from the subsequent years </w:t>
      </w:r>
      <w:proofErr w:type="gramStart"/>
      <w:r w:rsidRPr="00465C56">
        <w:rPr>
          <w:rFonts w:asciiTheme="majorBidi" w:hAnsiTheme="majorBidi" w:cstheme="majorBidi"/>
          <w:sz w:val="26"/>
          <w:szCs w:val="26"/>
        </w:rPr>
        <w:t>were extrapolated</w:t>
      </w:r>
      <w:proofErr w:type="gramEnd"/>
      <w:r w:rsidRPr="00465C56">
        <w:rPr>
          <w:rFonts w:asciiTheme="majorBidi" w:hAnsiTheme="majorBidi" w:cstheme="majorBidi"/>
          <w:sz w:val="26"/>
          <w:szCs w:val="26"/>
        </w:rPr>
        <w:t xml:space="preserve"> based on annual growth rates released by </w:t>
      </w:r>
      <w:r w:rsidR="00D71DEB" w:rsidRPr="00465C56">
        <w:rPr>
          <w:rFonts w:asciiTheme="majorBidi" w:hAnsiTheme="majorBidi" w:cstheme="majorBidi"/>
          <w:sz w:val="26"/>
          <w:szCs w:val="26"/>
        </w:rPr>
        <w:t>the Jordanian Department of Statis</w:t>
      </w:r>
      <w:r w:rsidRPr="00465C56">
        <w:rPr>
          <w:rFonts w:asciiTheme="majorBidi" w:hAnsiTheme="majorBidi" w:cstheme="majorBidi"/>
          <w:sz w:val="26"/>
          <w:szCs w:val="26"/>
        </w:rPr>
        <w:t>tics, which is estimated at 2.2</w:t>
      </w:r>
      <w:r w:rsidR="003E46E2" w:rsidRPr="00465C56">
        <w:rPr>
          <w:rFonts w:asciiTheme="majorBidi" w:hAnsiTheme="majorBidi" w:cstheme="majorBidi"/>
          <w:sz w:val="26"/>
          <w:szCs w:val="26"/>
        </w:rPr>
        <w:t>%.</w:t>
      </w:r>
      <w:r w:rsidRPr="00465C56">
        <w:rPr>
          <w:rStyle w:val="FootnoteReference"/>
          <w:rFonts w:asciiTheme="majorBidi" w:hAnsiTheme="majorBidi" w:cstheme="majorBidi"/>
          <w:sz w:val="26"/>
          <w:szCs w:val="26"/>
        </w:rPr>
        <w:footnoteReference w:id="7"/>
      </w:r>
    </w:p>
    <w:p w:rsidR="001E3997" w:rsidRPr="00465C56" w:rsidRDefault="00D71DEB" w:rsidP="00BE7644">
      <w:pPr>
        <w:spacing w:before="12" w:after="12" w:line="281" w:lineRule="auto"/>
        <w:ind w:firstLine="284"/>
        <w:jc w:val="both"/>
        <w:rPr>
          <w:rFonts w:asciiTheme="majorBidi" w:hAnsiTheme="majorBidi" w:cstheme="majorBidi"/>
          <w:spacing w:val="-2"/>
          <w:sz w:val="26"/>
          <w:szCs w:val="26"/>
        </w:rPr>
      </w:pPr>
      <w:r w:rsidRPr="00465C56">
        <w:rPr>
          <w:rFonts w:asciiTheme="majorBidi" w:hAnsiTheme="majorBidi" w:cstheme="majorBidi"/>
          <w:spacing w:val="-2"/>
          <w:sz w:val="26"/>
          <w:szCs w:val="26"/>
        </w:rPr>
        <w:t>In Lebanon, the number of Palestinian refugees totaled according to UNRWA records</w:t>
      </w:r>
      <w:r w:rsidR="0016604E" w:rsidRPr="00465C56">
        <w:rPr>
          <w:rFonts w:asciiTheme="majorBidi" w:hAnsiTheme="majorBidi" w:cstheme="majorBidi"/>
          <w:spacing w:val="-2"/>
          <w:sz w:val="26"/>
          <w:szCs w:val="26"/>
        </w:rPr>
        <w:t xml:space="preserve"> in the middle of 2014 about 488</w:t>
      </w:r>
      <w:r w:rsidR="00075619" w:rsidRPr="00465C56">
        <w:rPr>
          <w:rFonts w:asciiTheme="majorBidi" w:hAnsiTheme="majorBidi" w:cstheme="majorBidi"/>
          <w:spacing w:val="-2"/>
          <w:sz w:val="26"/>
          <w:szCs w:val="26"/>
        </w:rPr>
        <w:t xml:space="preserve"> thousand.</w:t>
      </w:r>
      <w:r w:rsidR="0016604E" w:rsidRPr="00465C56">
        <w:rPr>
          <w:rStyle w:val="FootnoteReference"/>
          <w:rFonts w:asciiTheme="majorBidi" w:hAnsiTheme="majorBidi" w:cstheme="majorBidi"/>
          <w:spacing w:val="-2"/>
          <w:sz w:val="26"/>
          <w:szCs w:val="26"/>
        </w:rPr>
        <w:footnoteReference w:id="8"/>
      </w:r>
      <w:r w:rsidR="001E3997" w:rsidRPr="00465C56">
        <w:rPr>
          <w:rFonts w:asciiTheme="majorBidi" w:hAnsiTheme="majorBidi" w:cstheme="majorBidi"/>
          <w:spacing w:val="-2"/>
          <w:sz w:val="26"/>
          <w:szCs w:val="26"/>
        </w:rPr>
        <w:t xml:space="preserve"> However, most field estimates </w:t>
      </w:r>
      <w:r w:rsidR="001E3997" w:rsidRPr="00465C56">
        <w:rPr>
          <w:rFonts w:asciiTheme="majorBidi" w:hAnsiTheme="majorBidi" w:cstheme="majorBidi"/>
          <w:spacing w:val="-2"/>
          <w:sz w:val="26"/>
          <w:szCs w:val="26"/>
        </w:rPr>
        <w:lastRenderedPageBreak/>
        <w:t>indicate the actual figure in the past several years did not exceed 300</w:t>
      </w:r>
      <w:r w:rsidR="00075619" w:rsidRPr="00465C56">
        <w:rPr>
          <w:rFonts w:asciiTheme="majorBidi" w:hAnsiTheme="majorBidi" w:cstheme="majorBidi"/>
          <w:spacing w:val="-2"/>
          <w:sz w:val="26"/>
          <w:szCs w:val="26"/>
        </w:rPr>
        <w:t xml:space="preserve"> thousand</w:t>
      </w:r>
      <w:r w:rsidR="00075619" w:rsidRPr="00465C56">
        <w:rPr>
          <w:rStyle w:val="FootnoteReference"/>
          <w:rFonts w:asciiTheme="majorBidi" w:hAnsiTheme="majorBidi" w:cstheme="majorBidi"/>
          <w:spacing w:val="-2"/>
          <w:sz w:val="26"/>
          <w:szCs w:val="26"/>
        </w:rPr>
        <w:t xml:space="preserve"> </w:t>
      </w:r>
      <w:r w:rsidR="00075619" w:rsidRPr="00465C56">
        <w:rPr>
          <w:rFonts w:asciiTheme="majorBidi" w:hAnsiTheme="majorBidi" w:cstheme="majorBidi"/>
          <w:spacing w:val="-2"/>
          <w:sz w:val="26"/>
          <w:szCs w:val="26"/>
        </w:rPr>
        <w:t>,</w:t>
      </w:r>
      <w:r w:rsidR="001E3997" w:rsidRPr="00465C56">
        <w:rPr>
          <w:rStyle w:val="FootnoteReference"/>
          <w:rFonts w:asciiTheme="majorBidi" w:hAnsiTheme="majorBidi" w:cstheme="majorBidi"/>
          <w:spacing w:val="-2"/>
          <w:sz w:val="26"/>
          <w:szCs w:val="26"/>
        </w:rPr>
        <w:footnoteReference w:id="9"/>
      </w:r>
      <w:r w:rsidR="001E3997" w:rsidRPr="00465C56">
        <w:rPr>
          <w:rFonts w:asciiTheme="majorBidi" w:hAnsiTheme="majorBidi" w:cstheme="majorBidi"/>
          <w:spacing w:val="-2"/>
          <w:sz w:val="26"/>
          <w:szCs w:val="26"/>
        </w:rPr>
        <w:t xml:space="preserve"> </w:t>
      </w:r>
      <w:r w:rsidRPr="00465C56">
        <w:rPr>
          <w:rFonts w:asciiTheme="majorBidi" w:hAnsiTheme="majorBidi" w:cstheme="majorBidi"/>
          <w:spacing w:val="-2"/>
          <w:sz w:val="26"/>
          <w:szCs w:val="26"/>
        </w:rPr>
        <w:t xml:space="preserve">due to the migration of many </w:t>
      </w:r>
      <w:r w:rsidR="001E3997" w:rsidRPr="00465C56">
        <w:rPr>
          <w:rFonts w:asciiTheme="majorBidi" w:hAnsiTheme="majorBidi" w:cstheme="majorBidi"/>
          <w:spacing w:val="-2"/>
          <w:sz w:val="26"/>
          <w:szCs w:val="26"/>
        </w:rPr>
        <w:t>of them while they remained registered with UNRWA,</w:t>
      </w:r>
      <w:r w:rsidRPr="00465C56">
        <w:rPr>
          <w:rFonts w:asciiTheme="majorBidi" w:hAnsiTheme="majorBidi" w:cstheme="majorBidi"/>
          <w:spacing w:val="-2"/>
          <w:sz w:val="26"/>
          <w:szCs w:val="26"/>
        </w:rPr>
        <w:t xml:space="preserve"> </w:t>
      </w:r>
      <w:r w:rsidR="001E3997" w:rsidRPr="00465C56">
        <w:rPr>
          <w:rFonts w:asciiTheme="majorBidi" w:hAnsiTheme="majorBidi" w:cstheme="majorBidi"/>
          <w:spacing w:val="-2"/>
          <w:sz w:val="26"/>
          <w:szCs w:val="26"/>
        </w:rPr>
        <w:t>added to them about 40</w:t>
      </w:r>
      <w:r w:rsidR="00075619" w:rsidRPr="00465C56">
        <w:rPr>
          <w:rFonts w:asciiTheme="majorBidi" w:hAnsiTheme="majorBidi" w:cstheme="majorBidi"/>
          <w:spacing w:val="-2"/>
          <w:sz w:val="26"/>
          <w:szCs w:val="26"/>
        </w:rPr>
        <w:t xml:space="preserve"> thousand </w:t>
      </w:r>
      <w:r w:rsidR="001E3997" w:rsidRPr="00465C56">
        <w:rPr>
          <w:rFonts w:asciiTheme="majorBidi" w:hAnsiTheme="majorBidi" w:cstheme="majorBidi"/>
          <w:spacing w:val="-2"/>
          <w:sz w:val="26"/>
          <w:szCs w:val="26"/>
        </w:rPr>
        <w:t>who</w:t>
      </w:r>
      <w:r w:rsidRPr="00465C56">
        <w:rPr>
          <w:rFonts w:asciiTheme="majorBidi" w:hAnsiTheme="majorBidi" w:cstheme="majorBidi"/>
          <w:spacing w:val="-2"/>
          <w:sz w:val="26"/>
          <w:szCs w:val="26"/>
        </w:rPr>
        <w:t xml:space="preserve"> joined them from the Palestinians in Syria.</w:t>
      </w:r>
      <w:r w:rsidR="00075619" w:rsidRPr="00465C56">
        <w:rPr>
          <w:rStyle w:val="FootnoteReference"/>
          <w:rFonts w:asciiTheme="majorBidi" w:hAnsiTheme="majorBidi" w:cstheme="majorBidi"/>
          <w:spacing w:val="-2"/>
          <w:sz w:val="26"/>
          <w:szCs w:val="26"/>
        </w:rPr>
        <w:footnoteReference w:id="10"/>
      </w:r>
      <w:r w:rsidRPr="00465C56">
        <w:rPr>
          <w:rFonts w:asciiTheme="majorBidi" w:hAnsiTheme="majorBidi" w:cstheme="majorBidi"/>
          <w:spacing w:val="-2"/>
          <w:sz w:val="26"/>
          <w:szCs w:val="26"/>
        </w:rPr>
        <w:t xml:space="preserve"> </w:t>
      </w:r>
    </w:p>
    <w:p w:rsidR="00111582" w:rsidRPr="00465C56" w:rsidRDefault="00D71DEB"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The number of Palestinian refugees in Syria, according to UNRWA records in </w:t>
      </w:r>
      <w:r w:rsidR="001E3997" w:rsidRPr="00465C56">
        <w:rPr>
          <w:rFonts w:asciiTheme="majorBidi" w:hAnsiTheme="majorBidi" w:cstheme="majorBidi"/>
          <w:sz w:val="26"/>
          <w:szCs w:val="26"/>
        </w:rPr>
        <w:t>mid-</w:t>
      </w:r>
      <w:r w:rsidRPr="00465C56">
        <w:rPr>
          <w:rFonts w:asciiTheme="majorBidi" w:hAnsiTheme="majorBidi" w:cstheme="majorBidi"/>
          <w:sz w:val="26"/>
          <w:szCs w:val="26"/>
        </w:rPr>
        <w:t xml:space="preserve">2010 </w:t>
      </w:r>
      <w:r w:rsidR="001E3997" w:rsidRPr="00465C56">
        <w:rPr>
          <w:rFonts w:asciiTheme="majorBidi" w:hAnsiTheme="majorBidi" w:cstheme="majorBidi"/>
          <w:sz w:val="26"/>
          <w:szCs w:val="26"/>
        </w:rPr>
        <w:t>was about 478</w:t>
      </w:r>
      <w:r w:rsidR="00075619" w:rsidRPr="00465C56">
        <w:rPr>
          <w:rFonts w:asciiTheme="majorBidi" w:hAnsiTheme="majorBidi" w:cstheme="majorBidi"/>
          <w:sz w:val="26"/>
          <w:szCs w:val="26"/>
        </w:rPr>
        <w:t xml:space="preserve"> thousand</w:t>
      </w:r>
      <w:r w:rsidRPr="00465C56">
        <w:rPr>
          <w:rFonts w:asciiTheme="majorBidi" w:hAnsiTheme="majorBidi" w:cstheme="majorBidi"/>
          <w:sz w:val="26"/>
          <w:szCs w:val="26"/>
        </w:rPr>
        <w:t xml:space="preserve">, </w:t>
      </w:r>
      <w:r w:rsidR="001E3997" w:rsidRPr="00465C56">
        <w:rPr>
          <w:rFonts w:asciiTheme="majorBidi" w:hAnsiTheme="majorBidi" w:cstheme="majorBidi"/>
          <w:sz w:val="26"/>
          <w:szCs w:val="26"/>
        </w:rPr>
        <w:t>and about 564</w:t>
      </w:r>
      <w:r w:rsidR="00075619" w:rsidRPr="00465C56">
        <w:rPr>
          <w:rFonts w:asciiTheme="majorBidi" w:hAnsiTheme="majorBidi" w:cstheme="majorBidi"/>
          <w:sz w:val="26"/>
          <w:szCs w:val="26"/>
        </w:rPr>
        <w:t xml:space="preserve"> thousand </w:t>
      </w:r>
      <w:r w:rsidR="001E3997" w:rsidRPr="00465C56">
        <w:rPr>
          <w:rFonts w:asciiTheme="majorBidi" w:hAnsiTheme="majorBidi" w:cstheme="majorBidi"/>
          <w:sz w:val="26"/>
          <w:szCs w:val="26"/>
        </w:rPr>
        <w:t>in mid-2014.</w:t>
      </w:r>
      <w:r w:rsidR="00111582" w:rsidRPr="00465C56">
        <w:rPr>
          <w:rFonts w:asciiTheme="majorBidi" w:hAnsiTheme="majorBidi" w:cstheme="majorBidi"/>
          <w:sz w:val="26"/>
          <w:szCs w:val="26"/>
        </w:rPr>
        <w:t xml:space="preserve"> However, UNRWA indicates that around 100</w:t>
      </w:r>
      <w:r w:rsidR="00075619" w:rsidRPr="00465C56">
        <w:rPr>
          <w:rFonts w:asciiTheme="majorBidi" w:hAnsiTheme="majorBidi" w:cstheme="majorBidi"/>
          <w:sz w:val="26"/>
          <w:szCs w:val="26"/>
        </w:rPr>
        <w:t xml:space="preserve"> thousand </w:t>
      </w:r>
      <w:proofErr w:type="gramStart"/>
      <w:r w:rsidR="00111582" w:rsidRPr="00465C56">
        <w:rPr>
          <w:rFonts w:asciiTheme="majorBidi" w:hAnsiTheme="majorBidi" w:cstheme="majorBidi"/>
          <w:sz w:val="26"/>
          <w:szCs w:val="26"/>
        </w:rPr>
        <w:t>were displaced</w:t>
      </w:r>
      <w:proofErr w:type="gramEnd"/>
      <w:r w:rsidR="00111582" w:rsidRPr="00465C56">
        <w:rPr>
          <w:rFonts w:asciiTheme="majorBidi" w:hAnsiTheme="majorBidi" w:cstheme="majorBidi"/>
          <w:sz w:val="26"/>
          <w:szCs w:val="26"/>
        </w:rPr>
        <w:t xml:space="preserve"> outside Syria during the Syrian conflict</w:t>
      </w:r>
      <w:r w:rsidR="00075619" w:rsidRPr="00465C56">
        <w:rPr>
          <w:rFonts w:asciiTheme="majorBidi" w:hAnsiTheme="majorBidi" w:cstheme="majorBidi"/>
          <w:sz w:val="26"/>
          <w:szCs w:val="26"/>
        </w:rPr>
        <w:t>.</w:t>
      </w:r>
      <w:r w:rsidR="00111582" w:rsidRPr="00465C56">
        <w:rPr>
          <w:rStyle w:val="FootnoteReference"/>
          <w:rFonts w:asciiTheme="majorBidi" w:hAnsiTheme="majorBidi" w:cstheme="majorBidi"/>
          <w:sz w:val="26"/>
          <w:szCs w:val="26"/>
        </w:rPr>
        <w:footnoteReference w:id="11"/>
      </w:r>
      <w:r w:rsidR="00111582" w:rsidRPr="00465C56">
        <w:rPr>
          <w:rFonts w:asciiTheme="majorBidi" w:hAnsiTheme="majorBidi" w:cstheme="majorBidi"/>
          <w:sz w:val="26"/>
          <w:szCs w:val="26"/>
        </w:rPr>
        <w:t xml:space="preserve"> In general, if the number of refugees registered with UNRWA </w:t>
      </w:r>
      <w:proofErr w:type="gramStart"/>
      <w:r w:rsidR="00111582" w:rsidRPr="00465C56">
        <w:rPr>
          <w:rFonts w:asciiTheme="majorBidi" w:hAnsiTheme="majorBidi" w:cstheme="majorBidi"/>
          <w:sz w:val="26"/>
          <w:szCs w:val="26"/>
        </w:rPr>
        <w:t>are</w:t>
      </w:r>
      <w:proofErr w:type="gramEnd"/>
      <w:r w:rsidR="00111582" w:rsidRPr="00465C56">
        <w:rPr>
          <w:rFonts w:asciiTheme="majorBidi" w:hAnsiTheme="majorBidi" w:cstheme="majorBidi"/>
          <w:sz w:val="26"/>
          <w:szCs w:val="26"/>
        </w:rPr>
        <w:t xml:space="preserve"> added to around 50</w:t>
      </w:r>
      <w:r w:rsidR="00075619" w:rsidRPr="00465C56">
        <w:rPr>
          <w:rFonts w:asciiTheme="majorBidi" w:hAnsiTheme="majorBidi" w:cstheme="majorBidi"/>
          <w:sz w:val="26"/>
          <w:szCs w:val="26"/>
        </w:rPr>
        <w:t xml:space="preserve"> thousand </w:t>
      </w:r>
      <w:r w:rsidR="00111582" w:rsidRPr="00465C56">
        <w:rPr>
          <w:rFonts w:asciiTheme="majorBidi" w:hAnsiTheme="majorBidi" w:cstheme="majorBidi"/>
          <w:sz w:val="26"/>
          <w:szCs w:val="26"/>
        </w:rPr>
        <w:t>Palestinians who were not registered or who came to Syria after the exodus in 1948, the number in 2010 would be around 525</w:t>
      </w:r>
      <w:r w:rsidR="00075619" w:rsidRPr="00465C56">
        <w:rPr>
          <w:rFonts w:asciiTheme="majorBidi" w:hAnsiTheme="majorBidi" w:cstheme="majorBidi"/>
          <w:sz w:val="26"/>
          <w:szCs w:val="26"/>
        </w:rPr>
        <w:t xml:space="preserve"> thousand </w:t>
      </w:r>
      <w:r w:rsidR="00111582" w:rsidRPr="00465C56">
        <w:rPr>
          <w:rFonts w:asciiTheme="majorBidi" w:hAnsiTheme="majorBidi" w:cstheme="majorBidi"/>
          <w:sz w:val="26"/>
          <w:szCs w:val="26"/>
        </w:rPr>
        <w:t>in 2010 and 515</w:t>
      </w:r>
      <w:r w:rsidR="00075619" w:rsidRPr="00465C56">
        <w:rPr>
          <w:rFonts w:asciiTheme="majorBidi" w:hAnsiTheme="majorBidi" w:cstheme="majorBidi"/>
          <w:sz w:val="26"/>
          <w:szCs w:val="26"/>
        </w:rPr>
        <w:t xml:space="preserve"> thousand </w:t>
      </w:r>
      <w:r w:rsidR="00111582" w:rsidRPr="00465C56">
        <w:rPr>
          <w:rFonts w:asciiTheme="majorBidi" w:hAnsiTheme="majorBidi" w:cstheme="majorBidi"/>
          <w:sz w:val="26"/>
          <w:szCs w:val="26"/>
        </w:rPr>
        <w:t>in 2014.</w:t>
      </w:r>
    </w:p>
    <w:p w:rsidR="006F7837" w:rsidRPr="00465C56" w:rsidRDefault="00111582"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Inevitably, some estimate</w:t>
      </w:r>
      <w:r w:rsidR="00B83A3B" w:rsidRPr="00465C56">
        <w:rPr>
          <w:rFonts w:asciiTheme="majorBidi" w:hAnsiTheme="majorBidi" w:cstheme="majorBidi"/>
          <w:sz w:val="26"/>
          <w:szCs w:val="26"/>
        </w:rPr>
        <w:t>s</w:t>
      </w:r>
      <w:r w:rsidRPr="00465C56">
        <w:rPr>
          <w:rFonts w:asciiTheme="majorBidi" w:hAnsiTheme="majorBidi" w:cstheme="majorBidi"/>
          <w:sz w:val="26"/>
          <w:szCs w:val="26"/>
        </w:rPr>
        <w:t xml:space="preserve"> provided by these sources contain some overlap due to people </w:t>
      </w:r>
      <w:proofErr w:type="gramStart"/>
      <w:r w:rsidRPr="00465C56">
        <w:rPr>
          <w:rFonts w:asciiTheme="majorBidi" w:hAnsiTheme="majorBidi" w:cstheme="majorBidi"/>
          <w:sz w:val="26"/>
          <w:szCs w:val="26"/>
        </w:rPr>
        <w:t>being counted</w:t>
      </w:r>
      <w:proofErr w:type="gramEnd"/>
      <w:r w:rsidRPr="00465C56">
        <w:rPr>
          <w:rFonts w:asciiTheme="majorBidi" w:hAnsiTheme="majorBidi" w:cstheme="majorBidi"/>
          <w:sz w:val="26"/>
          <w:szCs w:val="26"/>
        </w:rPr>
        <w:t xml:space="preserve"> more than once, as some officially reside in one area while actually residing in another because of movement of people for various reasons.</w:t>
      </w:r>
    </w:p>
    <w:p w:rsidR="0040249F" w:rsidRPr="00465C56" w:rsidRDefault="0040249F" w:rsidP="00BE7644">
      <w:pPr>
        <w:spacing w:before="12" w:after="12" w:line="281" w:lineRule="auto"/>
        <w:ind w:firstLine="284"/>
        <w:jc w:val="both"/>
        <w:rPr>
          <w:rFonts w:asciiTheme="majorBidi" w:hAnsiTheme="majorBidi" w:cstheme="majorBidi"/>
          <w:sz w:val="26"/>
          <w:szCs w:val="26"/>
        </w:rPr>
      </w:pPr>
    </w:p>
    <w:p w:rsidR="00111582" w:rsidRPr="00465C56" w:rsidRDefault="00111582" w:rsidP="00BB3D50">
      <w:pPr>
        <w:spacing w:after="120" w:line="240" w:lineRule="auto"/>
        <w:jc w:val="center"/>
        <w:rPr>
          <w:rFonts w:asciiTheme="majorBidi" w:hAnsiTheme="majorBidi" w:cstheme="majorBidi"/>
          <w:b/>
          <w:bCs/>
          <w:sz w:val="26"/>
          <w:szCs w:val="26"/>
        </w:rPr>
      </w:pPr>
      <w:r w:rsidRPr="00465C56">
        <w:rPr>
          <w:rFonts w:asciiTheme="majorBidi" w:hAnsiTheme="majorBidi" w:cstheme="majorBidi"/>
          <w:b/>
          <w:bCs/>
          <w:sz w:val="26"/>
          <w:szCs w:val="26"/>
        </w:rPr>
        <w:t>Table 4:</w:t>
      </w:r>
      <w:r w:rsidR="00344193" w:rsidRPr="00465C56">
        <w:rPr>
          <w:rFonts w:asciiTheme="majorBidi" w:hAnsiTheme="majorBidi" w:cstheme="majorBidi"/>
          <w:b/>
          <w:bCs/>
          <w:sz w:val="26"/>
          <w:szCs w:val="26"/>
        </w:rPr>
        <w:t xml:space="preserve"> Number of Palestinians Living in Arab Countries at the End of 2010 in Comparison with the End of 2014 (thousand)</w:t>
      </w:r>
    </w:p>
    <w:tbl>
      <w:tblPr>
        <w:tblStyle w:val="TableGrid"/>
        <w:tblW w:w="0" w:type="auto"/>
        <w:jc w:val="center"/>
        <w:tblLook w:val="04A0" w:firstRow="1" w:lastRow="0" w:firstColumn="1" w:lastColumn="0" w:noHBand="0" w:noVBand="1"/>
      </w:tblPr>
      <w:tblGrid>
        <w:gridCol w:w="2616"/>
        <w:gridCol w:w="2126"/>
        <w:gridCol w:w="2252"/>
      </w:tblGrid>
      <w:tr w:rsidR="00465C56" w:rsidRPr="00465C56" w:rsidTr="00FC1566">
        <w:trPr>
          <w:trHeight w:val="340"/>
          <w:jc w:val="center"/>
        </w:trPr>
        <w:tc>
          <w:tcPr>
            <w:tcW w:w="2616" w:type="dxa"/>
            <w:vMerge w:val="restart"/>
            <w:shd w:val="clear" w:color="auto" w:fill="BFBFBF" w:themeFill="background1" w:themeFillShade="BF"/>
            <w:vAlign w:val="center"/>
          </w:tcPr>
          <w:p w:rsidR="00DD0CFC" w:rsidRPr="00465C56" w:rsidRDefault="00DD0CFC" w:rsidP="00BB3D50">
            <w:pPr>
              <w:tabs>
                <w:tab w:val="left" w:pos="7680"/>
              </w:tabs>
              <w:spacing w:afterLines="20" w:after="48"/>
              <w:jc w:val="center"/>
              <w:rPr>
                <w:rFonts w:cs="Simplified Arabic"/>
                <w:b/>
                <w:bCs/>
                <w:sz w:val="24"/>
                <w:szCs w:val="24"/>
                <w:rtl/>
              </w:rPr>
            </w:pPr>
            <w:r w:rsidRPr="00465C56">
              <w:rPr>
                <w:b/>
                <w:bCs/>
                <w:sz w:val="24"/>
                <w:szCs w:val="24"/>
                <w:lang w:eastAsia="ar-SA"/>
              </w:rPr>
              <w:t>Region</w:t>
            </w:r>
          </w:p>
        </w:tc>
        <w:tc>
          <w:tcPr>
            <w:tcW w:w="4378" w:type="dxa"/>
            <w:gridSpan w:val="2"/>
            <w:shd w:val="clear" w:color="auto" w:fill="BFBFBF" w:themeFill="background1" w:themeFillShade="BF"/>
            <w:vAlign w:val="center"/>
          </w:tcPr>
          <w:p w:rsidR="00DD0CFC" w:rsidRPr="00465C56" w:rsidRDefault="00DD0CFC" w:rsidP="00BB3D50">
            <w:pPr>
              <w:tabs>
                <w:tab w:val="left" w:pos="7680"/>
              </w:tabs>
              <w:spacing w:afterLines="20" w:after="48"/>
              <w:jc w:val="center"/>
              <w:rPr>
                <w:rFonts w:cs="Simplified Arabic"/>
                <w:b/>
                <w:bCs/>
                <w:sz w:val="24"/>
                <w:szCs w:val="24"/>
              </w:rPr>
            </w:pPr>
            <w:r w:rsidRPr="00465C56">
              <w:rPr>
                <w:b/>
                <w:bCs/>
                <w:sz w:val="24"/>
                <w:szCs w:val="24"/>
                <w:lang w:eastAsia="ar-SA"/>
              </w:rPr>
              <w:t>Year</w:t>
            </w:r>
          </w:p>
        </w:tc>
      </w:tr>
      <w:tr w:rsidR="00465C56" w:rsidRPr="00465C56" w:rsidTr="00FC1566">
        <w:trPr>
          <w:trHeight w:val="340"/>
          <w:jc w:val="center"/>
        </w:trPr>
        <w:tc>
          <w:tcPr>
            <w:tcW w:w="2616" w:type="dxa"/>
            <w:vMerge/>
            <w:shd w:val="clear" w:color="auto" w:fill="BFBFBF" w:themeFill="background1" w:themeFillShade="BF"/>
            <w:vAlign w:val="center"/>
          </w:tcPr>
          <w:p w:rsidR="00DD0CFC" w:rsidRPr="00465C56" w:rsidRDefault="00DD0CFC" w:rsidP="00BB3D50">
            <w:pPr>
              <w:tabs>
                <w:tab w:val="left" w:pos="7680"/>
              </w:tabs>
              <w:spacing w:afterLines="20" w:after="48"/>
              <w:jc w:val="center"/>
              <w:rPr>
                <w:rFonts w:cs="Simplified Arabic"/>
                <w:b/>
                <w:bCs/>
                <w:sz w:val="24"/>
                <w:szCs w:val="24"/>
              </w:rPr>
            </w:pPr>
          </w:p>
        </w:tc>
        <w:tc>
          <w:tcPr>
            <w:tcW w:w="2126" w:type="dxa"/>
            <w:shd w:val="clear" w:color="auto" w:fill="BFBFBF" w:themeFill="background1" w:themeFillShade="BF"/>
            <w:vAlign w:val="center"/>
          </w:tcPr>
          <w:p w:rsidR="00DD0CFC" w:rsidRPr="00465C56" w:rsidRDefault="00DD0CFC" w:rsidP="00BB3D50">
            <w:pPr>
              <w:tabs>
                <w:tab w:val="left" w:pos="7680"/>
              </w:tabs>
              <w:spacing w:afterLines="20" w:after="48"/>
              <w:jc w:val="center"/>
              <w:rPr>
                <w:rFonts w:cs="Simplified Arabic"/>
                <w:b/>
                <w:bCs/>
                <w:sz w:val="24"/>
                <w:szCs w:val="24"/>
              </w:rPr>
            </w:pPr>
            <w:r w:rsidRPr="00465C56">
              <w:rPr>
                <w:rFonts w:cs="Simplified Arabic"/>
                <w:b/>
                <w:bCs/>
                <w:sz w:val="24"/>
                <w:szCs w:val="24"/>
              </w:rPr>
              <w:t>2014</w:t>
            </w:r>
          </w:p>
        </w:tc>
        <w:tc>
          <w:tcPr>
            <w:tcW w:w="2252" w:type="dxa"/>
            <w:shd w:val="clear" w:color="auto" w:fill="BFBFBF" w:themeFill="background1" w:themeFillShade="BF"/>
            <w:vAlign w:val="center"/>
          </w:tcPr>
          <w:p w:rsidR="00DD0CFC" w:rsidRPr="00465C56" w:rsidRDefault="00DD0CFC" w:rsidP="00BB3D50">
            <w:pPr>
              <w:tabs>
                <w:tab w:val="left" w:pos="7680"/>
              </w:tabs>
              <w:spacing w:afterLines="20" w:after="48"/>
              <w:jc w:val="center"/>
              <w:rPr>
                <w:rFonts w:cs="Simplified Arabic"/>
                <w:b/>
                <w:bCs/>
                <w:sz w:val="24"/>
                <w:szCs w:val="24"/>
              </w:rPr>
            </w:pPr>
            <w:r w:rsidRPr="00465C56">
              <w:rPr>
                <w:rFonts w:cs="Simplified Arabic"/>
                <w:b/>
                <w:bCs/>
                <w:sz w:val="24"/>
                <w:szCs w:val="24"/>
              </w:rPr>
              <w:t>2010</w:t>
            </w:r>
          </w:p>
        </w:tc>
      </w:tr>
      <w:tr w:rsidR="00465C56" w:rsidRPr="00465C56" w:rsidTr="00FC1566">
        <w:trPr>
          <w:trHeight w:val="340"/>
          <w:jc w:val="center"/>
        </w:trPr>
        <w:tc>
          <w:tcPr>
            <w:tcW w:w="2616" w:type="dxa"/>
            <w:shd w:val="clear" w:color="auto" w:fill="BFBFBF" w:themeFill="background1" w:themeFillShade="BF"/>
            <w:vAlign w:val="center"/>
          </w:tcPr>
          <w:p w:rsidR="00DD0CFC" w:rsidRPr="00465C56" w:rsidRDefault="00DD0CFC" w:rsidP="00BB3D50">
            <w:pPr>
              <w:spacing w:afterLines="20" w:after="48"/>
              <w:jc w:val="center"/>
              <w:rPr>
                <w:rFonts w:cs="Simplified Arabic"/>
                <w:sz w:val="24"/>
                <w:szCs w:val="24"/>
              </w:rPr>
            </w:pPr>
            <w:r w:rsidRPr="00465C56">
              <w:rPr>
                <w:rFonts w:cs="Simplified Arabic"/>
                <w:b/>
                <w:bCs/>
                <w:sz w:val="24"/>
                <w:szCs w:val="24"/>
              </w:rPr>
              <w:t>Jordan</w:t>
            </w:r>
          </w:p>
        </w:tc>
        <w:tc>
          <w:tcPr>
            <w:tcW w:w="2126" w:type="dxa"/>
            <w:vAlign w:val="center"/>
          </w:tcPr>
          <w:p w:rsidR="00DD0CFC" w:rsidRPr="00465C56" w:rsidRDefault="00DD0CFC" w:rsidP="00BB3D50">
            <w:pPr>
              <w:spacing w:afterLines="20" w:after="48"/>
              <w:jc w:val="center"/>
              <w:rPr>
                <w:rFonts w:cs="Simplified Arabic"/>
                <w:sz w:val="24"/>
                <w:szCs w:val="24"/>
              </w:rPr>
            </w:pPr>
            <w:r w:rsidRPr="00465C56">
              <w:rPr>
                <w:rFonts w:cs="Simplified Arabic"/>
                <w:sz w:val="24"/>
                <w:szCs w:val="24"/>
              </w:rPr>
              <w:t>3,613</w:t>
            </w:r>
          </w:p>
        </w:tc>
        <w:tc>
          <w:tcPr>
            <w:tcW w:w="2252" w:type="dxa"/>
            <w:vAlign w:val="center"/>
          </w:tcPr>
          <w:p w:rsidR="00DD0CFC" w:rsidRPr="00465C56" w:rsidRDefault="00DD0CFC" w:rsidP="00BB3D50">
            <w:pPr>
              <w:spacing w:afterLines="20" w:after="48"/>
              <w:jc w:val="center"/>
              <w:rPr>
                <w:rFonts w:cs="Simplified Arabic"/>
                <w:sz w:val="24"/>
                <w:szCs w:val="24"/>
              </w:rPr>
            </w:pPr>
            <w:r w:rsidRPr="00465C56">
              <w:rPr>
                <w:rFonts w:cs="Simplified Arabic"/>
                <w:sz w:val="24"/>
                <w:szCs w:val="24"/>
              </w:rPr>
              <w:t>3,311</w:t>
            </w:r>
          </w:p>
        </w:tc>
      </w:tr>
      <w:tr w:rsidR="00465C56" w:rsidRPr="00465C56" w:rsidTr="00FC1566">
        <w:trPr>
          <w:trHeight w:val="340"/>
          <w:jc w:val="center"/>
        </w:trPr>
        <w:tc>
          <w:tcPr>
            <w:tcW w:w="2616" w:type="dxa"/>
            <w:shd w:val="clear" w:color="auto" w:fill="BFBFBF" w:themeFill="background1" w:themeFillShade="BF"/>
            <w:vAlign w:val="center"/>
          </w:tcPr>
          <w:p w:rsidR="00DD0CFC" w:rsidRPr="00465C56" w:rsidRDefault="00DD0CFC" w:rsidP="00BB3D50">
            <w:pPr>
              <w:spacing w:afterLines="20" w:after="48"/>
              <w:jc w:val="center"/>
              <w:rPr>
                <w:rFonts w:cs="Simplified Arabic"/>
                <w:sz w:val="24"/>
                <w:szCs w:val="24"/>
              </w:rPr>
            </w:pPr>
            <w:r w:rsidRPr="00465C56">
              <w:rPr>
                <w:rFonts w:cs="Simplified Arabic"/>
                <w:b/>
                <w:bCs/>
                <w:sz w:val="24"/>
                <w:szCs w:val="24"/>
              </w:rPr>
              <w:t>Lebanon</w:t>
            </w:r>
          </w:p>
        </w:tc>
        <w:tc>
          <w:tcPr>
            <w:tcW w:w="2126" w:type="dxa"/>
            <w:vAlign w:val="center"/>
          </w:tcPr>
          <w:p w:rsidR="00DD0CFC" w:rsidRPr="00465C56" w:rsidRDefault="00DD0CFC" w:rsidP="00BB3D50">
            <w:pPr>
              <w:spacing w:afterLines="20" w:after="48"/>
              <w:jc w:val="center"/>
              <w:rPr>
                <w:rFonts w:cs="Simplified Arabic"/>
                <w:sz w:val="24"/>
                <w:szCs w:val="24"/>
                <w:rtl/>
                <w:lang w:bidi="ar-LB"/>
              </w:rPr>
            </w:pPr>
            <w:r w:rsidRPr="00465C56">
              <w:rPr>
                <w:rFonts w:cs="Simplified Arabic"/>
                <w:sz w:val="24"/>
                <w:szCs w:val="24"/>
              </w:rPr>
              <w:t>340</w:t>
            </w:r>
          </w:p>
        </w:tc>
        <w:tc>
          <w:tcPr>
            <w:tcW w:w="2252" w:type="dxa"/>
            <w:vAlign w:val="center"/>
          </w:tcPr>
          <w:p w:rsidR="00DD0CFC" w:rsidRPr="00465C56" w:rsidRDefault="00DD0CFC" w:rsidP="00BB3D50">
            <w:pPr>
              <w:spacing w:afterLines="20" w:after="48"/>
              <w:jc w:val="center"/>
              <w:rPr>
                <w:rFonts w:cs="Simplified Arabic"/>
                <w:sz w:val="24"/>
                <w:szCs w:val="24"/>
              </w:rPr>
            </w:pPr>
            <w:r w:rsidRPr="00465C56">
              <w:rPr>
                <w:rFonts w:cs="Simplified Arabic"/>
                <w:sz w:val="24"/>
                <w:szCs w:val="24"/>
              </w:rPr>
              <w:t>300</w:t>
            </w:r>
          </w:p>
        </w:tc>
      </w:tr>
      <w:tr w:rsidR="00465C56" w:rsidRPr="00465C56" w:rsidTr="00FC1566">
        <w:trPr>
          <w:trHeight w:val="340"/>
          <w:jc w:val="center"/>
        </w:trPr>
        <w:tc>
          <w:tcPr>
            <w:tcW w:w="2616" w:type="dxa"/>
            <w:shd w:val="clear" w:color="auto" w:fill="BFBFBF" w:themeFill="background1" w:themeFillShade="BF"/>
            <w:vAlign w:val="center"/>
          </w:tcPr>
          <w:p w:rsidR="00DD0CFC" w:rsidRPr="00465C56" w:rsidRDefault="00DD0CFC" w:rsidP="00BB3D50">
            <w:pPr>
              <w:spacing w:afterLines="20" w:after="48"/>
              <w:jc w:val="center"/>
              <w:rPr>
                <w:rFonts w:cs="Simplified Arabic"/>
                <w:b/>
                <w:bCs/>
                <w:sz w:val="24"/>
                <w:szCs w:val="24"/>
              </w:rPr>
            </w:pPr>
            <w:r w:rsidRPr="00465C56">
              <w:rPr>
                <w:rFonts w:cs="Simplified Arabic"/>
                <w:b/>
                <w:bCs/>
                <w:sz w:val="24"/>
                <w:szCs w:val="24"/>
              </w:rPr>
              <w:t>Syria</w:t>
            </w:r>
          </w:p>
        </w:tc>
        <w:tc>
          <w:tcPr>
            <w:tcW w:w="2126" w:type="dxa"/>
            <w:vAlign w:val="center"/>
          </w:tcPr>
          <w:p w:rsidR="00DD0CFC" w:rsidRPr="00465C56" w:rsidRDefault="00DD0CFC" w:rsidP="00BB3D50">
            <w:pPr>
              <w:spacing w:afterLines="20" w:after="48"/>
              <w:jc w:val="center"/>
              <w:rPr>
                <w:rFonts w:cs="Simplified Arabic"/>
                <w:sz w:val="24"/>
                <w:szCs w:val="24"/>
              </w:rPr>
            </w:pPr>
            <w:r w:rsidRPr="00465C56">
              <w:rPr>
                <w:rFonts w:cs="Simplified Arabic"/>
                <w:sz w:val="24"/>
                <w:szCs w:val="24"/>
              </w:rPr>
              <w:t>515</w:t>
            </w:r>
          </w:p>
        </w:tc>
        <w:tc>
          <w:tcPr>
            <w:tcW w:w="2252" w:type="dxa"/>
            <w:vAlign w:val="center"/>
          </w:tcPr>
          <w:p w:rsidR="00DD0CFC" w:rsidRPr="00465C56" w:rsidRDefault="00DD0CFC" w:rsidP="00BB3D50">
            <w:pPr>
              <w:spacing w:afterLines="20" w:after="48"/>
              <w:jc w:val="center"/>
              <w:rPr>
                <w:rFonts w:cs="Simplified Arabic"/>
                <w:sz w:val="24"/>
                <w:szCs w:val="24"/>
              </w:rPr>
            </w:pPr>
            <w:r w:rsidRPr="00465C56">
              <w:rPr>
                <w:rFonts w:cs="Simplified Arabic"/>
                <w:sz w:val="24"/>
                <w:szCs w:val="24"/>
              </w:rPr>
              <w:t>525</w:t>
            </w:r>
          </w:p>
        </w:tc>
      </w:tr>
      <w:tr w:rsidR="00465C56" w:rsidRPr="00465C56" w:rsidTr="00FC1566">
        <w:trPr>
          <w:trHeight w:val="340"/>
          <w:jc w:val="center"/>
        </w:trPr>
        <w:tc>
          <w:tcPr>
            <w:tcW w:w="2616" w:type="dxa"/>
            <w:shd w:val="clear" w:color="auto" w:fill="BFBFBF" w:themeFill="background1" w:themeFillShade="BF"/>
            <w:vAlign w:val="center"/>
          </w:tcPr>
          <w:p w:rsidR="00DD0CFC" w:rsidRPr="00465C56" w:rsidRDefault="00DD0CFC" w:rsidP="00BB3D50">
            <w:pPr>
              <w:spacing w:afterLines="20" w:after="48"/>
              <w:jc w:val="center"/>
              <w:rPr>
                <w:rFonts w:cs="Simplified Arabic"/>
                <w:b/>
                <w:bCs/>
                <w:sz w:val="24"/>
                <w:szCs w:val="24"/>
              </w:rPr>
            </w:pPr>
            <w:r w:rsidRPr="00465C56">
              <w:rPr>
                <w:rFonts w:cs="Simplified Arabic"/>
                <w:b/>
                <w:bCs/>
                <w:sz w:val="24"/>
                <w:szCs w:val="24"/>
              </w:rPr>
              <w:t>Egypt</w:t>
            </w:r>
          </w:p>
        </w:tc>
        <w:tc>
          <w:tcPr>
            <w:tcW w:w="2126" w:type="dxa"/>
            <w:vAlign w:val="center"/>
          </w:tcPr>
          <w:p w:rsidR="00DD0CFC" w:rsidRPr="00465C56" w:rsidRDefault="00DD0CFC" w:rsidP="00BB3D50">
            <w:pPr>
              <w:spacing w:afterLines="20" w:after="48"/>
              <w:jc w:val="center"/>
              <w:rPr>
                <w:rFonts w:cs="Simplified Arabic"/>
                <w:sz w:val="24"/>
                <w:szCs w:val="24"/>
              </w:rPr>
            </w:pPr>
            <w:r w:rsidRPr="00465C56">
              <w:rPr>
                <w:rFonts w:cs="Simplified Arabic"/>
                <w:sz w:val="24"/>
                <w:szCs w:val="24"/>
              </w:rPr>
              <w:t>70</w:t>
            </w:r>
          </w:p>
        </w:tc>
        <w:tc>
          <w:tcPr>
            <w:tcW w:w="2252" w:type="dxa"/>
            <w:vAlign w:val="center"/>
          </w:tcPr>
          <w:p w:rsidR="00DD0CFC" w:rsidRPr="00465C56" w:rsidRDefault="00DD0CFC" w:rsidP="00BB3D50">
            <w:pPr>
              <w:spacing w:afterLines="20" w:after="48"/>
              <w:jc w:val="center"/>
              <w:rPr>
                <w:rFonts w:cs="Simplified Arabic"/>
                <w:sz w:val="24"/>
                <w:szCs w:val="24"/>
              </w:rPr>
            </w:pPr>
            <w:r w:rsidRPr="00465C56">
              <w:rPr>
                <w:rFonts w:cs="Simplified Arabic"/>
                <w:sz w:val="24"/>
                <w:szCs w:val="24"/>
              </w:rPr>
              <w:t>68</w:t>
            </w:r>
          </w:p>
        </w:tc>
      </w:tr>
      <w:tr w:rsidR="00465C56" w:rsidRPr="00465C56" w:rsidTr="00FC1566">
        <w:trPr>
          <w:trHeight w:val="340"/>
          <w:jc w:val="center"/>
        </w:trPr>
        <w:tc>
          <w:tcPr>
            <w:tcW w:w="2616" w:type="dxa"/>
            <w:shd w:val="clear" w:color="auto" w:fill="BFBFBF" w:themeFill="background1" w:themeFillShade="BF"/>
            <w:vAlign w:val="center"/>
          </w:tcPr>
          <w:p w:rsidR="00DD0CFC" w:rsidRPr="00465C56" w:rsidRDefault="00DD0CFC" w:rsidP="00BB3D50">
            <w:pPr>
              <w:spacing w:afterLines="20" w:after="48"/>
              <w:jc w:val="center"/>
              <w:rPr>
                <w:rFonts w:cs="Simplified Arabic"/>
                <w:b/>
                <w:bCs/>
                <w:sz w:val="24"/>
                <w:szCs w:val="24"/>
              </w:rPr>
            </w:pPr>
            <w:r w:rsidRPr="00465C56">
              <w:rPr>
                <w:rFonts w:cs="Simplified Arabic"/>
                <w:b/>
                <w:bCs/>
                <w:sz w:val="24"/>
                <w:szCs w:val="24"/>
              </w:rPr>
              <w:t>KSA</w:t>
            </w:r>
          </w:p>
        </w:tc>
        <w:tc>
          <w:tcPr>
            <w:tcW w:w="2126" w:type="dxa"/>
            <w:vAlign w:val="center"/>
          </w:tcPr>
          <w:p w:rsidR="00DD0CFC" w:rsidRPr="00465C56" w:rsidRDefault="00DD0CFC" w:rsidP="00BB3D50">
            <w:pPr>
              <w:spacing w:afterLines="20" w:after="48"/>
              <w:jc w:val="center"/>
              <w:rPr>
                <w:rFonts w:cs="Simplified Arabic"/>
                <w:sz w:val="24"/>
                <w:szCs w:val="24"/>
              </w:rPr>
            </w:pPr>
            <w:r w:rsidRPr="00465C56">
              <w:rPr>
                <w:rFonts w:cs="Simplified Arabic"/>
                <w:sz w:val="24"/>
                <w:szCs w:val="24"/>
              </w:rPr>
              <w:t>460</w:t>
            </w:r>
          </w:p>
        </w:tc>
        <w:tc>
          <w:tcPr>
            <w:tcW w:w="2252" w:type="dxa"/>
            <w:vAlign w:val="center"/>
          </w:tcPr>
          <w:p w:rsidR="00DD0CFC" w:rsidRPr="00465C56" w:rsidRDefault="00DD0CFC" w:rsidP="00BB3D50">
            <w:pPr>
              <w:spacing w:afterLines="20" w:after="48"/>
              <w:jc w:val="center"/>
              <w:rPr>
                <w:rFonts w:cs="Simplified Arabic"/>
                <w:sz w:val="24"/>
                <w:szCs w:val="24"/>
              </w:rPr>
            </w:pPr>
            <w:r w:rsidRPr="00465C56">
              <w:rPr>
                <w:rFonts w:cs="Simplified Arabic"/>
                <w:sz w:val="24"/>
                <w:szCs w:val="24"/>
              </w:rPr>
              <w:t>390</w:t>
            </w:r>
          </w:p>
        </w:tc>
      </w:tr>
      <w:tr w:rsidR="00465C56" w:rsidRPr="00465C56" w:rsidTr="00FC1566">
        <w:trPr>
          <w:trHeight w:val="340"/>
          <w:jc w:val="center"/>
        </w:trPr>
        <w:tc>
          <w:tcPr>
            <w:tcW w:w="2616" w:type="dxa"/>
            <w:shd w:val="clear" w:color="auto" w:fill="BFBFBF" w:themeFill="background1" w:themeFillShade="BF"/>
            <w:vAlign w:val="center"/>
          </w:tcPr>
          <w:p w:rsidR="00DD0CFC" w:rsidRPr="00465C56" w:rsidRDefault="00DD0CFC" w:rsidP="00BB3D50">
            <w:pPr>
              <w:spacing w:afterLines="20" w:after="48"/>
              <w:jc w:val="center"/>
              <w:rPr>
                <w:rFonts w:cs="Simplified Arabic"/>
                <w:b/>
                <w:bCs/>
                <w:sz w:val="24"/>
                <w:szCs w:val="24"/>
              </w:rPr>
            </w:pPr>
            <w:r w:rsidRPr="00465C56">
              <w:rPr>
                <w:rFonts w:cs="Simplified Arabic"/>
                <w:b/>
                <w:bCs/>
                <w:sz w:val="24"/>
                <w:szCs w:val="24"/>
              </w:rPr>
              <w:t>Kuwait</w:t>
            </w:r>
          </w:p>
        </w:tc>
        <w:tc>
          <w:tcPr>
            <w:tcW w:w="2126" w:type="dxa"/>
            <w:vAlign w:val="center"/>
          </w:tcPr>
          <w:p w:rsidR="00DD0CFC" w:rsidRPr="00465C56" w:rsidRDefault="00DD0CFC" w:rsidP="00BB3D50">
            <w:pPr>
              <w:spacing w:afterLines="20" w:after="48"/>
              <w:jc w:val="center"/>
              <w:rPr>
                <w:rFonts w:cs="Simplified Arabic"/>
                <w:sz w:val="24"/>
                <w:szCs w:val="24"/>
              </w:rPr>
            </w:pPr>
            <w:r w:rsidRPr="00465C56">
              <w:rPr>
                <w:rFonts w:cs="Simplified Arabic"/>
                <w:sz w:val="24"/>
                <w:szCs w:val="24"/>
              </w:rPr>
              <w:t>60</w:t>
            </w:r>
          </w:p>
        </w:tc>
        <w:tc>
          <w:tcPr>
            <w:tcW w:w="2252" w:type="dxa"/>
            <w:vAlign w:val="center"/>
          </w:tcPr>
          <w:p w:rsidR="00DD0CFC" w:rsidRPr="00465C56" w:rsidRDefault="00DD0CFC" w:rsidP="00BB3D50">
            <w:pPr>
              <w:spacing w:afterLines="20" w:after="48"/>
              <w:jc w:val="center"/>
              <w:rPr>
                <w:rFonts w:cs="Simplified Arabic"/>
                <w:sz w:val="24"/>
                <w:szCs w:val="24"/>
              </w:rPr>
            </w:pPr>
            <w:r w:rsidRPr="00465C56">
              <w:rPr>
                <w:rFonts w:cs="Simplified Arabic"/>
                <w:sz w:val="24"/>
                <w:szCs w:val="24"/>
              </w:rPr>
              <w:t>52</w:t>
            </w:r>
          </w:p>
        </w:tc>
      </w:tr>
      <w:tr w:rsidR="00465C56" w:rsidRPr="00465C56" w:rsidTr="00FC1566">
        <w:trPr>
          <w:trHeight w:val="340"/>
          <w:jc w:val="center"/>
        </w:trPr>
        <w:tc>
          <w:tcPr>
            <w:tcW w:w="2616" w:type="dxa"/>
            <w:shd w:val="clear" w:color="auto" w:fill="BFBFBF" w:themeFill="background1" w:themeFillShade="BF"/>
            <w:vAlign w:val="center"/>
          </w:tcPr>
          <w:p w:rsidR="00DD0CFC" w:rsidRPr="00465C56" w:rsidRDefault="00DD0CFC" w:rsidP="00BB3D50">
            <w:pPr>
              <w:spacing w:afterLines="20" w:after="48"/>
              <w:jc w:val="center"/>
              <w:rPr>
                <w:rFonts w:cs="Simplified Arabic"/>
                <w:b/>
                <w:bCs/>
                <w:sz w:val="24"/>
                <w:szCs w:val="24"/>
              </w:rPr>
            </w:pPr>
            <w:r w:rsidRPr="00465C56">
              <w:rPr>
                <w:rFonts w:cs="Simplified Arabic"/>
                <w:b/>
                <w:bCs/>
                <w:sz w:val="24"/>
                <w:szCs w:val="24"/>
              </w:rPr>
              <w:t>UAE</w:t>
            </w:r>
          </w:p>
        </w:tc>
        <w:tc>
          <w:tcPr>
            <w:tcW w:w="2126" w:type="dxa"/>
            <w:vAlign w:val="center"/>
          </w:tcPr>
          <w:p w:rsidR="00DD0CFC" w:rsidRPr="00465C56" w:rsidRDefault="00DD0CFC" w:rsidP="00BB3D50">
            <w:pPr>
              <w:spacing w:afterLines="20" w:after="48"/>
              <w:jc w:val="center"/>
              <w:rPr>
                <w:rFonts w:cs="Simplified Arabic"/>
                <w:sz w:val="24"/>
                <w:szCs w:val="24"/>
              </w:rPr>
            </w:pPr>
            <w:r w:rsidRPr="00465C56">
              <w:rPr>
                <w:rFonts w:cs="Simplified Arabic"/>
                <w:sz w:val="24"/>
                <w:szCs w:val="24"/>
              </w:rPr>
              <w:t>160</w:t>
            </w:r>
          </w:p>
        </w:tc>
        <w:tc>
          <w:tcPr>
            <w:tcW w:w="2252" w:type="dxa"/>
            <w:vAlign w:val="center"/>
          </w:tcPr>
          <w:p w:rsidR="00DD0CFC" w:rsidRPr="00465C56" w:rsidRDefault="00DD0CFC" w:rsidP="00BB3D50">
            <w:pPr>
              <w:spacing w:afterLines="20" w:after="48"/>
              <w:jc w:val="center"/>
              <w:rPr>
                <w:rFonts w:cs="Simplified Arabic"/>
                <w:sz w:val="24"/>
                <w:szCs w:val="24"/>
              </w:rPr>
            </w:pPr>
            <w:r w:rsidRPr="00465C56">
              <w:rPr>
                <w:rFonts w:cs="Simplified Arabic"/>
                <w:sz w:val="24"/>
                <w:szCs w:val="24"/>
              </w:rPr>
              <w:t>125</w:t>
            </w:r>
          </w:p>
        </w:tc>
      </w:tr>
      <w:tr w:rsidR="00465C56" w:rsidRPr="00465C56" w:rsidTr="00FC1566">
        <w:trPr>
          <w:trHeight w:val="340"/>
          <w:jc w:val="center"/>
        </w:trPr>
        <w:tc>
          <w:tcPr>
            <w:tcW w:w="2616" w:type="dxa"/>
            <w:shd w:val="clear" w:color="auto" w:fill="BFBFBF" w:themeFill="background1" w:themeFillShade="BF"/>
            <w:vAlign w:val="center"/>
          </w:tcPr>
          <w:p w:rsidR="00DD0CFC" w:rsidRPr="00465C56" w:rsidRDefault="00DD0CFC" w:rsidP="00BB3D50">
            <w:pPr>
              <w:spacing w:afterLines="20" w:after="48"/>
              <w:jc w:val="center"/>
              <w:rPr>
                <w:rFonts w:cs="Simplified Arabic"/>
                <w:b/>
                <w:bCs/>
                <w:sz w:val="24"/>
                <w:szCs w:val="24"/>
              </w:rPr>
            </w:pPr>
            <w:r w:rsidRPr="00465C56">
              <w:rPr>
                <w:rFonts w:cs="Simplified Arabic"/>
                <w:b/>
                <w:bCs/>
                <w:sz w:val="24"/>
                <w:szCs w:val="24"/>
              </w:rPr>
              <w:t>Qatar</w:t>
            </w:r>
          </w:p>
        </w:tc>
        <w:tc>
          <w:tcPr>
            <w:tcW w:w="2126" w:type="dxa"/>
            <w:vAlign w:val="center"/>
          </w:tcPr>
          <w:p w:rsidR="00DD0CFC" w:rsidRPr="00465C56" w:rsidRDefault="00DD0CFC" w:rsidP="00BB3D50">
            <w:pPr>
              <w:spacing w:afterLines="20" w:after="48"/>
              <w:jc w:val="center"/>
              <w:rPr>
                <w:rFonts w:cs="Simplified Arabic"/>
                <w:sz w:val="24"/>
                <w:szCs w:val="24"/>
              </w:rPr>
            </w:pPr>
            <w:r w:rsidRPr="00465C56">
              <w:rPr>
                <w:rFonts w:cs="Simplified Arabic"/>
                <w:sz w:val="24"/>
                <w:szCs w:val="24"/>
              </w:rPr>
              <w:t>50</w:t>
            </w:r>
          </w:p>
        </w:tc>
        <w:tc>
          <w:tcPr>
            <w:tcW w:w="2252" w:type="dxa"/>
            <w:vAlign w:val="center"/>
          </w:tcPr>
          <w:p w:rsidR="00DD0CFC" w:rsidRPr="00465C56" w:rsidRDefault="00DD0CFC" w:rsidP="00BB3D50">
            <w:pPr>
              <w:spacing w:afterLines="20" w:after="48"/>
              <w:jc w:val="center"/>
              <w:rPr>
                <w:rFonts w:cs="Simplified Arabic"/>
                <w:sz w:val="24"/>
                <w:szCs w:val="24"/>
              </w:rPr>
            </w:pPr>
            <w:r w:rsidRPr="00465C56">
              <w:rPr>
                <w:rFonts w:cs="Simplified Arabic"/>
                <w:sz w:val="24"/>
                <w:szCs w:val="24"/>
              </w:rPr>
              <w:t>40</w:t>
            </w:r>
          </w:p>
        </w:tc>
      </w:tr>
      <w:tr w:rsidR="00465C56" w:rsidRPr="00465C56" w:rsidTr="00FC1566">
        <w:trPr>
          <w:trHeight w:val="340"/>
          <w:jc w:val="center"/>
        </w:trPr>
        <w:tc>
          <w:tcPr>
            <w:tcW w:w="2616" w:type="dxa"/>
            <w:shd w:val="clear" w:color="auto" w:fill="BFBFBF" w:themeFill="background1" w:themeFillShade="BF"/>
            <w:vAlign w:val="center"/>
          </w:tcPr>
          <w:p w:rsidR="00DD0CFC" w:rsidRPr="00465C56" w:rsidRDefault="00DD0CFC" w:rsidP="00BB3D50">
            <w:pPr>
              <w:spacing w:afterLines="20" w:after="48"/>
              <w:jc w:val="center"/>
              <w:rPr>
                <w:rFonts w:cs="Simplified Arabic"/>
                <w:b/>
                <w:bCs/>
                <w:sz w:val="24"/>
                <w:szCs w:val="24"/>
              </w:rPr>
            </w:pPr>
            <w:r w:rsidRPr="00465C56">
              <w:rPr>
                <w:rFonts w:cs="Simplified Arabic"/>
                <w:b/>
                <w:bCs/>
                <w:sz w:val="24"/>
                <w:szCs w:val="24"/>
              </w:rPr>
              <w:t>Iraq</w:t>
            </w:r>
          </w:p>
        </w:tc>
        <w:tc>
          <w:tcPr>
            <w:tcW w:w="2126" w:type="dxa"/>
            <w:vAlign w:val="center"/>
          </w:tcPr>
          <w:p w:rsidR="00DD0CFC" w:rsidRPr="00465C56" w:rsidRDefault="00DD0CFC" w:rsidP="00BB3D50">
            <w:pPr>
              <w:spacing w:afterLines="20" w:after="48"/>
              <w:jc w:val="center"/>
              <w:rPr>
                <w:rFonts w:cs="Simplified Arabic"/>
                <w:sz w:val="24"/>
                <w:szCs w:val="24"/>
              </w:rPr>
            </w:pPr>
            <w:r w:rsidRPr="00465C56">
              <w:rPr>
                <w:rFonts w:cs="Simplified Arabic"/>
                <w:sz w:val="24"/>
                <w:szCs w:val="24"/>
              </w:rPr>
              <w:t>10</w:t>
            </w:r>
          </w:p>
        </w:tc>
        <w:tc>
          <w:tcPr>
            <w:tcW w:w="2252" w:type="dxa"/>
            <w:vAlign w:val="center"/>
          </w:tcPr>
          <w:p w:rsidR="00DD0CFC" w:rsidRPr="00465C56" w:rsidRDefault="00DD0CFC" w:rsidP="00BB3D50">
            <w:pPr>
              <w:spacing w:afterLines="20" w:after="48"/>
              <w:jc w:val="center"/>
              <w:rPr>
                <w:rFonts w:cs="Simplified Arabic"/>
                <w:sz w:val="24"/>
                <w:szCs w:val="24"/>
              </w:rPr>
            </w:pPr>
            <w:r w:rsidRPr="00465C56">
              <w:rPr>
                <w:rFonts w:cs="Simplified Arabic"/>
                <w:sz w:val="24"/>
                <w:szCs w:val="24"/>
              </w:rPr>
              <w:t>15</w:t>
            </w:r>
          </w:p>
        </w:tc>
      </w:tr>
      <w:tr w:rsidR="00465C56" w:rsidRPr="00465C56" w:rsidTr="00FC1566">
        <w:trPr>
          <w:trHeight w:val="340"/>
          <w:jc w:val="center"/>
        </w:trPr>
        <w:tc>
          <w:tcPr>
            <w:tcW w:w="2616" w:type="dxa"/>
            <w:shd w:val="clear" w:color="auto" w:fill="BFBFBF" w:themeFill="background1" w:themeFillShade="BF"/>
            <w:vAlign w:val="center"/>
          </w:tcPr>
          <w:p w:rsidR="00DD0CFC" w:rsidRPr="00465C56" w:rsidRDefault="00DD0CFC" w:rsidP="00BB3D50">
            <w:pPr>
              <w:spacing w:afterLines="20" w:after="48"/>
              <w:jc w:val="center"/>
              <w:rPr>
                <w:rFonts w:cs="Simplified Arabic"/>
                <w:b/>
                <w:bCs/>
                <w:sz w:val="24"/>
                <w:szCs w:val="24"/>
              </w:rPr>
            </w:pPr>
            <w:r w:rsidRPr="00465C56">
              <w:rPr>
                <w:rFonts w:cs="Simplified Arabic"/>
                <w:b/>
                <w:bCs/>
                <w:sz w:val="24"/>
                <w:szCs w:val="24"/>
              </w:rPr>
              <w:t>Libya</w:t>
            </w:r>
          </w:p>
        </w:tc>
        <w:tc>
          <w:tcPr>
            <w:tcW w:w="2126" w:type="dxa"/>
            <w:vAlign w:val="center"/>
          </w:tcPr>
          <w:p w:rsidR="00DD0CFC" w:rsidRPr="00465C56" w:rsidRDefault="00DD0CFC" w:rsidP="00BB3D50">
            <w:pPr>
              <w:spacing w:afterLines="20" w:after="48"/>
              <w:jc w:val="center"/>
              <w:rPr>
                <w:rFonts w:cs="Simplified Arabic"/>
                <w:sz w:val="24"/>
                <w:szCs w:val="24"/>
              </w:rPr>
            </w:pPr>
            <w:r w:rsidRPr="00465C56">
              <w:rPr>
                <w:rFonts w:cs="Simplified Arabic"/>
                <w:sz w:val="24"/>
                <w:szCs w:val="24"/>
              </w:rPr>
              <w:t>22</w:t>
            </w:r>
          </w:p>
        </w:tc>
        <w:tc>
          <w:tcPr>
            <w:tcW w:w="2252" w:type="dxa"/>
            <w:vAlign w:val="center"/>
          </w:tcPr>
          <w:p w:rsidR="00DD0CFC" w:rsidRPr="00465C56" w:rsidRDefault="00DD0CFC" w:rsidP="00BB3D50">
            <w:pPr>
              <w:spacing w:afterLines="20" w:after="48"/>
              <w:jc w:val="center"/>
              <w:rPr>
                <w:rFonts w:cs="Simplified Arabic"/>
                <w:sz w:val="24"/>
                <w:szCs w:val="24"/>
              </w:rPr>
            </w:pPr>
            <w:r w:rsidRPr="00465C56">
              <w:rPr>
                <w:rFonts w:cs="Simplified Arabic"/>
                <w:sz w:val="24"/>
                <w:szCs w:val="24"/>
              </w:rPr>
              <w:t>25</w:t>
            </w:r>
          </w:p>
        </w:tc>
      </w:tr>
      <w:tr w:rsidR="00465C56" w:rsidRPr="00465C56" w:rsidTr="00FC1566">
        <w:trPr>
          <w:trHeight w:val="340"/>
          <w:jc w:val="center"/>
        </w:trPr>
        <w:tc>
          <w:tcPr>
            <w:tcW w:w="2616" w:type="dxa"/>
            <w:shd w:val="clear" w:color="auto" w:fill="BFBFBF" w:themeFill="background1" w:themeFillShade="BF"/>
            <w:vAlign w:val="center"/>
          </w:tcPr>
          <w:p w:rsidR="00DD0CFC" w:rsidRPr="00465C56" w:rsidRDefault="00DD0CFC" w:rsidP="00BB3D50">
            <w:pPr>
              <w:spacing w:afterLines="20" w:after="48"/>
              <w:jc w:val="center"/>
              <w:rPr>
                <w:rFonts w:cs="Simplified Arabic"/>
                <w:b/>
                <w:bCs/>
                <w:sz w:val="24"/>
                <w:szCs w:val="24"/>
              </w:rPr>
            </w:pPr>
            <w:r w:rsidRPr="00465C56">
              <w:rPr>
                <w:rFonts w:cs="Simplified Arabic"/>
                <w:b/>
                <w:bCs/>
                <w:sz w:val="24"/>
                <w:szCs w:val="24"/>
              </w:rPr>
              <w:t>Other Arab Countries</w:t>
            </w:r>
          </w:p>
        </w:tc>
        <w:tc>
          <w:tcPr>
            <w:tcW w:w="2126" w:type="dxa"/>
            <w:vAlign w:val="center"/>
          </w:tcPr>
          <w:p w:rsidR="00DD0CFC" w:rsidRPr="00465C56" w:rsidRDefault="00DD0CFC" w:rsidP="00BB3D50">
            <w:pPr>
              <w:spacing w:afterLines="20" w:after="48"/>
              <w:jc w:val="center"/>
              <w:rPr>
                <w:rFonts w:cs="Simplified Arabic"/>
                <w:sz w:val="24"/>
                <w:szCs w:val="24"/>
              </w:rPr>
            </w:pPr>
            <w:r w:rsidRPr="00465C56">
              <w:rPr>
                <w:rFonts w:cs="Simplified Arabic"/>
                <w:sz w:val="24"/>
                <w:szCs w:val="24"/>
              </w:rPr>
              <w:t>40</w:t>
            </w:r>
          </w:p>
        </w:tc>
        <w:tc>
          <w:tcPr>
            <w:tcW w:w="2252" w:type="dxa"/>
            <w:vAlign w:val="center"/>
          </w:tcPr>
          <w:p w:rsidR="00DD0CFC" w:rsidRPr="00465C56" w:rsidRDefault="00DD0CFC" w:rsidP="00BB3D50">
            <w:pPr>
              <w:spacing w:afterLines="20" w:after="48"/>
              <w:jc w:val="center"/>
              <w:rPr>
                <w:rFonts w:cs="Simplified Arabic"/>
                <w:sz w:val="24"/>
                <w:szCs w:val="24"/>
              </w:rPr>
            </w:pPr>
            <w:r w:rsidRPr="00465C56">
              <w:rPr>
                <w:rFonts w:cs="Simplified Arabic"/>
                <w:sz w:val="24"/>
                <w:szCs w:val="24"/>
              </w:rPr>
              <w:t>26</w:t>
            </w:r>
          </w:p>
        </w:tc>
      </w:tr>
      <w:tr w:rsidR="00465C56" w:rsidRPr="00465C56" w:rsidTr="00FC1566">
        <w:trPr>
          <w:trHeight w:val="340"/>
          <w:jc w:val="center"/>
        </w:trPr>
        <w:tc>
          <w:tcPr>
            <w:tcW w:w="2616" w:type="dxa"/>
            <w:shd w:val="clear" w:color="auto" w:fill="BFBFBF" w:themeFill="background1" w:themeFillShade="BF"/>
            <w:vAlign w:val="center"/>
          </w:tcPr>
          <w:p w:rsidR="00DD0CFC" w:rsidRPr="00465C56" w:rsidRDefault="00DD0CFC" w:rsidP="00BB3D50">
            <w:pPr>
              <w:spacing w:afterLines="20" w:after="48"/>
              <w:jc w:val="center"/>
              <w:rPr>
                <w:rFonts w:cs="Simplified Arabic"/>
                <w:b/>
                <w:bCs/>
                <w:sz w:val="24"/>
                <w:szCs w:val="24"/>
              </w:rPr>
            </w:pPr>
            <w:r w:rsidRPr="00465C56">
              <w:rPr>
                <w:rFonts w:cs="Simplified Arabic"/>
                <w:b/>
                <w:bCs/>
                <w:sz w:val="24"/>
                <w:szCs w:val="24"/>
              </w:rPr>
              <w:t>Total</w:t>
            </w:r>
          </w:p>
        </w:tc>
        <w:tc>
          <w:tcPr>
            <w:tcW w:w="2126" w:type="dxa"/>
            <w:vAlign w:val="center"/>
          </w:tcPr>
          <w:p w:rsidR="00DD0CFC" w:rsidRPr="00465C56" w:rsidRDefault="00DD0CFC" w:rsidP="00BB3D50">
            <w:pPr>
              <w:spacing w:afterLines="20" w:after="48"/>
              <w:jc w:val="center"/>
              <w:rPr>
                <w:rFonts w:cs="Simplified Arabic"/>
                <w:b/>
                <w:bCs/>
                <w:sz w:val="24"/>
                <w:szCs w:val="24"/>
              </w:rPr>
            </w:pPr>
            <w:r w:rsidRPr="00465C56">
              <w:rPr>
                <w:rFonts w:cs="Simplified Arabic"/>
                <w:b/>
                <w:bCs/>
                <w:sz w:val="24"/>
                <w:szCs w:val="24"/>
              </w:rPr>
              <w:t>5,340</w:t>
            </w:r>
          </w:p>
        </w:tc>
        <w:tc>
          <w:tcPr>
            <w:tcW w:w="2252" w:type="dxa"/>
            <w:vAlign w:val="center"/>
          </w:tcPr>
          <w:p w:rsidR="00DD0CFC" w:rsidRPr="00465C56" w:rsidRDefault="00DD0CFC" w:rsidP="00BB3D50">
            <w:pPr>
              <w:spacing w:afterLines="20" w:after="48"/>
              <w:jc w:val="center"/>
              <w:rPr>
                <w:rFonts w:cs="Simplified Arabic"/>
                <w:b/>
                <w:bCs/>
                <w:sz w:val="24"/>
                <w:szCs w:val="24"/>
              </w:rPr>
            </w:pPr>
            <w:r w:rsidRPr="00465C56">
              <w:rPr>
                <w:rFonts w:cs="Simplified Arabic"/>
                <w:b/>
                <w:bCs/>
                <w:sz w:val="24"/>
                <w:szCs w:val="24"/>
              </w:rPr>
              <w:t>4,877</w:t>
            </w:r>
          </w:p>
        </w:tc>
      </w:tr>
    </w:tbl>
    <w:p w:rsidR="00BB3D50" w:rsidRDefault="00BB3D50" w:rsidP="00A9793B">
      <w:pPr>
        <w:spacing w:before="12" w:after="12" w:line="281" w:lineRule="auto"/>
        <w:jc w:val="center"/>
        <w:rPr>
          <w:rFonts w:asciiTheme="majorBidi" w:hAnsiTheme="majorBidi" w:cstheme="majorBidi"/>
          <w:b/>
          <w:bCs/>
          <w:sz w:val="26"/>
          <w:szCs w:val="26"/>
        </w:rPr>
      </w:pPr>
    </w:p>
    <w:p w:rsidR="00BB3D50" w:rsidRDefault="00BB3D50" w:rsidP="00A9793B">
      <w:pPr>
        <w:spacing w:before="12" w:after="12" w:line="281" w:lineRule="auto"/>
        <w:jc w:val="center"/>
        <w:rPr>
          <w:rFonts w:asciiTheme="majorBidi" w:hAnsiTheme="majorBidi" w:cstheme="majorBidi"/>
          <w:b/>
          <w:bCs/>
          <w:sz w:val="26"/>
          <w:szCs w:val="26"/>
        </w:rPr>
      </w:pPr>
    </w:p>
    <w:p w:rsidR="00CF6FC6" w:rsidRPr="00465C56" w:rsidRDefault="00CF6FC6" w:rsidP="00A9793B">
      <w:pPr>
        <w:spacing w:before="12" w:after="12" w:line="281" w:lineRule="auto"/>
        <w:jc w:val="center"/>
        <w:rPr>
          <w:rFonts w:asciiTheme="majorBidi" w:hAnsiTheme="majorBidi" w:cstheme="majorBidi"/>
          <w:b/>
          <w:bCs/>
          <w:sz w:val="26"/>
          <w:szCs w:val="26"/>
        </w:rPr>
      </w:pPr>
      <w:r w:rsidRPr="00465C56">
        <w:rPr>
          <w:rFonts w:asciiTheme="majorBidi" w:hAnsiTheme="majorBidi" w:cstheme="majorBidi"/>
          <w:b/>
          <w:bCs/>
          <w:sz w:val="26"/>
          <w:szCs w:val="26"/>
        </w:rPr>
        <w:lastRenderedPageBreak/>
        <w:t xml:space="preserve">Number of Palestinians Living in Arab Countries at the </w:t>
      </w:r>
      <w:r w:rsidR="00833A5F" w:rsidRPr="00465C56">
        <w:rPr>
          <w:rFonts w:asciiTheme="majorBidi" w:hAnsiTheme="majorBidi" w:cstheme="majorBidi"/>
          <w:b/>
          <w:bCs/>
          <w:sz w:val="26"/>
          <w:szCs w:val="26"/>
        </w:rPr>
        <w:t xml:space="preserve">End of 2010 in Comparison with the </w:t>
      </w:r>
      <w:r w:rsidRPr="00465C56">
        <w:rPr>
          <w:rFonts w:asciiTheme="majorBidi" w:hAnsiTheme="majorBidi" w:cstheme="majorBidi"/>
          <w:b/>
          <w:bCs/>
          <w:sz w:val="26"/>
          <w:szCs w:val="26"/>
        </w:rPr>
        <w:t>End of 2014</w:t>
      </w:r>
      <w:r w:rsidR="00833A5F" w:rsidRPr="00465C56">
        <w:rPr>
          <w:rFonts w:asciiTheme="majorBidi" w:hAnsiTheme="majorBidi" w:cstheme="majorBidi"/>
          <w:b/>
          <w:bCs/>
          <w:sz w:val="26"/>
          <w:szCs w:val="26"/>
        </w:rPr>
        <w:t xml:space="preserve"> (thousand)</w:t>
      </w:r>
    </w:p>
    <w:p w:rsidR="00A9793B" w:rsidRPr="00465C56" w:rsidRDefault="00A9793B" w:rsidP="00A9793B">
      <w:pPr>
        <w:spacing w:before="12" w:after="12" w:line="281" w:lineRule="auto"/>
        <w:jc w:val="center"/>
        <w:rPr>
          <w:rFonts w:asciiTheme="majorBidi" w:hAnsiTheme="majorBidi" w:cstheme="majorBidi"/>
          <w:b/>
          <w:bCs/>
          <w:sz w:val="26"/>
          <w:szCs w:val="26"/>
        </w:rPr>
      </w:pPr>
    </w:p>
    <w:p w:rsidR="00C03906" w:rsidRPr="00465C56" w:rsidRDefault="00C03906" w:rsidP="00A9793B">
      <w:pPr>
        <w:spacing w:before="12" w:after="12" w:line="281" w:lineRule="auto"/>
        <w:jc w:val="center"/>
        <w:rPr>
          <w:rFonts w:asciiTheme="majorBidi" w:hAnsiTheme="majorBidi" w:cstheme="majorBidi"/>
          <w:sz w:val="26"/>
          <w:szCs w:val="26"/>
          <w:lang w:bidi="ar-LB"/>
        </w:rPr>
      </w:pPr>
      <w:r w:rsidRPr="00465C56">
        <w:rPr>
          <w:rFonts w:asciiTheme="majorBidi" w:hAnsiTheme="majorBidi" w:cstheme="majorBidi"/>
          <w:noProof/>
          <w:sz w:val="26"/>
          <w:szCs w:val="26"/>
        </w:rPr>
        <w:drawing>
          <wp:inline distT="0" distB="0" distL="0" distR="0" wp14:anchorId="04D5E862" wp14:editId="1D40A0AA">
            <wp:extent cx="5799231" cy="2572385"/>
            <wp:effectExtent l="0" t="0" r="0" b="0"/>
            <wp:docPr id="6" name="Picture 6" descr="C:\Users\fatima.ZAYTOUNA\Desktop\جدول رقم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ima.ZAYTOUNA\Desktop\جدول رقم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7788" cy="2576180"/>
                    </a:xfrm>
                    <a:prstGeom prst="rect">
                      <a:avLst/>
                    </a:prstGeom>
                    <a:noFill/>
                    <a:ln>
                      <a:noFill/>
                    </a:ln>
                  </pic:spPr>
                </pic:pic>
              </a:graphicData>
            </a:graphic>
          </wp:inline>
        </w:drawing>
      </w:r>
    </w:p>
    <w:p w:rsidR="00A9793B" w:rsidRDefault="00A9793B" w:rsidP="00A9793B">
      <w:pPr>
        <w:spacing w:before="12" w:after="12" w:line="281" w:lineRule="auto"/>
        <w:jc w:val="center"/>
        <w:rPr>
          <w:rFonts w:asciiTheme="majorBidi" w:hAnsiTheme="majorBidi" w:cstheme="majorBidi"/>
          <w:b/>
          <w:bCs/>
          <w:sz w:val="26"/>
          <w:szCs w:val="26"/>
        </w:rPr>
      </w:pPr>
    </w:p>
    <w:p w:rsidR="00A7549C" w:rsidRDefault="00A7549C" w:rsidP="00A9793B">
      <w:pPr>
        <w:spacing w:before="12" w:after="12" w:line="281" w:lineRule="auto"/>
        <w:jc w:val="center"/>
        <w:rPr>
          <w:rFonts w:asciiTheme="majorBidi" w:hAnsiTheme="majorBidi" w:cstheme="majorBidi"/>
          <w:b/>
          <w:bCs/>
          <w:sz w:val="26"/>
          <w:szCs w:val="26"/>
        </w:rPr>
      </w:pPr>
    </w:p>
    <w:p w:rsidR="00A7549C" w:rsidRPr="00465C56" w:rsidRDefault="00A7549C" w:rsidP="00A9793B">
      <w:pPr>
        <w:spacing w:before="12" w:after="12" w:line="281" w:lineRule="auto"/>
        <w:jc w:val="center"/>
        <w:rPr>
          <w:rFonts w:asciiTheme="majorBidi" w:hAnsiTheme="majorBidi" w:cstheme="majorBidi"/>
          <w:b/>
          <w:bCs/>
          <w:sz w:val="26"/>
          <w:szCs w:val="26"/>
        </w:rPr>
      </w:pPr>
    </w:p>
    <w:p w:rsidR="00766929" w:rsidRPr="00465C56" w:rsidRDefault="00766929" w:rsidP="00A9793B">
      <w:pPr>
        <w:spacing w:before="12" w:after="12" w:line="281" w:lineRule="auto"/>
        <w:jc w:val="center"/>
        <w:rPr>
          <w:rFonts w:asciiTheme="majorBidi" w:hAnsiTheme="majorBidi" w:cstheme="majorBidi"/>
          <w:b/>
          <w:bCs/>
          <w:sz w:val="26"/>
          <w:szCs w:val="26"/>
        </w:rPr>
      </w:pPr>
      <w:r w:rsidRPr="00465C56">
        <w:rPr>
          <w:rFonts w:asciiTheme="majorBidi" w:hAnsiTheme="majorBidi" w:cstheme="majorBidi"/>
          <w:b/>
          <w:bCs/>
          <w:sz w:val="26"/>
          <w:szCs w:val="26"/>
        </w:rPr>
        <w:t>Number of Palestinians Living in Arab Countries at the End of 2014</w:t>
      </w:r>
      <w:r w:rsidR="00833A5F" w:rsidRPr="00465C56">
        <w:rPr>
          <w:rFonts w:asciiTheme="majorBidi" w:hAnsiTheme="majorBidi" w:cstheme="majorBidi"/>
          <w:b/>
          <w:bCs/>
          <w:sz w:val="26"/>
          <w:szCs w:val="26"/>
        </w:rPr>
        <w:t xml:space="preserve"> (thousand)</w:t>
      </w:r>
    </w:p>
    <w:p w:rsidR="001B5BB3" w:rsidRPr="00465C56" w:rsidRDefault="00C03906" w:rsidP="00A9793B">
      <w:pPr>
        <w:spacing w:before="12" w:after="12" w:line="281" w:lineRule="auto"/>
        <w:jc w:val="center"/>
        <w:rPr>
          <w:rFonts w:asciiTheme="majorBidi" w:hAnsiTheme="majorBidi" w:cstheme="majorBidi"/>
          <w:b/>
          <w:bCs/>
          <w:sz w:val="26"/>
          <w:szCs w:val="26"/>
        </w:rPr>
      </w:pPr>
      <w:r w:rsidRPr="00465C56">
        <w:rPr>
          <w:rFonts w:asciiTheme="majorBidi" w:hAnsiTheme="majorBidi" w:cstheme="majorBidi"/>
          <w:b/>
          <w:bCs/>
          <w:noProof/>
          <w:sz w:val="26"/>
          <w:szCs w:val="26"/>
        </w:rPr>
        <w:drawing>
          <wp:inline distT="0" distB="0" distL="0" distR="0" wp14:anchorId="536061EA" wp14:editId="339924C7">
            <wp:extent cx="5201267" cy="3505200"/>
            <wp:effectExtent l="0" t="0" r="0" b="0"/>
            <wp:docPr id="7" name="Picture 7" descr="C:\Users\fatima.ZAYTOUNA\Desktop\جدول رقم 4 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ima.ZAYTOUNA\Desktop\جدول رقم 4 أ.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3135" cy="3519937"/>
                    </a:xfrm>
                    <a:prstGeom prst="rect">
                      <a:avLst/>
                    </a:prstGeom>
                    <a:noFill/>
                    <a:ln>
                      <a:noFill/>
                    </a:ln>
                  </pic:spPr>
                </pic:pic>
              </a:graphicData>
            </a:graphic>
          </wp:inline>
        </w:drawing>
      </w:r>
    </w:p>
    <w:p w:rsidR="00BF6211" w:rsidRDefault="00BF6211" w:rsidP="00A9793B">
      <w:pPr>
        <w:spacing w:before="12" w:after="12" w:line="281" w:lineRule="auto"/>
        <w:rPr>
          <w:rFonts w:asciiTheme="majorBidi" w:hAnsiTheme="majorBidi" w:cstheme="majorBidi"/>
          <w:b/>
          <w:bCs/>
          <w:i/>
          <w:iCs/>
          <w:sz w:val="26"/>
          <w:szCs w:val="26"/>
        </w:rPr>
      </w:pPr>
    </w:p>
    <w:p w:rsidR="00A7549C" w:rsidRDefault="00A7549C" w:rsidP="00A9793B">
      <w:pPr>
        <w:spacing w:before="12" w:after="12" w:line="281" w:lineRule="auto"/>
        <w:rPr>
          <w:rFonts w:asciiTheme="majorBidi" w:hAnsiTheme="majorBidi" w:cstheme="majorBidi"/>
          <w:b/>
          <w:bCs/>
          <w:i/>
          <w:iCs/>
          <w:sz w:val="26"/>
          <w:szCs w:val="26"/>
        </w:rPr>
      </w:pPr>
    </w:p>
    <w:p w:rsidR="00A7549C" w:rsidRPr="00465C56" w:rsidRDefault="00A7549C" w:rsidP="00A9793B">
      <w:pPr>
        <w:spacing w:before="12" w:after="12" w:line="281" w:lineRule="auto"/>
        <w:rPr>
          <w:rFonts w:asciiTheme="majorBidi" w:hAnsiTheme="majorBidi" w:cstheme="majorBidi"/>
          <w:b/>
          <w:bCs/>
          <w:i/>
          <w:iCs/>
          <w:sz w:val="26"/>
          <w:szCs w:val="26"/>
        </w:rPr>
      </w:pPr>
    </w:p>
    <w:p w:rsidR="00A9793B" w:rsidRPr="00465C56" w:rsidRDefault="00A9793B" w:rsidP="00A9793B">
      <w:pPr>
        <w:spacing w:before="12" w:after="12" w:line="281" w:lineRule="auto"/>
        <w:rPr>
          <w:rFonts w:asciiTheme="majorBidi" w:hAnsiTheme="majorBidi" w:cstheme="majorBidi"/>
          <w:b/>
          <w:bCs/>
          <w:i/>
          <w:iCs/>
          <w:sz w:val="26"/>
          <w:szCs w:val="26"/>
        </w:rPr>
      </w:pPr>
    </w:p>
    <w:p w:rsidR="001B5BB3" w:rsidRPr="00465C56" w:rsidRDefault="00111582" w:rsidP="00DE1B8F">
      <w:pPr>
        <w:spacing w:before="12" w:after="12" w:line="281" w:lineRule="auto"/>
        <w:ind w:firstLine="284"/>
        <w:rPr>
          <w:rFonts w:asciiTheme="majorBidi" w:hAnsiTheme="majorBidi" w:cstheme="majorBidi"/>
          <w:b/>
          <w:bCs/>
          <w:i/>
          <w:iCs/>
          <w:sz w:val="26"/>
          <w:szCs w:val="26"/>
        </w:rPr>
      </w:pPr>
      <w:r w:rsidRPr="00465C56">
        <w:rPr>
          <w:rFonts w:asciiTheme="majorBidi" w:hAnsiTheme="majorBidi" w:cstheme="majorBidi"/>
          <w:b/>
          <w:bCs/>
          <w:i/>
          <w:iCs/>
          <w:sz w:val="26"/>
          <w:szCs w:val="26"/>
        </w:rPr>
        <w:lastRenderedPageBreak/>
        <w:t>Second</w:t>
      </w:r>
      <w:r w:rsidR="008B7633" w:rsidRPr="00465C56">
        <w:rPr>
          <w:rFonts w:asciiTheme="majorBidi" w:hAnsiTheme="majorBidi" w:cstheme="majorBidi"/>
          <w:b/>
          <w:bCs/>
          <w:i/>
          <w:iCs/>
          <w:sz w:val="26"/>
          <w:szCs w:val="26"/>
        </w:rPr>
        <w:t>:</w:t>
      </w:r>
      <w:r w:rsidRPr="00465C56">
        <w:rPr>
          <w:rFonts w:asciiTheme="majorBidi" w:hAnsiTheme="majorBidi" w:cstheme="majorBidi"/>
          <w:b/>
          <w:bCs/>
          <w:i/>
          <w:iCs/>
          <w:sz w:val="26"/>
          <w:szCs w:val="26"/>
        </w:rPr>
        <w:t xml:space="preserve"> Palestinian </w:t>
      </w:r>
      <w:r w:rsidR="008B7633" w:rsidRPr="00465C56">
        <w:rPr>
          <w:rFonts w:asciiTheme="majorBidi" w:hAnsiTheme="majorBidi" w:cstheme="majorBidi"/>
          <w:b/>
          <w:bCs/>
          <w:i/>
          <w:iCs/>
          <w:sz w:val="26"/>
          <w:szCs w:val="26"/>
        </w:rPr>
        <w:t>R</w:t>
      </w:r>
      <w:r w:rsidRPr="00465C56">
        <w:rPr>
          <w:rFonts w:asciiTheme="majorBidi" w:hAnsiTheme="majorBidi" w:cstheme="majorBidi"/>
          <w:b/>
          <w:bCs/>
          <w:i/>
          <w:iCs/>
          <w:sz w:val="26"/>
          <w:szCs w:val="26"/>
        </w:rPr>
        <w:t>efugee</w:t>
      </w:r>
      <w:r w:rsidR="001B5BB3" w:rsidRPr="00465C56">
        <w:rPr>
          <w:rFonts w:asciiTheme="majorBidi" w:hAnsiTheme="majorBidi" w:cstheme="majorBidi"/>
          <w:b/>
          <w:bCs/>
          <w:i/>
          <w:iCs/>
          <w:sz w:val="26"/>
          <w:szCs w:val="26"/>
        </w:rPr>
        <w:t>s</w:t>
      </w:r>
      <w:r w:rsidRPr="00465C56">
        <w:rPr>
          <w:rFonts w:asciiTheme="majorBidi" w:hAnsiTheme="majorBidi" w:cstheme="majorBidi"/>
          <w:b/>
          <w:bCs/>
          <w:i/>
          <w:iCs/>
          <w:sz w:val="26"/>
          <w:szCs w:val="26"/>
        </w:rPr>
        <w:t xml:space="preserve"> </w:t>
      </w:r>
      <w:r w:rsidR="008B7633" w:rsidRPr="00465C56">
        <w:rPr>
          <w:rFonts w:asciiTheme="majorBidi" w:hAnsiTheme="majorBidi" w:cstheme="majorBidi"/>
          <w:b/>
          <w:bCs/>
          <w:i/>
          <w:iCs/>
          <w:sz w:val="26"/>
          <w:szCs w:val="26"/>
        </w:rPr>
        <w:t>C</w:t>
      </w:r>
      <w:r w:rsidRPr="00465C56">
        <w:rPr>
          <w:rFonts w:asciiTheme="majorBidi" w:hAnsiTheme="majorBidi" w:cstheme="majorBidi"/>
          <w:b/>
          <w:bCs/>
          <w:i/>
          <w:iCs/>
          <w:sz w:val="26"/>
          <w:szCs w:val="26"/>
        </w:rPr>
        <w:t xml:space="preserve">onditions and </w:t>
      </w:r>
      <w:r w:rsidR="008B7633" w:rsidRPr="00465C56">
        <w:rPr>
          <w:rFonts w:asciiTheme="majorBidi" w:hAnsiTheme="majorBidi" w:cstheme="majorBidi"/>
          <w:b/>
          <w:bCs/>
          <w:i/>
          <w:iCs/>
          <w:sz w:val="26"/>
          <w:szCs w:val="26"/>
        </w:rPr>
        <w:t>I</w:t>
      </w:r>
      <w:r w:rsidRPr="00465C56">
        <w:rPr>
          <w:rFonts w:asciiTheme="majorBidi" w:hAnsiTheme="majorBidi" w:cstheme="majorBidi"/>
          <w:b/>
          <w:bCs/>
          <w:i/>
          <w:iCs/>
          <w:sz w:val="26"/>
          <w:szCs w:val="26"/>
        </w:rPr>
        <w:t>ssues</w:t>
      </w:r>
    </w:p>
    <w:p w:rsidR="0040249F" w:rsidRPr="00465C56" w:rsidRDefault="0040249F" w:rsidP="00BE7644">
      <w:pPr>
        <w:spacing w:before="12" w:after="12" w:line="281" w:lineRule="auto"/>
        <w:ind w:firstLine="284"/>
        <w:jc w:val="center"/>
        <w:rPr>
          <w:rFonts w:asciiTheme="majorBidi" w:hAnsiTheme="majorBidi" w:cstheme="majorBidi"/>
          <w:b/>
          <w:bCs/>
          <w:sz w:val="26"/>
          <w:szCs w:val="26"/>
        </w:rPr>
      </w:pPr>
    </w:p>
    <w:p w:rsidR="00111582" w:rsidRPr="00465C56" w:rsidRDefault="00977FF8"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We highlight in this section the conditions of Palestinian refugees in a number of Arab countries and how these countries deal with them.</w:t>
      </w:r>
    </w:p>
    <w:p w:rsidR="00977FF8" w:rsidRPr="00465C56" w:rsidRDefault="00111582"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In general,</w:t>
      </w:r>
      <w:r w:rsidR="00977FF8" w:rsidRPr="00465C56">
        <w:rPr>
          <w:rFonts w:asciiTheme="majorBidi" w:hAnsiTheme="majorBidi" w:cstheme="majorBidi"/>
          <w:sz w:val="26"/>
          <w:szCs w:val="26"/>
        </w:rPr>
        <w:t xml:space="preserve"> the issue of Palestinian refugees in the Arab world has taken on national, </w:t>
      </w:r>
      <w:r w:rsidR="00BF50F3" w:rsidRPr="00465C56">
        <w:rPr>
          <w:rFonts w:asciiTheme="majorBidi" w:hAnsiTheme="majorBidi" w:cstheme="majorBidi"/>
          <w:sz w:val="26"/>
          <w:szCs w:val="26"/>
        </w:rPr>
        <w:t>nationalist</w:t>
      </w:r>
      <w:r w:rsidR="00977FF8" w:rsidRPr="00465C56">
        <w:rPr>
          <w:rFonts w:asciiTheme="majorBidi" w:hAnsiTheme="majorBidi" w:cstheme="majorBidi"/>
          <w:sz w:val="26"/>
          <w:szCs w:val="26"/>
        </w:rPr>
        <w:t xml:space="preserve">, Islamic as well as a humanitarian dimension. </w:t>
      </w:r>
      <w:r w:rsidR="00E52316" w:rsidRPr="00465C56">
        <w:rPr>
          <w:rFonts w:asciiTheme="majorBidi" w:hAnsiTheme="majorBidi" w:cstheme="majorBidi"/>
          <w:sz w:val="26"/>
          <w:szCs w:val="26"/>
        </w:rPr>
        <w:t xml:space="preserve">The Arab countries have borne their share of responsibility in the quest for the Liberation of Palestine, supporting the Palestinian people and seeking to return the refugees.  The refugees issue took on political, economic, social and security dimensions. </w:t>
      </w:r>
      <w:r w:rsidR="00977FF8" w:rsidRPr="00465C56">
        <w:rPr>
          <w:rFonts w:asciiTheme="majorBidi" w:hAnsiTheme="majorBidi" w:cstheme="majorBidi"/>
          <w:sz w:val="26"/>
          <w:szCs w:val="26"/>
        </w:rPr>
        <w:t>In addition to the political and economic burdens borne by the Arab host countries, the Palestinian people’s quest for return and liberation, and their adoption of armed struggle, led to a lot of friction and conflict in the host countries, especially those that border Palestine</w:t>
      </w:r>
      <w:r w:rsidR="006F53A3" w:rsidRPr="00465C56">
        <w:rPr>
          <w:rFonts w:asciiTheme="majorBidi" w:hAnsiTheme="majorBidi" w:cstheme="majorBidi"/>
          <w:sz w:val="26"/>
          <w:szCs w:val="26"/>
        </w:rPr>
        <w:t xml:space="preserve"> (Jordan, Egypt, Syria and Lebanon)</w:t>
      </w:r>
      <w:r w:rsidR="00977FF8" w:rsidRPr="00465C56">
        <w:rPr>
          <w:rFonts w:asciiTheme="majorBidi" w:hAnsiTheme="majorBidi" w:cstheme="majorBidi"/>
          <w:sz w:val="26"/>
          <w:szCs w:val="26"/>
        </w:rPr>
        <w:t xml:space="preserve">. These countries sought to crackdown on Palestinian action in accordance to their vision to their national interests and security needs. This has made the security dimension paramount for a number of Arab governments. </w:t>
      </w:r>
    </w:p>
    <w:p w:rsidR="00977FF8" w:rsidRPr="00465C56" w:rsidRDefault="00977FF8"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The policy of the Arab regimes in dealing with the refugees ranged from giving them full citizenship rights like in Jordan, to complete denials of all civil rights like in Lebanon. </w:t>
      </w:r>
      <w:r w:rsidR="00A867E7" w:rsidRPr="00465C56">
        <w:rPr>
          <w:rFonts w:asciiTheme="majorBidi" w:hAnsiTheme="majorBidi" w:cstheme="majorBidi"/>
          <w:sz w:val="26"/>
          <w:szCs w:val="26"/>
        </w:rPr>
        <w:t xml:space="preserve">Although fears of permanent settlement of Palestinians </w:t>
      </w:r>
      <w:proofErr w:type="gramStart"/>
      <w:r w:rsidR="00A867E7" w:rsidRPr="00465C56">
        <w:rPr>
          <w:rFonts w:asciiTheme="majorBidi" w:hAnsiTheme="majorBidi" w:cstheme="majorBidi"/>
          <w:sz w:val="26"/>
          <w:szCs w:val="26"/>
        </w:rPr>
        <w:t>would be imposed</w:t>
      </w:r>
      <w:proofErr w:type="gramEnd"/>
      <w:r w:rsidR="00A867E7" w:rsidRPr="00465C56">
        <w:rPr>
          <w:rFonts w:asciiTheme="majorBidi" w:hAnsiTheme="majorBidi" w:cstheme="majorBidi"/>
          <w:sz w:val="26"/>
          <w:szCs w:val="26"/>
        </w:rPr>
        <w:t xml:space="preserve"> on the country was a huge concern for Lebanese decision makers, to the extent that this was mentioned in the preamble to the Lebanese constitution, powerful entities in the countries granted Lebanese citizenship to</w:t>
      </w:r>
      <w:r w:rsidR="008A7F17" w:rsidRPr="00465C56">
        <w:rPr>
          <w:rFonts w:asciiTheme="majorBidi" w:hAnsiTheme="majorBidi" w:cstheme="majorBidi"/>
          <w:sz w:val="26"/>
          <w:szCs w:val="26"/>
        </w:rPr>
        <w:t xml:space="preserve"> </w:t>
      </w:r>
      <w:r w:rsidR="005437EC" w:rsidRPr="00465C56">
        <w:rPr>
          <w:rFonts w:asciiTheme="majorBidi" w:hAnsiTheme="majorBidi" w:cstheme="majorBidi"/>
          <w:sz w:val="26"/>
          <w:szCs w:val="26"/>
        </w:rPr>
        <w:t>thousands</w:t>
      </w:r>
      <w:r w:rsidR="00A867E7" w:rsidRPr="00465C56">
        <w:rPr>
          <w:rFonts w:asciiTheme="majorBidi" w:hAnsiTheme="majorBidi" w:cstheme="majorBidi"/>
          <w:sz w:val="26"/>
          <w:szCs w:val="26"/>
        </w:rPr>
        <w:t xml:space="preserve"> of Palestinians on sectarian and religious bases. </w:t>
      </w:r>
    </w:p>
    <w:p w:rsidR="005E7487" w:rsidRPr="00465C56" w:rsidRDefault="005E7487"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Some Arab regimes tried to take political and military advantage of the presence of Palestinian refugees in their territories, and of the difficulty of their conditions and needs, as happened in Syria, Iraq, and Libya. In other cases, the Palestinians fell victim to internal, local, or inter-Arab disputes, as happened in Iraq, Kuwait, Syria, and Lebanon. Palestinians sometimes paid the price of mistakes made by their own leaders, while a number of countries had a net gain from Palestinian refugee presence, where Palestinians had important roles in their development and renaissance, especially in Jordan and the Gulf.</w:t>
      </w:r>
    </w:p>
    <w:p w:rsidR="00DE1B8F" w:rsidRPr="00465C56" w:rsidRDefault="00DE1B8F" w:rsidP="00BE7644">
      <w:pPr>
        <w:spacing w:before="12" w:after="12" w:line="281" w:lineRule="auto"/>
        <w:ind w:firstLine="284"/>
        <w:jc w:val="both"/>
        <w:rPr>
          <w:rFonts w:asciiTheme="majorBidi" w:hAnsiTheme="majorBidi" w:cstheme="majorBidi"/>
          <w:sz w:val="26"/>
          <w:szCs w:val="26"/>
        </w:rPr>
      </w:pPr>
    </w:p>
    <w:p w:rsidR="00111582" w:rsidRPr="00465C56" w:rsidRDefault="008A7F17" w:rsidP="00BE7644">
      <w:pPr>
        <w:spacing w:before="12" w:after="12" w:line="281" w:lineRule="auto"/>
        <w:ind w:firstLine="284"/>
        <w:jc w:val="both"/>
        <w:rPr>
          <w:rFonts w:asciiTheme="majorBidi" w:hAnsiTheme="majorBidi" w:cstheme="majorBidi"/>
          <w:b/>
          <w:bCs/>
          <w:sz w:val="26"/>
          <w:szCs w:val="26"/>
        </w:rPr>
      </w:pPr>
      <w:r w:rsidRPr="00465C56">
        <w:rPr>
          <w:rFonts w:asciiTheme="majorBidi" w:hAnsiTheme="majorBidi" w:cstheme="majorBidi"/>
          <w:b/>
          <w:bCs/>
          <w:sz w:val="26"/>
          <w:szCs w:val="26"/>
        </w:rPr>
        <w:t>1. Jordan</w:t>
      </w:r>
    </w:p>
    <w:p w:rsidR="00111582" w:rsidRPr="00465C56" w:rsidRDefault="002C66CC" w:rsidP="00BE7644">
      <w:pPr>
        <w:spacing w:before="12" w:after="12" w:line="281" w:lineRule="auto"/>
        <w:ind w:firstLine="284"/>
        <w:jc w:val="both"/>
        <w:rPr>
          <w:rFonts w:asciiTheme="majorBidi" w:hAnsiTheme="majorBidi" w:cstheme="majorBidi"/>
          <w:spacing w:val="-2"/>
          <w:sz w:val="26"/>
          <w:szCs w:val="26"/>
        </w:rPr>
      </w:pPr>
      <w:r w:rsidRPr="00465C56">
        <w:rPr>
          <w:rFonts w:asciiTheme="majorBidi" w:hAnsiTheme="majorBidi" w:cstheme="majorBidi"/>
          <w:spacing w:val="-2"/>
          <w:sz w:val="26"/>
          <w:szCs w:val="26"/>
        </w:rPr>
        <w:t xml:space="preserve">Palestinians in Jordan were officially granted Jordanian citizenship and all associated rights, from working, purchasing property, and building, to voting, running in elections, and participating in </w:t>
      </w:r>
      <w:r w:rsidR="008E036C" w:rsidRPr="00465C56">
        <w:rPr>
          <w:rFonts w:asciiTheme="majorBidi" w:hAnsiTheme="majorBidi" w:cstheme="majorBidi"/>
          <w:spacing w:val="-2"/>
          <w:sz w:val="26"/>
          <w:szCs w:val="26"/>
        </w:rPr>
        <w:t xml:space="preserve">the </w:t>
      </w:r>
      <w:r w:rsidRPr="00465C56">
        <w:rPr>
          <w:rFonts w:asciiTheme="majorBidi" w:hAnsiTheme="majorBidi" w:cstheme="majorBidi"/>
          <w:spacing w:val="-2"/>
          <w:sz w:val="26"/>
          <w:szCs w:val="26"/>
        </w:rPr>
        <w:t xml:space="preserve">government, following the unification of the </w:t>
      </w:r>
      <w:r w:rsidR="009B21EE" w:rsidRPr="00465C56">
        <w:rPr>
          <w:rFonts w:asciiTheme="majorBidi" w:hAnsiTheme="majorBidi" w:cstheme="majorBidi"/>
          <w:spacing w:val="-2"/>
          <w:sz w:val="26"/>
          <w:szCs w:val="26"/>
        </w:rPr>
        <w:t>WB</w:t>
      </w:r>
      <w:r w:rsidRPr="00465C56">
        <w:rPr>
          <w:rFonts w:asciiTheme="majorBidi" w:hAnsiTheme="majorBidi" w:cstheme="majorBidi"/>
          <w:spacing w:val="-2"/>
          <w:sz w:val="26"/>
          <w:szCs w:val="26"/>
        </w:rPr>
        <w:t xml:space="preserve"> with the East Bank of the Jordan River in 1950 under the rule of </w:t>
      </w:r>
      <w:r w:rsidR="00111582" w:rsidRPr="00465C56">
        <w:rPr>
          <w:rFonts w:asciiTheme="majorBidi" w:hAnsiTheme="majorBidi" w:cstheme="majorBidi"/>
          <w:spacing w:val="-2"/>
          <w:sz w:val="26"/>
          <w:szCs w:val="26"/>
        </w:rPr>
        <w:t xml:space="preserve">King Abdullah Bin </w:t>
      </w:r>
      <w:r w:rsidR="008E036C" w:rsidRPr="00465C56">
        <w:rPr>
          <w:rFonts w:asciiTheme="majorBidi" w:hAnsiTheme="majorBidi" w:cstheme="majorBidi"/>
          <w:spacing w:val="-2"/>
          <w:sz w:val="26"/>
          <w:szCs w:val="26"/>
        </w:rPr>
        <w:t>al-</w:t>
      </w:r>
      <w:r w:rsidR="00111582" w:rsidRPr="00465C56">
        <w:rPr>
          <w:rFonts w:asciiTheme="majorBidi" w:hAnsiTheme="majorBidi" w:cstheme="majorBidi"/>
          <w:spacing w:val="-2"/>
          <w:sz w:val="26"/>
          <w:szCs w:val="26"/>
        </w:rPr>
        <w:t xml:space="preserve">Hussein. </w:t>
      </w:r>
      <w:r w:rsidRPr="00465C56">
        <w:rPr>
          <w:rFonts w:asciiTheme="majorBidi" w:hAnsiTheme="majorBidi" w:cstheme="majorBidi"/>
          <w:spacing w:val="-2"/>
          <w:sz w:val="26"/>
          <w:szCs w:val="26"/>
        </w:rPr>
        <w:t>Several Palestinians served as prime minister, including S</w:t>
      </w:r>
      <w:r w:rsidR="00111582" w:rsidRPr="00465C56">
        <w:rPr>
          <w:rFonts w:asciiTheme="majorBidi" w:hAnsiTheme="majorBidi" w:cstheme="majorBidi"/>
          <w:spacing w:val="-2"/>
          <w:sz w:val="26"/>
          <w:szCs w:val="26"/>
        </w:rPr>
        <w:t xml:space="preserve">amir </w:t>
      </w:r>
      <w:proofErr w:type="spellStart"/>
      <w:proofErr w:type="gramStart"/>
      <w:r w:rsidR="00111582" w:rsidRPr="00465C56">
        <w:rPr>
          <w:rFonts w:asciiTheme="majorBidi" w:hAnsiTheme="majorBidi" w:cstheme="majorBidi"/>
          <w:spacing w:val="-2"/>
          <w:sz w:val="26"/>
          <w:szCs w:val="26"/>
        </w:rPr>
        <w:t>Rifa</w:t>
      </w:r>
      <w:r w:rsidR="007D030A" w:rsidRPr="00465C56">
        <w:rPr>
          <w:rFonts w:asciiTheme="majorBidi" w:hAnsiTheme="majorBidi" w:cstheme="majorBidi"/>
          <w:spacing w:val="-2"/>
          <w:sz w:val="26"/>
          <w:szCs w:val="26"/>
        </w:rPr>
        <w:t>‘</w:t>
      </w:r>
      <w:r w:rsidR="00111582" w:rsidRPr="00465C56">
        <w:rPr>
          <w:rFonts w:asciiTheme="majorBidi" w:hAnsiTheme="majorBidi" w:cstheme="majorBidi"/>
          <w:spacing w:val="-2"/>
          <w:sz w:val="26"/>
          <w:szCs w:val="26"/>
        </w:rPr>
        <w:t>i</w:t>
      </w:r>
      <w:proofErr w:type="spellEnd"/>
      <w:r w:rsidR="00111582" w:rsidRPr="00465C56">
        <w:rPr>
          <w:rFonts w:asciiTheme="majorBidi" w:hAnsiTheme="majorBidi" w:cstheme="majorBidi"/>
          <w:spacing w:val="-2"/>
          <w:sz w:val="26"/>
          <w:szCs w:val="26"/>
        </w:rPr>
        <w:t xml:space="preserve">, </w:t>
      </w:r>
      <w:proofErr w:type="spellStart"/>
      <w:r w:rsidR="00111582" w:rsidRPr="00465C56">
        <w:rPr>
          <w:rFonts w:asciiTheme="majorBidi" w:hAnsiTheme="majorBidi" w:cstheme="majorBidi"/>
          <w:spacing w:val="-2"/>
          <w:sz w:val="26"/>
          <w:szCs w:val="26"/>
        </w:rPr>
        <w:t>Sulayman</w:t>
      </w:r>
      <w:proofErr w:type="spellEnd"/>
      <w:r w:rsidR="00111582" w:rsidRPr="00465C56">
        <w:rPr>
          <w:rFonts w:asciiTheme="majorBidi" w:hAnsiTheme="majorBidi" w:cstheme="majorBidi"/>
          <w:spacing w:val="-2"/>
          <w:sz w:val="26"/>
          <w:szCs w:val="26"/>
        </w:rPr>
        <w:t xml:space="preserve"> al-</w:t>
      </w:r>
      <w:proofErr w:type="spellStart"/>
      <w:r w:rsidR="00111582" w:rsidRPr="00465C56">
        <w:rPr>
          <w:rFonts w:asciiTheme="majorBidi" w:hAnsiTheme="majorBidi" w:cstheme="majorBidi"/>
          <w:spacing w:val="-2"/>
          <w:sz w:val="26"/>
          <w:szCs w:val="26"/>
        </w:rPr>
        <w:t>Nabulsi</w:t>
      </w:r>
      <w:proofErr w:type="spellEnd"/>
      <w:r w:rsidR="00111582" w:rsidRPr="00465C56">
        <w:rPr>
          <w:rFonts w:asciiTheme="majorBidi" w:hAnsiTheme="majorBidi" w:cstheme="majorBidi"/>
          <w:spacing w:val="-2"/>
          <w:sz w:val="26"/>
          <w:szCs w:val="26"/>
        </w:rPr>
        <w:t xml:space="preserve">, and </w:t>
      </w:r>
      <w:proofErr w:type="spellStart"/>
      <w:r w:rsidR="00111582" w:rsidRPr="00465C56">
        <w:rPr>
          <w:rFonts w:asciiTheme="majorBidi" w:hAnsiTheme="majorBidi" w:cstheme="majorBidi"/>
          <w:spacing w:val="-2"/>
          <w:sz w:val="26"/>
          <w:szCs w:val="26"/>
        </w:rPr>
        <w:t>Taher</w:t>
      </w:r>
      <w:proofErr w:type="spellEnd"/>
      <w:r w:rsidR="00111582" w:rsidRPr="00465C56">
        <w:rPr>
          <w:rFonts w:asciiTheme="majorBidi" w:hAnsiTheme="majorBidi" w:cstheme="majorBidi"/>
          <w:spacing w:val="-2"/>
          <w:sz w:val="26"/>
          <w:szCs w:val="26"/>
        </w:rPr>
        <w:t xml:space="preserve"> al-</w:t>
      </w:r>
      <w:proofErr w:type="spellStart"/>
      <w:r w:rsidR="00111582" w:rsidRPr="00465C56">
        <w:rPr>
          <w:rFonts w:asciiTheme="majorBidi" w:hAnsiTheme="majorBidi" w:cstheme="majorBidi"/>
          <w:spacing w:val="-2"/>
          <w:sz w:val="26"/>
          <w:szCs w:val="26"/>
        </w:rPr>
        <w:t>Masri</w:t>
      </w:r>
      <w:proofErr w:type="spellEnd"/>
      <w:proofErr w:type="gramEnd"/>
      <w:r w:rsidR="00111582" w:rsidRPr="00465C56">
        <w:rPr>
          <w:rFonts w:asciiTheme="majorBidi" w:hAnsiTheme="majorBidi" w:cstheme="majorBidi"/>
          <w:spacing w:val="-2"/>
          <w:sz w:val="26"/>
          <w:szCs w:val="26"/>
        </w:rPr>
        <w:t xml:space="preserve">. </w:t>
      </w:r>
      <w:proofErr w:type="gramStart"/>
      <w:r w:rsidR="00111582" w:rsidRPr="00465C56">
        <w:rPr>
          <w:rFonts w:asciiTheme="majorBidi" w:hAnsiTheme="majorBidi" w:cstheme="majorBidi"/>
          <w:spacing w:val="-2"/>
          <w:sz w:val="26"/>
          <w:szCs w:val="26"/>
        </w:rPr>
        <w:t>However, the regime</w:t>
      </w:r>
      <w:r w:rsidR="00B77D0B" w:rsidRPr="00465C56">
        <w:rPr>
          <w:rFonts w:asciiTheme="majorBidi" w:hAnsiTheme="majorBidi" w:cstheme="majorBidi"/>
          <w:spacing w:val="-2"/>
          <w:sz w:val="26"/>
          <w:szCs w:val="26"/>
        </w:rPr>
        <w:t>’</w:t>
      </w:r>
      <w:r w:rsidR="00111582" w:rsidRPr="00465C56">
        <w:rPr>
          <w:rFonts w:asciiTheme="majorBidi" w:hAnsiTheme="majorBidi" w:cstheme="majorBidi"/>
          <w:spacing w:val="-2"/>
          <w:sz w:val="26"/>
          <w:szCs w:val="26"/>
        </w:rPr>
        <w:t xml:space="preserve">s </w:t>
      </w:r>
      <w:r w:rsidR="00111582" w:rsidRPr="00465C56">
        <w:rPr>
          <w:rFonts w:asciiTheme="majorBidi" w:hAnsiTheme="majorBidi" w:cstheme="majorBidi"/>
          <w:spacing w:val="-2"/>
          <w:sz w:val="26"/>
          <w:szCs w:val="26"/>
        </w:rPr>
        <w:lastRenderedPageBreak/>
        <w:t xml:space="preserve">relationship with the Palestinians or their representatives </w:t>
      </w:r>
      <w:r w:rsidRPr="00465C56">
        <w:rPr>
          <w:rFonts w:asciiTheme="majorBidi" w:hAnsiTheme="majorBidi" w:cstheme="majorBidi"/>
          <w:spacing w:val="-2"/>
          <w:sz w:val="26"/>
          <w:szCs w:val="26"/>
        </w:rPr>
        <w:t xml:space="preserve">saw </w:t>
      </w:r>
      <w:r w:rsidR="008173BA" w:rsidRPr="00465C56">
        <w:rPr>
          <w:rFonts w:asciiTheme="majorBidi" w:hAnsiTheme="majorBidi" w:cstheme="majorBidi"/>
          <w:spacing w:val="-2"/>
          <w:sz w:val="26"/>
          <w:szCs w:val="26"/>
        </w:rPr>
        <w:t>some</w:t>
      </w:r>
      <w:r w:rsidRPr="00465C56">
        <w:rPr>
          <w:rFonts w:asciiTheme="majorBidi" w:hAnsiTheme="majorBidi" w:cstheme="majorBidi"/>
          <w:spacing w:val="-2"/>
          <w:sz w:val="26"/>
          <w:szCs w:val="26"/>
        </w:rPr>
        <w:t xml:space="preserve"> turbulence</w:t>
      </w:r>
      <w:r w:rsidR="008173BA" w:rsidRPr="00465C56">
        <w:rPr>
          <w:rFonts w:asciiTheme="majorBidi" w:hAnsiTheme="majorBidi" w:cstheme="majorBidi"/>
          <w:spacing w:val="-2"/>
          <w:sz w:val="26"/>
          <w:szCs w:val="26"/>
        </w:rPr>
        <w:t>s</w:t>
      </w:r>
      <w:r w:rsidRPr="00465C56">
        <w:rPr>
          <w:rFonts w:asciiTheme="majorBidi" w:hAnsiTheme="majorBidi" w:cstheme="majorBidi"/>
          <w:spacing w:val="-2"/>
          <w:sz w:val="26"/>
          <w:szCs w:val="26"/>
        </w:rPr>
        <w:t xml:space="preserve">, most notably the issue of official Palestinian representation after the creation of the </w:t>
      </w:r>
      <w:r w:rsidR="00AC2C6B" w:rsidRPr="00465C56">
        <w:rPr>
          <w:rFonts w:asciiTheme="majorBidi" w:hAnsiTheme="majorBidi" w:cstheme="majorBidi"/>
          <w:spacing w:val="-2"/>
          <w:sz w:val="26"/>
          <w:szCs w:val="26"/>
        </w:rPr>
        <w:t>Palestine Liberation Organization (</w:t>
      </w:r>
      <w:r w:rsidRPr="00465C56">
        <w:rPr>
          <w:rFonts w:asciiTheme="majorBidi" w:hAnsiTheme="majorBidi" w:cstheme="majorBidi"/>
          <w:spacing w:val="-2"/>
          <w:sz w:val="26"/>
          <w:szCs w:val="26"/>
        </w:rPr>
        <w:t>PLO</w:t>
      </w:r>
      <w:r w:rsidR="00AC2C6B" w:rsidRPr="00465C56">
        <w:rPr>
          <w:rFonts w:asciiTheme="majorBidi" w:hAnsiTheme="majorBidi" w:cstheme="majorBidi"/>
          <w:spacing w:val="-2"/>
          <w:sz w:val="26"/>
          <w:szCs w:val="26"/>
        </w:rPr>
        <w:t>)</w:t>
      </w:r>
      <w:r w:rsidRPr="00465C56">
        <w:rPr>
          <w:rFonts w:asciiTheme="majorBidi" w:hAnsiTheme="majorBidi" w:cstheme="majorBidi"/>
          <w:spacing w:val="-2"/>
          <w:sz w:val="26"/>
          <w:szCs w:val="26"/>
        </w:rPr>
        <w:t xml:space="preserve"> in 1964, </w:t>
      </w:r>
      <w:r w:rsidR="00111582" w:rsidRPr="00465C56">
        <w:rPr>
          <w:rFonts w:asciiTheme="majorBidi" w:hAnsiTheme="majorBidi" w:cstheme="majorBidi"/>
          <w:spacing w:val="-2"/>
          <w:sz w:val="26"/>
          <w:szCs w:val="26"/>
        </w:rPr>
        <w:t xml:space="preserve">which officially became the sole legitimate representative of the Palestinian people </w:t>
      </w:r>
      <w:r w:rsidRPr="00465C56">
        <w:rPr>
          <w:rFonts w:asciiTheme="majorBidi" w:hAnsiTheme="majorBidi" w:cstheme="majorBidi"/>
          <w:spacing w:val="-2"/>
          <w:sz w:val="26"/>
          <w:szCs w:val="26"/>
        </w:rPr>
        <w:t>in accordance to</w:t>
      </w:r>
      <w:r w:rsidR="00111582" w:rsidRPr="00465C56">
        <w:rPr>
          <w:rFonts w:asciiTheme="majorBidi" w:hAnsiTheme="majorBidi" w:cstheme="majorBidi"/>
          <w:spacing w:val="-2"/>
          <w:sz w:val="26"/>
          <w:szCs w:val="26"/>
        </w:rPr>
        <w:t xml:space="preserve"> the Arab summit resolutions in Rabat in 1974, </w:t>
      </w:r>
      <w:r w:rsidRPr="00465C56">
        <w:rPr>
          <w:rFonts w:asciiTheme="majorBidi" w:hAnsiTheme="majorBidi" w:cstheme="majorBidi"/>
          <w:spacing w:val="-2"/>
          <w:sz w:val="26"/>
          <w:szCs w:val="26"/>
        </w:rPr>
        <w:t>giving rise to</w:t>
      </w:r>
      <w:r w:rsidR="00111582" w:rsidRPr="00465C56">
        <w:rPr>
          <w:rFonts w:asciiTheme="majorBidi" w:hAnsiTheme="majorBidi" w:cstheme="majorBidi"/>
          <w:spacing w:val="-2"/>
          <w:sz w:val="26"/>
          <w:szCs w:val="26"/>
        </w:rPr>
        <w:t xml:space="preserve"> a kind of duplication</w:t>
      </w:r>
      <w:r w:rsidRPr="00465C56">
        <w:rPr>
          <w:rFonts w:asciiTheme="majorBidi" w:hAnsiTheme="majorBidi" w:cstheme="majorBidi"/>
          <w:spacing w:val="-2"/>
          <w:sz w:val="26"/>
          <w:szCs w:val="26"/>
        </w:rPr>
        <w:t xml:space="preserve"> in</w:t>
      </w:r>
      <w:r w:rsidR="00111582" w:rsidRPr="00465C56">
        <w:rPr>
          <w:rFonts w:asciiTheme="majorBidi" w:hAnsiTheme="majorBidi" w:cstheme="majorBidi"/>
          <w:spacing w:val="-2"/>
          <w:sz w:val="26"/>
          <w:szCs w:val="26"/>
        </w:rPr>
        <w:t xml:space="preserve"> representation.</w:t>
      </w:r>
      <w:proofErr w:type="gramEnd"/>
    </w:p>
    <w:p w:rsidR="00111582" w:rsidRPr="00465C56" w:rsidRDefault="005114C7"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The number of Palestinians in Jordan at the end of 2014 </w:t>
      </w:r>
      <w:proofErr w:type="gramStart"/>
      <w:r w:rsidRPr="00465C56">
        <w:rPr>
          <w:rFonts w:asciiTheme="majorBidi" w:hAnsiTheme="majorBidi" w:cstheme="majorBidi"/>
          <w:sz w:val="26"/>
          <w:szCs w:val="26"/>
        </w:rPr>
        <w:t>was estimated</w:t>
      </w:r>
      <w:proofErr w:type="gramEnd"/>
      <w:r w:rsidRPr="00465C56">
        <w:rPr>
          <w:rFonts w:asciiTheme="majorBidi" w:hAnsiTheme="majorBidi" w:cstheme="majorBidi"/>
          <w:sz w:val="26"/>
          <w:szCs w:val="26"/>
        </w:rPr>
        <w:t xml:space="preserve"> to be around 3.613 million. According to data from 2010, the average size of the Palestinian family in Jordan was 4.8 people, and the annual population growth rate was 2.2</w:t>
      </w:r>
      <w:r w:rsidR="008173BA" w:rsidRPr="00465C56">
        <w:rPr>
          <w:rFonts w:asciiTheme="majorBidi" w:hAnsiTheme="majorBidi" w:cstheme="majorBidi"/>
          <w:sz w:val="26"/>
          <w:szCs w:val="26"/>
        </w:rPr>
        <w:t>%</w:t>
      </w:r>
      <w:r w:rsidRPr="00465C56">
        <w:rPr>
          <w:rFonts w:asciiTheme="majorBidi" w:hAnsiTheme="majorBidi" w:cstheme="majorBidi"/>
          <w:sz w:val="26"/>
          <w:szCs w:val="26"/>
        </w:rPr>
        <w:t xml:space="preserve">. </w:t>
      </w:r>
      <w:r w:rsidR="00111582" w:rsidRPr="00465C56">
        <w:rPr>
          <w:rFonts w:asciiTheme="majorBidi" w:hAnsiTheme="majorBidi" w:cstheme="majorBidi"/>
          <w:sz w:val="26"/>
          <w:szCs w:val="26"/>
        </w:rPr>
        <w:t xml:space="preserve">According to UNRWA statistics in mid-2014, there are </w:t>
      </w:r>
      <w:r w:rsidRPr="00465C56">
        <w:rPr>
          <w:rFonts w:asciiTheme="majorBidi" w:hAnsiTheme="majorBidi" w:cstheme="majorBidi"/>
          <w:sz w:val="26"/>
          <w:szCs w:val="26"/>
        </w:rPr>
        <w:t>2.187 million</w:t>
      </w:r>
      <w:r w:rsidR="00111582" w:rsidRPr="00465C56">
        <w:rPr>
          <w:rFonts w:asciiTheme="majorBidi" w:hAnsiTheme="majorBidi" w:cstheme="majorBidi"/>
          <w:sz w:val="26"/>
          <w:szCs w:val="26"/>
        </w:rPr>
        <w:t xml:space="preserve"> registered </w:t>
      </w:r>
      <w:proofErr w:type="gramStart"/>
      <w:r w:rsidR="00111582" w:rsidRPr="00465C56">
        <w:rPr>
          <w:rFonts w:asciiTheme="majorBidi" w:hAnsiTheme="majorBidi" w:cstheme="majorBidi"/>
          <w:sz w:val="26"/>
          <w:szCs w:val="26"/>
        </w:rPr>
        <w:t>refugees,</w:t>
      </w:r>
      <w:proofErr w:type="gramEnd"/>
      <w:r w:rsidR="00111582" w:rsidRPr="00465C56">
        <w:rPr>
          <w:rFonts w:asciiTheme="majorBidi" w:hAnsiTheme="majorBidi" w:cstheme="majorBidi"/>
          <w:sz w:val="26"/>
          <w:szCs w:val="26"/>
        </w:rPr>
        <w:t xml:space="preserve"> about 18</w:t>
      </w:r>
      <w:r w:rsidR="00B77D0B" w:rsidRPr="00465C56">
        <w:rPr>
          <w:rFonts w:asciiTheme="majorBidi" w:hAnsiTheme="majorBidi" w:cstheme="majorBidi"/>
          <w:sz w:val="26"/>
          <w:szCs w:val="26"/>
        </w:rPr>
        <w:t>%</w:t>
      </w:r>
      <w:r w:rsidR="00111582" w:rsidRPr="00465C56">
        <w:rPr>
          <w:rFonts w:asciiTheme="majorBidi" w:hAnsiTheme="majorBidi" w:cstheme="majorBidi"/>
          <w:sz w:val="26"/>
          <w:szCs w:val="26"/>
        </w:rPr>
        <w:t xml:space="preserve"> of them</w:t>
      </w:r>
      <w:r w:rsidRPr="00465C56">
        <w:rPr>
          <w:rFonts w:asciiTheme="majorBidi" w:hAnsiTheme="majorBidi" w:cstheme="majorBidi"/>
          <w:sz w:val="26"/>
          <w:szCs w:val="26"/>
        </w:rPr>
        <w:t xml:space="preserve"> live</w:t>
      </w:r>
      <w:r w:rsidR="00111582" w:rsidRPr="00465C56">
        <w:rPr>
          <w:rFonts w:asciiTheme="majorBidi" w:hAnsiTheme="majorBidi" w:cstheme="majorBidi"/>
          <w:sz w:val="26"/>
          <w:szCs w:val="26"/>
        </w:rPr>
        <w:t xml:space="preserve"> in </w:t>
      </w:r>
      <w:r w:rsidRPr="00465C56">
        <w:rPr>
          <w:rFonts w:asciiTheme="majorBidi" w:hAnsiTheme="majorBidi" w:cstheme="majorBidi"/>
          <w:sz w:val="26"/>
          <w:szCs w:val="26"/>
        </w:rPr>
        <w:t>refugee</w:t>
      </w:r>
      <w:r w:rsidR="00111582" w:rsidRPr="00465C56">
        <w:rPr>
          <w:rFonts w:asciiTheme="majorBidi" w:hAnsiTheme="majorBidi" w:cstheme="majorBidi"/>
          <w:sz w:val="26"/>
          <w:szCs w:val="26"/>
        </w:rPr>
        <w:t xml:space="preserve"> camps</w:t>
      </w:r>
      <w:r w:rsidR="00B77D0B" w:rsidRPr="00465C56">
        <w:rPr>
          <w:rFonts w:asciiTheme="majorBidi" w:hAnsiTheme="majorBidi" w:cstheme="majorBidi"/>
          <w:sz w:val="26"/>
          <w:szCs w:val="26"/>
        </w:rPr>
        <w:t>.</w:t>
      </w:r>
      <w:r w:rsidRPr="00465C56">
        <w:rPr>
          <w:rStyle w:val="FootnoteReference"/>
          <w:rFonts w:asciiTheme="majorBidi" w:hAnsiTheme="majorBidi" w:cstheme="majorBidi"/>
          <w:sz w:val="26"/>
          <w:szCs w:val="26"/>
        </w:rPr>
        <w:footnoteReference w:id="12"/>
      </w:r>
    </w:p>
    <w:p w:rsidR="00111582" w:rsidRPr="00465C56" w:rsidRDefault="005114C7"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One of the most dramatic turning points was the </w:t>
      </w:r>
      <w:r w:rsidR="00B77D0B" w:rsidRPr="00465C56">
        <w:rPr>
          <w:rFonts w:asciiTheme="majorBidi" w:hAnsiTheme="majorBidi" w:cstheme="majorBidi"/>
          <w:sz w:val="26"/>
          <w:szCs w:val="26"/>
        </w:rPr>
        <w:t>Israeli</w:t>
      </w:r>
      <w:r w:rsidRPr="00465C56">
        <w:rPr>
          <w:rFonts w:asciiTheme="majorBidi" w:hAnsiTheme="majorBidi" w:cstheme="majorBidi"/>
          <w:sz w:val="26"/>
          <w:szCs w:val="26"/>
        </w:rPr>
        <w:t xml:space="preserve"> occupation and annexation of the </w:t>
      </w:r>
      <w:r w:rsidR="009B21EE" w:rsidRPr="00465C56">
        <w:rPr>
          <w:rFonts w:asciiTheme="majorBidi" w:hAnsiTheme="majorBidi" w:cstheme="majorBidi"/>
          <w:sz w:val="26"/>
          <w:szCs w:val="26"/>
        </w:rPr>
        <w:t>WB</w:t>
      </w:r>
      <w:r w:rsidRPr="00465C56">
        <w:rPr>
          <w:rFonts w:asciiTheme="majorBidi" w:hAnsiTheme="majorBidi" w:cstheme="majorBidi"/>
          <w:sz w:val="26"/>
          <w:szCs w:val="26"/>
        </w:rPr>
        <w:t xml:space="preserve"> in June 1967, causing Jordan to lose actual control and sovereignty over the territory. Jordan continued to consider the </w:t>
      </w:r>
      <w:r w:rsidR="009B21EE" w:rsidRPr="00465C56">
        <w:rPr>
          <w:rFonts w:asciiTheme="majorBidi" w:hAnsiTheme="majorBidi" w:cstheme="majorBidi"/>
          <w:sz w:val="26"/>
          <w:szCs w:val="26"/>
        </w:rPr>
        <w:t>WB</w:t>
      </w:r>
      <w:r w:rsidRPr="00465C56">
        <w:rPr>
          <w:rFonts w:asciiTheme="majorBidi" w:hAnsiTheme="majorBidi" w:cstheme="majorBidi"/>
          <w:sz w:val="26"/>
          <w:szCs w:val="26"/>
        </w:rPr>
        <w:t xml:space="preserve"> part of its territory until King </w:t>
      </w:r>
      <w:r w:rsidR="00111582" w:rsidRPr="00465C56">
        <w:rPr>
          <w:rFonts w:asciiTheme="majorBidi" w:hAnsiTheme="majorBidi" w:cstheme="majorBidi"/>
          <w:sz w:val="26"/>
          <w:szCs w:val="26"/>
        </w:rPr>
        <w:t xml:space="preserve">Hussein Bin </w:t>
      </w:r>
      <w:proofErr w:type="spellStart"/>
      <w:r w:rsidR="00111582" w:rsidRPr="00465C56">
        <w:rPr>
          <w:rFonts w:asciiTheme="majorBidi" w:hAnsiTheme="majorBidi" w:cstheme="majorBidi"/>
          <w:sz w:val="26"/>
          <w:szCs w:val="26"/>
        </w:rPr>
        <w:t>Talal</w:t>
      </w:r>
      <w:proofErr w:type="spellEnd"/>
      <w:r w:rsidR="00111582" w:rsidRPr="00465C56">
        <w:rPr>
          <w:rFonts w:asciiTheme="majorBidi" w:hAnsiTheme="majorBidi" w:cstheme="majorBidi"/>
          <w:sz w:val="26"/>
          <w:szCs w:val="26"/>
        </w:rPr>
        <w:t xml:space="preserve"> issued in the summer of 1988 </w:t>
      </w:r>
      <w:r w:rsidRPr="00465C56">
        <w:rPr>
          <w:rFonts w:asciiTheme="majorBidi" w:hAnsiTheme="majorBidi" w:cstheme="majorBidi"/>
          <w:sz w:val="26"/>
          <w:szCs w:val="26"/>
        </w:rPr>
        <w:t>a</w:t>
      </w:r>
      <w:r w:rsidR="00111582" w:rsidRPr="00465C56">
        <w:rPr>
          <w:rFonts w:asciiTheme="majorBidi" w:hAnsiTheme="majorBidi" w:cstheme="majorBidi"/>
          <w:sz w:val="26"/>
          <w:szCs w:val="26"/>
        </w:rPr>
        <w:t xml:space="preserve"> decision to </w:t>
      </w:r>
      <w:r w:rsidRPr="00465C56">
        <w:rPr>
          <w:rFonts w:asciiTheme="majorBidi" w:hAnsiTheme="majorBidi" w:cstheme="majorBidi"/>
          <w:sz w:val="26"/>
          <w:szCs w:val="26"/>
        </w:rPr>
        <w:t>disengage</w:t>
      </w:r>
      <w:r w:rsidR="00111582" w:rsidRPr="00465C56">
        <w:rPr>
          <w:rFonts w:asciiTheme="majorBidi" w:hAnsiTheme="majorBidi" w:cstheme="majorBidi"/>
          <w:sz w:val="26"/>
          <w:szCs w:val="26"/>
        </w:rPr>
        <w:t xml:space="preserve"> </w:t>
      </w:r>
      <w:r w:rsidRPr="00465C56">
        <w:rPr>
          <w:rFonts w:asciiTheme="majorBidi" w:hAnsiTheme="majorBidi" w:cstheme="majorBidi"/>
          <w:sz w:val="26"/>
          <w:szCs w:val="26"/>
        </w:rPr>
        <w:t>from</w:t>
      </w:r>
      <w:r w:rsidR="00111582" w:rsidRPr="00465C56">
        <w:rPr>
          <w:rFonts w:asciiTheme="majorBidi" w:hAnsiTheme="majorBidi" w:cstheme="majorBidi"/>
          <w:sz w:val="26"/>
          <w:szCs w:val="26"/>
        </w:rPr>
        <w:t xml:space="preserve"> the </w:t>
      </w:r>
      <w:r w:rsidR="009B21EE" w:rsidRPr="00465C56">
        <w:rPr>
          <w:rFonts w:asciiTheme="majorBidi" w:hAnsiTheme="majorBidi" w:cstheme="majorBidi"/>
          <w:sz w:val="26"/>
          <w:szCs w:val="26"/>
        </w:rPr>
        <w:t>WB</w:t>
      </w:r>
      <w:r w:rsidR="00111582" w:rsidRPr="00465C56">
        <w:rPr>
          <w:rFonts w:asciiTheme="majorBidi" w:hAnsiTheme="majorBidi" w:cstheme="majorBidi"/>
          <w:sz w:val="26"/>
          <w:szCs w:val="26"/>
        </w:rPr>
        <w:t xml:space="preserve">, </w:t>
      </w:r>
      <w:r w:rsidRPr="00465C56">
        <w:rPr>
          <w:rFonts w:asciiTheme="majorBidi" w:hAnsiTheme="majorBidi" w:cstheme="majorBidi"/>
          <w:sz w:val="26"/>
          <w:szCs w:val="26"/>
        </w:rPr>
        <w:t>leaving the</w:t>
      </w:r>
      <w:r w:rsidR="00111582" w:rsidRPr="00465C56">
        <w:rPr>
          <w:rFonts w:asciiTheme="majorBidi" w:hAnsiTheme="majorBidi" w:cstheme="majorBidi"/>
          <w:sz w:val="26"/>
          <w:szCs w:val="26"/>
        </w:rPr>
        <w:t xml:space="preserve"> PLO</w:t>
      </w:r>
      <w:r w:rsidRPr="00465C56">
        <w:rPr>
          <w:rFonts w:asciiTheme="majorBidi" w:hAnsiTheme="majorBidi" w:cstheme="majorBidi"/>
          <w:sz w:val="26"/>
          <w:szCs w:val="26"/>
        </w:rPr>
        <w:t xml:space="preserve"> alone in charge of attempting to represent the </w:t>
      </w:r>
      <w:r w:rsidR="009B21EE" w:rsidRPr="00465C56">
        <w:rPr>
          <w:rFonts w:asciiTheme="majorBidi" w:hAnsiTheme="majorBidi" w:cstheme="majorBidi"/>
          <w:sz w:val="26"/>
          <w:szCs w:val="26"/>
        </w:rPr>
        <w:t>WB</w:t>
      </w:r>
      <w:r w:rsidRPr="00465C56">
        <w:rPr>
          <w:rFonts w:asciiTheme="majorBidi" w:hAnsiTheme="majorBidi" w:cstheme="majorBidi"/>
          <w:sz w:val="26"/>
          <w:szCs w:val="26"/>
        </w:rPr>
        <w:t xml:space="preserve">, while it was still under </w:t>
      </w:r>
      <w:r w:rsidR="00B77D0B" w:rsidRPr="00465C56">
        <w:rPr>
          <w:rFonts w:asciiTheme="majorBidi" w:hAnsiTheme="majorBidi" w:cstheme="majorBidi"/>
          <w:sz w:val="26"/>
          <w:szCs w:val="26"/>
        </w:rPr>
        <w:t xml:space="preserve">Israeli </w:t>
      </w:r>
      <w:r w:rsidRPr="00465C56">
        <w:rPr>
          <w:rFonts w:asciiTheme="majorBidi" w:hAnsiTheme="majorBidi" w:cstheme="majorBidi"/>
          <w:sz w:val="26"/>
          <w:szCs w:val="26"/>
        </w:rPr>
        <w:t>occupation.</w:t>
      </w:r>
      <w:r w:rsidR="00B77D0B" w:rsidRPr="00465C56">
        <w:rPr>
          <w:rFonts w:asciiTheme="majorBidi" w:hAnsiTheme="majorBidi" w:cstheme="majorBidi"/>
          <w:sz w:val="26"/>
          <w:szCs w:val="26"/>
        </w:rPr>
        <w:t xml:space="preserve"> </w:t>
      </w:r>
      <w:r w:rsidRPr="00465C56">
        <w:rPr>
          <w:rFonts w:asciiTheme="majorBidi" w:hAnsiTheme="majorBidi" w:cstheme="majorBidi"/>
          <w:sz w:val="26"/>
          <w:szCs w:val="26"/>
        </w:rPr>
        <w:t xml:space="preserve">In truth, the events of September 1970 caused a huge rift </w:t>
      </w:r>
      <w:r w:rsidR="00111582" w:rsidRPr="00465C56">
        <w:rPr>
          <w:rFonts w:asciiTheme="majorBidi" w:hAnsiTheme="majorBidi" w:cstheme="majorBidi"/>
          <w:sz w:val="26"/>
          <w:szCs w:val="26"/>
        </w:rPr>
        <w:t xml:space="preserve">between the Jordanian government and factions of the </w:t>
      </w:r>
      <w:r w:rsidRPr="00465C56">
        <w:rPr>
          <w:rFonts w:asciiTheme="majorBidi" w:hAnsiTheme="majorBidi" w:cstheme="majorBidi"/>
          <w:sz w:val="26"/>
          <w:szCs w:val="26"/>
        </w:rPr>
        <w:t>PLO. The fighting that erupted between the two sides paved the way for the Jordanian army to crush Palestinian resistance movements in Palestine, which now lost their influence in the kingdom.</w:t>
      </w:r>
      <w:r w:rsidR="009175B8" w:rsidRPr="00465C56">
        <w:rPr>
          <w:rFonts w:asciiTheme="majorBidi" w:hAnsiTheme="majorBidi" w:cstheme="majorBidi"/>
          <w:sz w:val="26"/>
          <w:szCs w:val="26"/>
        </w:rPr>
        <w:t xml:space="preserve"> This </w:t>
      </w:r>
      <w:r w:rsidR="00111582" w:rsidRPr="00465C56">
        <w:rPr>
          <w:rFonts w:asciiTheme="majorBidi" w:hAnsiTheme="majorBidi" w:cstheme="majorBidi"/>
          <w:sz w:val="26"/>
          <w:szCs w:val="26"/>
        </w:rPr>
        <w:t xml:space="preserve">was reflected in a negative way </w:t>
      </w:r>
      <w:proofErr w:type="gramStart"/>
      <w:r w:rsidR="009175B8" w:rsidRPr="00465C56">
        <w:rPr>
          <w:rFonts w:asciiTheme="majorBidi" w:hAnsiTheme="majorBidi" w:cstheme="majorBidi"/>
          <w:sz w:val="26"/>
          <w:szCs w:val="26"/>
        </w:rPr>
        <w:t>how</w:t>
      </w:r>
      <w:proofErr w:type="gramEnd"/>
      <w:r w:rsidR="009175B8" w:rsidRPr="00465C56">
        <w:rPr>
          <w:rFonts w:asciiTheme="majorBidi" w:hAnsiTheme="majorBidi" w:cstheme="majorBidi"/>
          <w:sz w:val="26"/>
          <w:szCs w:val="26"/>
        </w:rPr>
        <w:t xml:space="preserve"> the regime dealt with Palestinians in general, causing their influence in government institutions to wane despite the fact that their </w:t>
      </w:r>
      <w:r w:rsidR="00111582" w:rsidRPr="00465C56">
        <w:rPr>
          <w:rFonts w:asciiTheme="majorBidi" w:hAnsiTheme="majorBidi" w:cstheme="majorBidi"/>
          <w:sz w:val="26"/>
          <w:szCs w:val="26"/>
        </w:rPr>
        <w:t>constitutional rights remain</w:t>
      </w:r>
      <w:r w:rsidR="009175B8" w:rsidRPr="00465C56">
        <w:rPr>
          <w:rFonts w:asciiTheme="majorBidi" w:hAnsiTheme="majorBidi" w:cstheme="majorBidi"/>
          <w:sz w:val="26"/>
          <w:szCs w:val="26"/>
        </w:rPr>
        <w:t>ed</w:t>
      </w:r>
      <w:r w:rsidR="00111582" w:rsidRPr="00465C56">
        <w:rPr>
          <w:rFonts w:asciiTheme="majorBidi" w:hAnsiTheme="majorBidi" w:cstheme="majorBidi"/>
          <w:sz w:val="26"/>
          <w:szCs w:val="26"/>
        </w:rPr>
        <w:t xml:space="preserve"> unchanged from the official point of view.</w:t>
      </w:r>
    </w:p>
    <w:p w:rsidR="009175B8" w:rsidRPr="00465C56" w:rsidRDefault="00DD669C"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There are no accurate statistics in Jordan on the number of Palestinian citizens of Jordan, but estimates suggest they account for around 60</w:t>
      </w:r>
      <w:r w:rsidR="00A1421C" w:rsidRPr="00465C56">
        <w:rPr>
          <w:rFonts w:asciiTheme="majorBidi" w:hAnsiTheme="majorBidi" w:cstheme="majorBidi"/>
          <w:sz w:val="26"/>
          <w:szCs w:val="26"/>
        </w:rPr>
        <w:t>%</w:t>
      </w:r>
      <w:r w:rsidRPr="00465C56">
        <w:rPr>
          <w:rFonts w:asciiTheme="majorBidi" w:hAnsiTheme="majorBidi" w:cstheme="majorBidi"/>
          <w:sz w:val="26"/>
          <w:szCs w:val="26"/>
        </w:rPr>
        <w:t xml:space="preserve"> of Jordanians, a figure corroborated by American and European sources.</w:t>
      </w:r>
      <w:r w:rsidR="00B05C38" w:rsidRPr="00465C56">
        <w:rPr>
          <w:rFonts w:asciiTheme="majorBidi" w:hAnsiTheme="majorBidi" w:cstheme="majorBidi"/>
          <w:sz w:val="26"/>
          <w:szCs w:val="26"/>
        </w:rPr>
        <w:t xml:space="preserve"> However, the manner in which electoral districts </w:t>
      </w:r>
      <w:proofErr w:type="gramStart"/>
      <w:r w:rsidR="00B05C38" w:rsidRPr="00465C56">
        <w:rPr>
          <w:rFonts w:asciiTheme="majorBidi" w:hAnsiTheme="majorBidi" w:cstheme="majorBidi"/>
          <w:sz w:val="26"/>
          <w:szCs w:val="26"/>
        </w:rPr>
        <w:t>are gerrymandered</w:t>
      </w:r>
      <w:proofErr w:type="gramEnd"/>
      <w:r w:rsidR="00B05C38" w:rsidRPr="00465C56">
        <w:rPr>
          <w:rFonts w:asciiTheme="majorBidi" w:hAnsiTheme="majorBidi" w:cstheme="majorBidi"/>
          <w:sz w:val="26"/>
          <w:szCs w:val="26"/>
        </w:rPr>
        <w:t xml:space="preserve"> prevents Palestinians from ever forming a parliamentary majority. In the elections of 1997, 13 Palestinians </w:t>
      </w:r>
      <w:proofErr w:type="gramStart"/>
      <w:r w:rsidR="00B05C38" w:rsidRPr="00465C56">
        <w:rPr>
          <w:rFonts w:asciiTheme="majorBidi" w:hAnsiTheme="majorBidi" w:cstheme="majorBidi"/>
          <w:sz w:val="26"/>
          <w:szCs w:val="26"/>
        </w:rPr>
        <w:t>were elected</w:t>
      </w:r>
      <w:proofErr w:type="gramEnd"/>
      <w:r w:rsidR="00B05C38" w:rsidRPr="00465C56">
        <w:rPr>
          <w:rFonts w:asciiTheme="majorBidi" w:hAnsiTheme="majorBidi" w:cstheme="majorBidi"/>
          <w:sz w:val="26"/>
          <w:szCs w:val="26"/>
        </w:rPr>
        <w:t xml:space="preserve"> MPs out of 80 MPs, or 16.25</w:t>
      </w:r>
      <w:r w:rsidR="008D6DB7" w:rsidRPr="00465C56">
        <w:rPr>
          <w:rFonts w:asciiTheme="majorBidi" w:hAnsiTheme="majorBidi" w:cstheme="majorBidi"/>
          <w:sz w:val="26"/>
          <w:szCs w:val="26"/>
        </w:rPr>
        <w:t>%.</w:t>
      </w:r>
      <w:r w:rsidR="00B05C38" w:rsidRPr="00465C56">
        <w:rPr>
          <w:rStyle w:val="FootnoteReference"/>
          <w:rFonts w:asciiTheme="majorBidi" w:hAnsiTheme="majorBidi" w:cstheme="majorBidi"/>
          <w:sz w:val="26"/>
          <w:szCs w:val="26"/>
        </w:rPr>
        <w:footnoteReference w:id="13"/>
      </w:r>
      <w:r w:rsidR="00B05C38" w:rsidRPr="00465C56">
        <w:rPr>
          <w:rFonts w:asciiTheme="majorBidi" w:hAnsiTheme="majorBidi" w:cstheme="majorBidi"/>
          <w:sz w:val="26"/>
          <w:szCs w:val="26"/>
        </w:rPr>
        <w:t xml:space="preserve"> Note: We consider the Palestinians and Jordanians to be one people, and that achieving justice for all is a natural right that does not prejudice other rights.</w:t>
      </w:r>
    </w:p>
    <w:p w:rsidR="0040249F" w:rsidRPr="00465C56" w:rsidRDefault="0040249F" w:rsidP="00BE7644">
      <w:pPr>
        <w:spacing w:before="12" w:after="12" w:line="281" w:lineRule="auto"/>
        <w:ind w:firstLine="284"/>
        <w:jc w:val="both"/>
        <w:rPr>
          <w:rFonts w:asciiTheme="majorBidi" w:hAnsiTheme="majorBidi" w:cstheme="majorBidi"/>
          <w:b/>
          <w:bCs/>
          <w:sz w:val="26"/>
          <w:szCs w:val="26"/>
        </w:rPr>
      </w:pPr>
    </w:p>
    <w:p w:rsidR="00111582" w:rsidRPr="00465C56" w:rsidRDefault="008D6DB7" w:rsidP="00BE7644">
      <w:pPr>
        <w:spacing w:before="12" w:after="12" w:line="281" w:lineRule="auto"/>
        <w:ind w:firstLine="284"/>
        <w:jc w:val="both"/>
        <w:rPr>
          <w:rFonts w:asciiTheme="majorBidi" w:hAnsiTheme="majorBidi" w:cstheme="majorBidi"/>
          <w:b/>
          <w:bCs/>
          <w:sz w:val="26"/>
          <w:szCs w:val="26"/>
        </w:rPr>
      </w:pPr>
      <w:r w:rsidRPr="00465C56">
        <w:rPr>
          <w:rFonts w:asciiTheme="majorBidi" w:hAnsiTheme="majorBidi" w:cstheme="majorBidi"/>
          <w:b/>
          <w:bCs/>
          <w:sz w:val="26"/>
          <w:szCs w:val="26"/>
        </w:rPr>
        <w:t>2. Syria</w:t>
      </w:r>
    </w:p>
    <w:p w:rsidR="00B05C38" w:rsidRPr="00465C56" w:rsidRDefault="00094C08" w:rsidP="00BE7644">
      <w:pPr>
        <w:spacing w:before="12" w:after="12" w:line="281" w:lineRule="auto"/>
        <w:ind w:firstLine="284"/>
        <w:jc w:val="both"/>
        <w:rPr>
          <w:rFonts w:asciiTheme="majorBidi" w:hAnsiTheme="majorBidi" w:cstheme="majorBidi"/>
          <w:spacing w:val="-8"/>
          <w:sz w:val="26"/>
          <w:szCs w:val="26"/>
        </w:rPr>
      </w:pPr>
      <w:r w:rsidRPr="00465C56">
        <w:rPr>
          <w:rFonts w:asciiTheme="majorBidi" w:hAnsiTheme="majorBidi" w:cstheme="majorBidi"/>
          <w:spacing w:val="-8"/>
          <w:sz w:val="26"/>
          <w:szCs w:val="26"/>
        </w:rPr>
        <w:t>Before the conflict erupted in Syria in the spring of 2011, around 560</w:t>
      </w:r>
      <w:r w:rsidR="008D6DB7" w:rsidRPr="00465C56">
        <w:rPr>
          <w:rFonts w:asciiTheme="majorBidi" w:hAnsiTheme="majorBidi" w:cstheme="majorBidi"/>
          <w:spacing w:val="-8"/>
          <w:sz w:val="26"/>
          <w:szCs w:val="26"/>
        </w:rPr>
        <w:t xml:space="preserve"> thousand</w:t>
      </w:r>
      <w:r w:rsidRPr="00465C56">
        <w:rPr>
          <w:rFonts w:asciiTheme="majorBidi" w:hAnsiTheme="majorBidi" w:cstheme="majorBidi"/>
          <w:spacing w:val="-8"/>
          <w:sz w:val="26"/>
          <w:szCs w:val="26"/>
        </w:rPr>
        <w:t xml:space="preserve"> Palestinians lived in the country, most of them originally displaced in 1948. This number </w:t>
      </w:r>
      <w:proofErr w:type="gramStart"/>
      <w:r w:rsidRPr="00465C56">
        <w:rPr>
          <w:rFonts w:asciiTheme="majorBidi" w:hAnsiTheme="majorBidi" w:cstheme="majorBidi"/>
          <w:spacing w:val="-8"/>
          <w:sz w:val="26"/>
          <w:szCs w:val="26"/>
        </w:rPr>
        <w:t>was expected</w:t>
      </w:r>
      <w:proofErr w:type="gramEnd"/>
      <w:r w:rsidRPr="00465C56">
        <w:rPr>
          <w:rFonts w:asciiTheme="majorBidi" w:hAnsiTheme="majorBidi" w:cstheme="majorBidi"/>
          <w:spacing w:val="-8"/>
          <w:sz w:val="26"/>
          <w:szCs w:val="26"/>
        </w:rPr>
        <w:t xml:space="preserve"> to reach 620</w:t>
      </w:r>
      <w:r w:rsidR="008D6DB7" w:rsidRPr="00465C56">
        <w:rPr>
          <w:rFonts w:asciiTheme="majorBidi" w:hAnsiTheme="majorBidi" w:cstheme="majorBidi"/>
          <w:spacing w:val="-8"/>
          <w:sz w:val="26"/>
          <w:szCs w:val="26"/>
        </w:rPr>
        <w:t xml:space="preserve"> thousand </w:t>
      </w:r>
      <w:r w:rsidRPr="00465C56">
        <w:rPr>
          <w:rFonts w:asciiTheme="majorBidi" w:hAnsiTheme="majorBidi" w:cstheme="majorBidi"/>
          <w:spacing w:val="-8"/>
          <w:sz w:val="26"/>
          <w:szCs w:val="26"/>
        </w:rPr>
        <w:t>in 2015 were it not for the bloody turn of events.</w:t>
      </w:r>
    </w:p>
    <w:p w:rsidR="00B05C38" w:rsidRPr="00465C56" w:rsidRDefault="00D3145C"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lastRenderedPageBreak/>
        <w:t xml:space="preserve">The Syrian authorities granted Palestinian refugees all rights associated with citizenship with the exception of political rights. The Palestinians </w:t>
      </w:r>
      <w:proofErr w:type="gramStart"/>
      <w:r w:rsidRPr="00465C56">
        <w:rPr>
          <w:rFonts w:asciiTheme="majorBidi" w:hAnsiTheme="majorBidi" w:cstheme="majorBidi"/>
          <w:sz w:val="26"/>
          <w:szCs w:val="26"/>
        </w:rPr>
        <w:t>were not given</w:t>
      </w:r>
      <w:proofErr w:type="gramEnd"/>
      <w:r w:rsidRPr="00465C56">
        <w:rPr>
          <w:rFonts w:asciiTheme="majorBidi" w:hAnsiTheme="majorBidi" w:cstheme="majorBidi"/>
          <w:sz w:val="26"/>
          <w:szCs w:val="26"/>
        </w:rPr>
        <w:t xml:space="preserve"> Syrian passports but only Syrian travel documents</w:t>
      </w:r>
      <w:r w:rsidR="008D6DB7" w:rsidRPr="00465C56">
        <w:rPr>
          <w:rFonts w:asciiTheme="majorBidi" w:hAnsiTheme="majorBidi" w:cstheme="majorBidi"/>
          <w:sz w:val="26"/>
          <w:szCs w:val="26"/>
        </w:rPr>
        <w:t>, and they were not given the right to nominate or elect</w:t>
      </w:r>
      <w:r w:rsidRPr="00465C56">
        <w:rPr>
          <w:rFonts w:asciiTheme="majorBidi" w:hAnsiTheme="majorBidi" w:cstheme="majorBidi"/>
          <w:sz w:val="26"/>
          <w:szCs w:val="26"/>
        </w:rPr>
        <w:t xml:space="preserve">. Palestinians in Syria, however, have the freedom to work, reside indefinitely, and move, and are required to join national armed service. They </w:t>
      </w:r>
      <w:proofErr w:type="gramStart"/>
      <w:r w:rsidRPr="00465C56">
        <w:rPr>
          <w:rFonts w:asciiTheme="majorBidi" w:hAnsiTheme="majorBidi" w:cstheme="majorBidi"/>
          <w:sz w:val="26"/>
          <w:szCs w:val="26"/>
        </w:rPr>
        <w:t>were also allowed</w:t>
      </w:r>
      <w:proofErr w:type="gramEnd"/>
      <w:r w:rsidRPr="00465C56">
        <w:rPr>
          <w:rFonts w:asciiTheme="majorBidi" w:hAnsiTheme="majorBidi" w:cstheme="majorBidi"/>
          <w:sz w:val="26"/>
          <w:szCs w:val="26"/>
        </w:rPr>
        <w:t xml:space="preserve"> to actively participate in Syrian society at all levels, economic, social, political, and cultural, and generally live in similar conditions as Syrians</w:t>
      </w:r>
      <w:r w:rsidR="00D5583A" w:rsidRPr="00465C56">
        <w:rPr>
          <w:rFonts w:asciiTheme="majorBidi" w:hAnsiTheme="majorBidi" w:cstheme="majorBidi"/>
          <w:sz w:val="26"/>
          <w:szCs w:val="26"/>
        </w:rPr>
        <w:t>.</w:t>
      </w:r>
      <w:r w:rsidRPr="00465C56">
        <w:rPr>
          <w:rStyle w:val="FootnoteReference"/>
          <w:rFonts w:asciiTheme="majorBidi" w:hAnsiTheme="majorBidi" w:cstheme="majorBidi"/>
          <w:sz w:val="26"/>
          <w:szCs w:val="26"/>
        </w:rPr>
        <w:footnoteReference w:id="14"/>
      </w:r>
    </w:p>
    <w:p w:rsidR="005E734E" w:rsidRPr="00465C56" w:rsidRDefault="005E734E"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Law No. 260 issued on 10/7/1956 </w:t>
      </w:r>
      <w:proofErr w:type="gramStart"/>
      <w:r w:rsidRPr="00465C56">
        <w:rPr>
          <w:rFonts w:asciiTheme="majorBidi" w:hAnsiTheme="majorBidi" w:cstheme="majorBidi"/>
          <w:sz w:val="26"/>
          <w:szCs w:val="26"/>
        </w:rPr>
        <w:t>can be seen</w:t>
      </w:r>
      <w:proofErr w:type="gramEnd"/>
      <w:r w:rsidRPr="00465C56">
        <w:rPr>
          <w:rFonts w:asciiTheme="majorBidi" w:hAnsiTheme="majorBidi" w:cstheme="majorBidi"/>
          <w:sz w:val="26"/>
          <w:szCs w:val="26"/>
        </w:rPr>
        <w:t xml:space="preserve"> as the main reference point </w:t>
      </w:r>
      <w:r w:rsidR="00111582" w:rsidRPr="00465C56">
        <w:rPr>
          <w:rFonts w:asciiTheme="majorBidi" w:hAnsiTheme="majorBidi" w:cstheme="majorBidi"/>
          <w:sz w:val="26"/>
          <w:szCs w:val="26"/>
        </w:rPr>
        <w:t xml:space="preserve">governing the </w:t>
      </w:r>
      <w:r w:rsidRPr="00465C56">
        <w:rPr>
          <w:rFonts w:asciiTheme="majorBidi" w:hAnsiTheme="majorBidi" w:cstheme="majorBidi"/>
          <w:sz w:val="26"/>
          <w:szCs w:val="26"/>
        </w:rPr>
        <w:t xml:space="preserve">legal </w:t>
      </w:r>
      <w:r w:rsidR="00111582" w:rsidRPr="00465C56">
        <w:rPr>
          <w:rFonts w:asciiTheme="majorBidi" w:hAnsiTheme="majorBidi" w:cstheme="majorBidi"/>
          <w:sz w:val="26"/>
          <w:szCs w:val="26"/>
        </w:rPr>
        <w:t>conditions of Palestinian refugees in Syria</w:t>
      </w:r>
      <w:r w:rsidR="009E5CF2" w:rsidRPr="00465C56">
        <w:rPr>
          <w:rFonts w:asciiTheme="majorBidi" w:hAnsiTheme="majorBidi" w:cstheme="majorBidi"/>
          <w:sz w:val="26"/>
          <w:szCs w:val="26"/>
        </w:rPr>
        <w:t>. The law stipulates that Palestinians living in Syria at the time of this law have the same duties and responsibilities as Syrian citizens in education, work, trade, work with public sector and military services, but keep their [non-Syrian] nationality.</w:t>
      </w:r>
      <w:r w:rsidRPr="00465C56">
        <w:rPr>
          <w:rStyle w:val="FootnoteReference"/>
          <w:rFonts w:asciiTheme="majorBidi" w:hAnsiTheme="majorBidi" w:cstheme="majorBidi"/>
          <w:sz w:val="26"/>
          <w:szCs w:val="26"/>
        </w:rPr>
        <w:footnoteReference w:id="15"/>
      </w:r>
    </w:p>
    <w:p w:rsidR="00111582" w:rsidRPr="00465C56" w:rsidRDefault="00C23D0A"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There are ten official refugee camps in Syria for Palestinians, but accommodate only 29.2</w:t>
      </w:r>
      <w:r w:rsidR="009E5CF2" w:rsidRPr="00465C56">
        <w:rPr>
          <w:rFonts w:asciiTheme="majorBidi" w:hAnsiTheme="majorBidi" w:cstheme="majorBidi"/>
          <w:sz w:val="26"/>
          <w:szCs w:val="26"/>
        </w:rPr>
        <w:t>%</w:t>
      </w:r>
      <w:r w:rsidRPr="00465C56">
        <w:rPr>
          <w:rFonts w:asciiTheme="majorBidi" w:hAnsiTheme="majorBidi" w:cstheme="majorBidi"/>
          <w:sz w:val="26"/>
          <w:szCs w:val="26"/>
        </w:rPr>
        <w:t xml:space="preserve"> of these refugees.</w:t>
      </w:r>
      <w:r w:rsidR="00ED472A" w:rsidRPr="00465C56">
        <w:rPr>
          <w:rFonts w:asciiTheme="majorBidi" w:hAnsiTheme="majorBidi" w:cstheme="majorBidi"/>
          <w:sz w:val="26"/>
          <w:szCs w:val="26"/>
        </w:rPr>
        <w:t xml:space="preserve"> Although the largest concentration of Palestinians exists in the </w:t>
      </w:r>
      <w:proofErr w:type="spellStart"/>
      <w:r w:rsidR="00ED472A" w:rsidRPr="00465C56">
        <w:rPr>
          <w:rFonts w:asciiTheme="majorBidi" w:hAnsiTheme="majorBidi" w:cstheme="majorBidi"/>
          <w:sz w:val="26"/>
          <w:szCs w:val="26"/>
        </w:rPr>
        <w:t>Yarmouk</w:t>
      </w:r>
      <w:proofErr w:type="spellEnd"/>
      <w:r w:rsidR="00ED472A" w:rsidRPr="00465C56">
        <w:rPr>
          <w:rFonts w:asciiTheme="majorBidi" w:hAnsiTheme="majorBidi" w:cstheme="majorBidi"/>
          <w:sz w:val="26"/>
          <w:szCs w:val="26"/>
        </w:rPr>
        <w:t xml:space="preserve"> </w:t>
      </w:r>
      <w:r w:rsidR="009E5CF2" w:rsidRPr="00465C56">
        <w:rPr>
          <w:rFonts w:asciiTheme="majorBidi" w:hAnsiTheme="majorBidi" w:cstheme="majorBidi"/>
          <w:sz w:val="26"/>
          <w:szCs w:val="26"/>
        </w:rPr>
        <w:t xml:space="preserve">refugee </w:t>
      </w:r>
      <w:r w:rsidR="00ED472A" w:rsidRPr="00465C56">
        <w:rPr>
          <w:rFonts w:asciiTheme="majorBidi" w:hAnsiTheme="majorBidi" w:cstheme="majorBidi"/>
          <w:sz w:val="26"/>
          <w:szCs w:val="26"/>
        </w:rPr>
        <w:t>camp, previously home to around 160</w:t>
      </w:r>
      <w:r w:rsidR="009E5CF2" w:rsidRPr="00465C56">
        <w:rPr>
          <w:rFonts w:asciiTheme="majorBidi" w:hAnsiTheme="majorBidi" w:cstheme="majorBidi"/>
          <w:sz w:val="26"/>
          <w:szCs w:val="26"/>
        </w:rPr>
        <w:t xml:space="preserve"> thousand</w:t>
      </w:r>
      <w:r w:rsidR="00ED472A" w:rsidRPr="00465C56">
        <w:rPr>
          <w:rFonts w:asciiTheme="majorBidi" w:hAnsiTheme="majorBidi" w:cstheme="majorBidi"/>
          <w:sz w:val="26"/>
          <w:szCs w:val="26"/>
        </w:rPr>
        <w:t xml:space="preserve"> refugees, UNRWA does not consider it an official camp but offers its services there</w:t>
      </w:r>
      <w:r w:rsidR="009E5CF2" w:rsidRPr="00465C56">
        <w:rPr>
          <w:rFonts w:asciiTheme="majorBidi" w:hAnsiTheme="majorBidi" w:cstheme="majorBidi"/>
          <w:sz w:val="26"/>
          <w:szCs w:val="26"/>
        </w:rPr>
        <w:t>!</w:t>
      </w:r>
      <w:r w:rsidR="00ED472A" w:rsidRPr="00465C56">
        <w:rPr>
          <w:rStyle w:val="FootnoteReference"/>
          <w:rFonts w:asciiTheme="majorBidi" w:hAnsiTheme="majorBidi" w:cstheme="majorBidi"/>
          <w:sz w:val="26"/>
          <w:szCs w:val="26"/>
        </w:rPr>
        <w:footnoteReference w:id="16"/>
      </w:r>
      <w:r w:rsidR="00ED472A" w:rsidRPr="00465C56">
        <w:rPr>
          <w:rFonts w:asciiTheme="majorBidi" w:hAnsiTheme="majorBidi" w:cstheme="majorBidi"/>
          <w:sz w:val="26"/>
          <w:szCs w:val="26"/>
        </w:rPr>
        <w:t xml:space="preserve"> </w:t>
      </w:r>
      <w:r w:rsidR="00111582" w:rsidRPr="00465C56">
        <w:rPr>
          <w:rFonts w:asciiTheme="majorBidi" w:hAnsiTheme="majorBidi" w:cstheme="majorBidi"/>
          <w:sz w:val="26"/>
          <w:szCs w:val="26"/>
        </w:rPr>
        <w:t>The number of Palestinian refugees registered with UNRWA</w:t>
      </w:r>
      <w:r w:rsidR="00ED472A" w:rsidRPr="00465C56">
        <w:rPr>
          <w:rFonts w:asciiTheme="majorBidi" w:hAnsiTheme="majorBidi" w:cstheme="majorBidi"/>
          <w:sz w:val="26"/>
          <w:szCs w:val="26"/>
        </w:rPr>
        <w:t xml:space="preserve"> in Syria</w:t>
      </w:r>
      <w:r w:rsidR="00111582" w:rsidRPr="00465C56">
        <w:rPr>
          <w:rFonts w:asciiTheme="majorBidi" w:hAnsiTheme="majorBidi" w:cstheme="majorBidi"/>
          <w:sz w:val="26"/>
          <w:szCs w:val="26"/>
        </w:rPr>
        <w:t xml:space="preserve"> reached in late 2014 about 560</w:t>
      </w:r>
      <w:r w:rsidR="00030F87" w:rsidRPr="00465C56">
        <w:rPr>
          <w:rFonts w:asciiTheme="majorBidi" w:hAnsiTheme="majorBidi" w:cstheme="majorBidi"/>
          <w:sz w:val="26"/>
          <w:szCs w:val="26"/>
        </w:rPr>
        <w:t xml:space="preserve"> thousand</w:t>
      </w:r>
      <w:r w:rsidR="00111582" w:rsidRPr="00465C56">
        <w:rPr>
          <w:rFonts w:asciiTheme="majorBidi" w:hAnsiTheme="majorBidi" w:cstheme="majorBidi"/>
          <w:sz w:val="26"/>
          <w:szCs w:val="26"/>
        </w:rPr>
        <w:t xml:space="preserve"> refugees</w:t>
      </w:r>
      <w:r w:rsidR="00030F87" w:rsidRPr="00465C56">
        <w:rPr>
          <w:rFonts w:asciiTheme="majorBidi" w:hAnsiTheme="majorBidi" w:cstheme="majorBidi"/>
          <w:sz w:val="26"/>
          <w:szCs w:val="26"/>
        </w:rPr>
        <w:t>,</w:t>
      </w:r>
      <w:r w:rsidR="00ED472A" w:rsidRPr="00465C56">
        <w:rPr>
          <w:rStyle w:val="FootnoteReference"/>
          <w:rFonts w:asciiTheme="majorBidi" w:hAnsiTheme="majorBidi" w:cstheme="majorBidi"/>
          <w:sz w:val="26"/>
          <w:szCs w:val="26"/>
        </w:rPr>
        <w:footnoteReference w:id="17"/>
      </w:r>
      <w:r w:rsidR="00111582" w:rsidRPr="00465C56">
        <w:rPr>
          <w:rFonts w:asciiTheme="majorBidi" w:hAnsiTheme="majorBidi" w:cstheme="majorBidi"/>
          <w:sz w:val="26"/>
          <w:szCs w:val="26"/>
        </w:rPr>
        <w:t xml:space="preserve"> concentrated </w:t>
      </w:r>
      <w:r w:rsidR="00ED472A" w:rsidRPr="00465C56">
        <w:rPr>
          <w:rFonts w:asciiTheme="majorBidi" w:hAnsiTheme="majorBidi" w:cstheme="majorBidi"/>
          <w:sz w:val="26"/>
          <w:szCs w:val="26"/>
        </w:rPr>
        <w:t xml:space="preserve">in </w:t>
      </w:r>
      <w:r w:rsidR="00111582" w:rsidRPr="00465C56">
        <w:rPr>
          <w:rFonts w:asciiTheme="majorBidi" w:hAnsiTheme="majorBidi" w:cstheme="majorBidi"/>
          <w:sz w:val="26"/>
          <w:szCs w:val="26"/>
        </w:rPr>
        <w:t>the capital Damascu</w:t>
      </w:r>
      <w:r w:rsidR="00ED472A" w:rsidRPr="00465C56">
        <w:rPr>
          <w:rFonts w:asciiTheme="majorBidi" w:hAnsiTheme="majorBidi" w:cstheme="majorBidi"/>
          <w:sz w:val="26"/>
          <w:szCs w:val="26"/>
        </w:rPr>
        <w:t>s and its countryside (about 80</w:t>
      </w:r>
      <w:r w:rsidR="008A2924" w:rsidRPr="00465C56">
        <w:rPr>
          <w:rFonts w:asciiTheme="majorBidi" w:hAnsiTheme="majorBidi" w:cstheme="majorBidi"/>
          <w:sz w:val="26"/>
          <w:szCs w:val="26"/>
        </w:rPr>
        <w:t>%</w:t>
      </w:r>
      <w:r w:rsidR="00111582" w:rsidRPr="00465C56">
        <w:rPr>
          <w:rFonts w:asciiTheme="majorBidi" w:hAnsiTheme="majorBidi" w:cstheme="majorBidi"/>
          <w:sz w:val="26"/>
          <w:szCs w:val="26"/>
        </w:rPr>
        <w:t>)</w:t>
      </w:r>
      <w:r w:rsidR="008A2924" w:rsidRPr="00465C56">
        <w:rPr>
          <w:rFonts w:asciiTheme="majorBidi" w:hAnsiTheme="majorBidi" w:cstheme="majorBidi"/>
          <w:sz w:val="26"/>
          <w:szCs w:val="26"/>
        </w:rPr>
        <w:t>.</w:t>
      </w:r>
      <w:r w:rsidR="00ED472A" w:rsidRPr="00465C56">
        <w:rPr>
          <w:rStyle w:val="FootnoteReference"/>
          <w:rFonts w:asciiTheme="majorBidi" w:hAnsiTheme="majorBidi" w:cstheme="majorBidi"/>
          <w:sz w:val="26"/>
          <w:szCs w:val="26"/>
        </w:rPr>
        <w:footnoteReference w:id="18"/>
      </w:r>
      <w:r w:rsidR="002D0DF2" w:rsidRPr="00465C56">
        <w:rPr>
          <w:rFonts w:asciiTheme="majorBidi" w:hAnsiTheme="majorBidi" w:cstheme="majorBidi"/>
          <w:sz w:val="26"/>
          <w:szCs w:val="26"/>
        </w:rPr>
        <w:t xml:space="preserve"> While UNRWA pledged to provide </w:t>
      </w:r>
      <w:r w:rsidR="00111582" w:rsidRPr="00465C56">
        <w:rPr>
          <w:rFonts w:asciiTheme="majorBidi" w:hAnsiTheme="majorBidi" w:cstheme="majorBidi"/>
          <w:sz w:val="26"/>
          <w:szCs w:val="26"/>
        </w:rPr>
        <w:t xml:space="preserve">educational, health and social services, the Syrian government assumed responsibility for the provision of basic facilities in the </w:t>
      </w:r>
      <w:r w:rsidR="008A2924" w:rsidRPr="00465C56">
        <w:rPr>
          <w:rFonts w:asciiTheme="majorBidi" w:hAnsiTheme="majorBidi" w:cstheme="majorBidi"/>
          <w:sz w:val="26"/>
          <w:szCs w:val="26"/>
        </w:rPr>
        <w:t xml:space="preserve">refugee </w:t>
      </w:r>
      <w:r w:rsidR="00111582" w:rsidRPr="00465C56">
        <w:rPr>
          <w:rFonts w:asciiTheme="majorBidi" w:hAnsiTheme="majorBidi" w:cstheme="majorBidi"/>
          <w:sz w:val="26"/>
          <w:szCs w:val="26"/>
        </w:rPr>
        <w:t>camps</w:t>
      </w:r>
      <w:r w:rsidR="008A2924" w:rsidRPr="00465C56">
        <w:rPr>
          <w:rFonts w:asciiTheme="majorBidi" w:hAnsiTheme="majorBidi" w:cstheme="majorBidi"/>
          <w:sz w:val="26"/>
          <w:szCs w:val="26"/>
        </w:rPr>
        <w:t>.</w:t>
      </w:r>
      <w:r w:rsidR="002D0DF2" w:rsidRPr="00465C56">
        <w:rPr>
          <w:rStyle w:val="FootnoteReference"/>
          <w:rFonts w:asciiTheme="majorBidi" w:hAnsiTheme="majorBidi" w:cstheme="majorBidi"/>
          <w:sz w:val="26"/>
          <w:szCs w:val="26"/>
        </w:rPr>
        <w:footnoteReference w:id="19"/>
      </w:r>
    </w:p>
    <w:p w:rsidR="002D0DF2" w:rsidRPr="00465C56" w:rsidRDefault="00111582"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lastRenderedPageBreak/>
        <w:t>Historically, the Syrian authorities officially dealt with the</w:t>
      </w:r>
      <w:r w:rsidR="002D0DF2" w:rsidRPr="00465C56">
        <w:rPr>
          <w:rFonts w:asciiTheme="majorBidi" w:hAnsiTheme="majorBidi" w:cstheme="majorBidi"/>
          <w:sz w:val="26"/>
          <w:szCs w:val="26"/>
        </w:rPr>
        <w:t xml:space="preserve"> Palestinian</w:t>
      </w:r>
      <w:r w:rsidRPr="00465C56">
        <w:rPr>
          <w:rFonts w:asciiTheme="majorBidi" w:hAnsiTheme="majorBidi" w:cstheme="majorBidi"/>
          <w:sz w:val="26"/>
          <w:szCs w:val="26"/>
        </w:rPr>
        <w:t xml:space="preserve"> issue </w:t>
      </w:r>
      <w:r w:rsidR="002D0DF2" w:rsidRPr="00465C56">
        <w:rPr>
          <w:rFonts w:asciiTheme="majorBidi" w:hAnsiTheme="majorBidi" w:cstheme="majorBidi"/>
          <w:sz w:val="26"/>
          <w:szCs w:val="26"/>
        </w:rPr>
        <w:t>from an</w:t>
      </w:r>
      <w:r w:rsidRPr="00465C56">
        <w:rPr>
          <w:rFonts w:asciiTheme="majorBidi" w:hAnsiTheme="majorBidi" w:cstheme="majorBidi"/>
          <w:sz w:val="26"/>
          <w:szCs w:val="26"/>
        </w:rPr>
        <w:t xml:space="preserve"> Arab nationalist perspective, and </w:t>
      </w:r>
      <w:proofErr w:type="gramStart"/>
      <w:r w:rsidRPr="00465C56">
        <w:rPr>
          <w:rFonts w:asciiTheme="majorBidi" w:hAnsiTheme="majorBidi" w:cstheme="majorBidi"/>
          <w:sz w:val="26"/>
          <w:szCs w:val="26"/>
        </w:rPr>
        <w:t>on the basis of</w:t>
      </w:r>
      <w:proofErr w:type="gramEnd"/>
      <w:r w:rsidRPr="00465C56">
        <w:rPr>
          <w:rFonts w:asciiTheme="majorBidi" w:hAnsiTheme="majorBidi" w:cstheme="majorBidi"/>
          <w:sz w:val="26"/>
          <w:szCs w:val="26"/>
        </w:rPr>
        <w:t xml:space="preserve"> the central role of Syria in the conflict with </w:t>
      </w:r>
      <w:r w:rsidR="001D1E45" w:rsidRPr="00465C56">
        <w:rPr>
          <w:rFonts w:asciiTheme="majorBidi" w:hAnsiTheme="majorBidi" w:cstheme="majorBidi"/>
          <w:sz w:val="26"/>
          <w:szCs w:val="26"/>
        </w:rPr>
        <w:t>Israel</w:t>
      </w:r>
      <w:r w:rsidRPr="00465C56">
        <w:rPr>
          <w:rFonts w:asciiTheme="majorBidi" w:hAnsiTheme="majorBidi" w:cstheme="majorBidi"/>
          <w:sz w:val="26"/>
          <w:szCs w:val="26"/>
        </w:rPr>
        <w:t xml:space="preserve">, </w:t>
      </w:r>
      <w:r w:rsidR="002D0DF2" w:rsidRPr="00465C56">
        <w:rPr>
          <w:rFonts w:asciiTheme="majorBidi" w:hAnsiTheme="majorBidi" w:cstheme="majorBidi"/>
          <w:sz w:val="26"/>
          <w:szCs w:val="26"/>
        </w:rPr>
        <w:t xml:space="preserve">support for </w:t>
      </w:r>
      <w:r w:rsidRPr="00465C56">
        <w:rPr>
          <w:rFonts w:asciiTheme="majorBidi" w:hAnsiTheme="majorBidi" w:cstheme="majorBidi"/>
          <w:sz w:val="26"/>
          <w:szCs w:val="26"/>
        </w:rPr>
        <w:t xml:space="preserve">the resistance line, and the leadership of </w:t>
      </w:r>
      <w:r w:rsidR="001D1E45" w:rsidRPr="00465C56">
        <w:rPr>
          <w:rFonts w:asciiTheme="majorBidi" w:hAnsiTheme="majorBidi" w:cstheme="majorBidi"/>
          <w:sz w:val="26"/>
          <w:szCs w:val="26"/>
        </w:rPr>
        <w:t>Refusal Front</w:t>
      </w:r>
      <w:r w:rsidRPr="00465C56">
        <w:rPr>
          <w:rFonts w:asciiTheme="majorBidi" w:hAnsiTheme="majorBidi" w:cstheme="majorBidi"/>
          <w:sz w:val="26"/>
          <w:szCs w:val="26"/>
        </w:rPr>
        <w:t xml:space="preserve">. </w:t>
      </w:r>
      <w:r w:rsidR="00C02D6D" w:rsidRPr="00465C56">
        <w:rPr>
          <w:rFonts w:asciiTheme="majorBidi" w:hAnsiTheme="majorBidi" w:cstheme="majorBidi"/>
          <w:sz w:val="26"/>
          <w:szCs w:val="26"/>
        </w:rPr>
        <w:t>The Syrian government tried to varying degrees to become an actor in the Palestinian issue, especially in its areas of influence in Syria and Lebanon.</w:t>
      </w:r>
      <w:r w:rsidR="00F6004B" w:rsidRPr="00465C56">
        <w:rPr>
          <w:rFonts w:asciiTheme="majorBidi" w:hAnsiTheme="majorBidi" w:cstheme="majorBidi"/>
          <w:sz w:val="26"/>
          <w:szCs w:val="26"/>
        </w:rPr>
        <w:t xml:space="preserve"> In addition, the Syrian government supported or opposed Palestinian resistance factions depending on how much they converged or diverged in terms of political calculations. The Syrian regime even created a Palestinian faction, Al-</w:t>
      </w:r>
      <w:proofErr w:type="spellStart"/>
      <w:r w:rsidR="00F6004B" w:rsidRPr="00465C56">
        <w:rPr>
          <w:rFonts w:asciiTheme="majorBidi" w:hAnsiTheme="majorBidi" w:cstheme="majorBidi"/>
          <w:sz w:val="26"/>
          <w:szCs w:val="26"/>
        </w:rPr>
        <w:t>Sa</w:t>
      </w:r>
      <w:r w:rsidR="00FF757A" w:rsidRPr="00465C56">
        <w:rPr>
          <w:rFonts w:asciiTheme="majorBidi" w:hAnsiTheme="majorBidi" w:cstheme="majorBidi"/>
          <w:sz w:val="26"/>
          <w:szCs w:val="26"/>
        </w:rPr>
        <w:t>‘</w:t>
      </w:r>
      <w:r w:rsidR="00F6004B" w:rsidRPr="00465C56">
        <w:rPr>
          <w:rFonts w:asciiTheme="majorBidi" w:hAnsiTheme="majorBidi" w:cstheme="majorBidi"/>
          <w:sz w:val="26"/>
          <w:szCs w:val="26"/>
        </w:rPr>
        <w:t>iqa</w:t>
      </w:r>
      <w:r w:rsidR="00FF757A" w:rsidRPr="00465C56">
        <w:rPr>
          <w:rFonts w:asciiTheme="majorBidi" w:hAnsiTheme="majorBidi" w:cstheme="majorBidi"/>
          <w:sz w:val="26"/>
          <w:szCs w:val="26"/>
        </w:rPr>
        <w:t>h</w:t>
      </w:r>
      <w:proofErr w:type="spellEnd"/>
      <w:r w:rsidR="00F6004B" w:rsidRPr="00465C56">
        <w:rPr>
          <w:rFonts w:asciiTheme="majorBidi" w:hAnsiTheme="majorBidi" w:cstheme="majorBidi"/>
          <w:sz w:val="26"/>
          <w:szCs w:val="26"/>
        </w:rPr>
        <w:t>.</w:t>
      </w:r>
    </w:p>
    <w:p w:rsidR="002D0DF2" w:rsidRPr="00465C56" w:rsidRDefault="00D25CED" w:rsidP="00BE7644">
      <w:pPr>
        <w:spacing w:before="12" w:after="12" w:line="281" w:lineRule="auto"/>
        <w:ind w:firstLine="284"/>
        <w:jc w:val="both"/>
        <w:rPr>
          <w:rFonts w:asciiTheme="majorBidi" w:hAnsiTheme="majorBidi" w:cstheme="majorBidi"/>
          <w:sz w:val="26"/>
          <w:szCs w:val="26"/>
          <w:lang w:bidi="ar-LB"/>
        </w:rPr>
      </w:pPr>
      <w:r w:rsidRPr="00465C56">
        <w:rPr>
          <w:rFonts w:asciiTheme="majorBidi" w:hAnsiTheme="majorBidi" w:cstheme="majorBidi"/>
          <w:spacing w:val="-4"/>
          <w:sz w:val="26"/>
          <w:szCs w:val="26"/>
          <w:lang w:bidi="ar-LB"/>
        </w:rPr>
        <w:t xml:space="preserve">The relationship between the Syrian government and the PLO/Palestinian factions had many </w:t>
      </w:r>
      <w:proofErr w:type="gramStart"/>
      <w:r w:rsidRPr="00465C56">
        <w:rPr>
          <w:rFonts w:asciiTheme="majorBidi" w:hAnsiTheme="majorBidi" w:cstheme="majorBidi"/>
          <w:spacing w:val="-4"/>
          <w:sz w:val="26"/>
          <w:szCs w:val="26"/>
          <w:lang w:bidi="ar-LB"/>
        </w:rPr>
        <w:t>ups and downs</w:t>
      </w:r>
      <w:proofErr w:type="gramEnd"/>
      <w:r w:rsidRPr="00465C56">
        <w:rPr>
          <w:rFonts w:asciiTheme="majorBidi" w:hAnsiTheme="majorBidi" w:cstheme="majorBidi"/>
          <w:spacing w:val="-4"/>
          <w:sz w:val="26"/>
          <w:szCs w:val="26"/>
          <w:lang w:bidi="ar-LB"/>
        </w:rPr>
        <w:t>. However, the Syrian regime under Hafez al-Assad</w:t>
      </w:r>
      <w:r w:rsidRPr="00465C56">
        <w:rPr>
          <w:rFonts w:asciiTheme="majorBidi" w:hAnsiTheme="majorBidi" w:cstheme="majorBidi"/>
          <w:sz w:val="26"/>
          <w:szCs w:val="26"/>
          <w:lang w:bidi="ar-LB"/>
        </w:rPr>
        <w:t xml:space="preserve"> and the Baath party remained in control of the situation, preventing Palestinian </w:t>
      </w:r>
      <w:r w:rsidR="00191D24" w:rsidRPr="00465C56">
        <w:rPr>
          <w:rFonts w:asciiTheme="majorBidi" w:hAnsiTheme="majorBidi" w:cstheme="majorBidi"/>
          <w:sz w:val="26"/>
          <w:szCs w:val="26"/>
          <w:lang w:bidi="ar-LB"/>
        </w:rPr>
        <w:t xml:space="preserve">refugee </w:t>
      </w:r>
      <w:r w:rsidRPr="00465C56">
        <w:rPr>
          <w:rFonts w:asciiTheme="majorBidi" w:hAnsiTheme="majorBidi" w:cstheme="majorBidi"/>
          <w:sz w:val="26"/>
          <w:szCs w:val="26"/>
          <w:lang w:bidi="ar-LB"/>
        </w:rPr>
        <w:t xml:space="preserve">camps in Syria from going out of control. </w:t>
      </w:r>
      <w:r w:rsidR="00E34492" w:rsidRPr="00465C56">
        <w:rPr>
          <w:rFonts w:asciiTheme="majorBidi" w:hAnsiTheme="majorBidi" w:cstheme="majorBidi"/>
          <w:sz w:val="26"/>
          <w:szCs w:val="26"/>
          <w:lang w:bidi="ar-LB"/>
        </w:rPr>
        <w:t>Furthermore, Palestinian resistance action across the Syrian border against Israel was mainly a function of the willingness of the Syrian authorities to allow it or prevent it.</w:t>
      </w:r>
    </w:p>
    <w:p w:rsidR="00111582" w:rsidRPr="00465C56" w:rsidRDefault="00FC1B0A"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lang w:bidi="ar-LB"/>
        </w:rPr>
        <w:t>The fluctuating relations with the Palestinian factions reach</w:t>
      </w:r>
      <w:r w:rsidR="00191D24" w:rsidRPr="00465C56">
        <w:rPr>
          <w:rFonts w:asciiTheme="majorBidi" w:hAnsiTheme="majorBidi" w:cstheme="majorBidi"/>
          <w:sz w:val="26"/>
          <w:szCs w:val="26"/>
          <w:lang w:bidi="ar-LB"/>
        </w:rPr>
        <w:t xml:space="preserve">ed the extent of arresting </w:t>
      </w:r>
      <w:proofErr w:type="spellStart"/>
      <w:r w:rsidR="00191D24" w:rsidRPr="00465C56">
        <w:rPr>
          <w:rFonts w:asciiTheme="majorBidi" w:hAnsiTheme="majorBidi" w:cstheme="majorBidi"/>
          <w:sz w:val="26"/>
          <w:szCs w:val="26"/>
          <w:lang w:bidi="ar-LB"/>
        </w:rPr>
        <w:t>Yasi</w:t>
      </w:r>
      <w:r w:rsidRPr="00465C56">
        <w:rPr>
          <w:rFonts w:asciiTheme="majorBidi" w:hAnsiTheme="majorBidi" w:cstheme="majorBidi"/>
          <w:sz w:val="26"/>
          <w:szCs w:val="26"/>
          <w:lang w:bidi="ar-LB"/>
        </w:rPr>
        <w:t>r</w:t>
      </w:r>
      <w:proofErr w:type="spellEnd"/>
      <w:r w:rsidRPr="00465C56">
        <w:rPr>
          <w:rFonts w:asciiTheme="majorBidi" w:hAnsiTheme="majorBidi" w:cstheme="majorBidi"/>
          <w:sz w:val="26"/>
          <w:szCs w:val="26"/>
          <w:lang w:bidi="ar-LB"/>
        </w:rPr>
        <w:t xml:space="preserve"> </w:t>
      </w:r>
      <w:r w:rsidR="00191D24" w:rsidRPr="00465C56">
        <w:rPr>
          <w:rFonts w:asciiTheme="majorBidi" w:hAnsiTheme="majorBidi" w:cstheme="majorBidi"/>
          <w:sz w:val="26"/>
          <w:szCs w:val="26"/>
          <w:lang w:bidi="ar-LB"/>
        </w:rPr>
        <w:t>‘</w:t>
      </w:r>
      <w:r w:rsidRPr="00465C56">
        <w:rPr>
          <w:rFonts w:asciiTheme="majorBidi" w:hAnsiTheme="majorBidi" w:cstheme="majorBidi"/>
          <w:sz w:val="26"/>
          <w:szCs w:val="26"/>
          <w:lang w:bidi="ar-LB"/>
        </w:rPr>
        <w:t>Arafat, Khalil al-</w:t>
      </w:r>
      <w:proofErr w:type="spellStart"/>
      <w:r w:rsidRPr="00465C56">
        <w:rPr>
          <w:rFonts w:asciiTheme="majorBidi" w:hAnsiTheme="majorBidi" w:cstheme="majorBidi"/>
          <w:sz w:val="26"/>
          <w:szCs w:val="26"/>
          <w:lang w:bidi="ar-LB"/>
        </w:rPr>
        <w:t>Wazir</w:t>
      </w:r>
      <w:proofErr w:type="spellEnd"/>
      <w:r w:rsidRPr="00465C56">
        <w:rPr>
          <w:rFonts w:asciiTheme="majorBidi" w:hAnsiTheme="majorBidi" w:cstheme="majorBidi"/>
          <w:sz w:val="26"/>
          <w:szCs w:val="26"/>
          <w:lang w:bidi="ar-LB"/>
        </w:rPr>
        <w:t xml:space="preserve"> and scores of other Fatah leaders in February 1966</w:t>
      </w:r>
      <w:r w:rsidR="00191D24" w:rsidRPr="00465C56">
        <w:rPr>
          <w:rFonts w:asciiTheme="majorBidi" w:hAnsiTheme="majorBidi" w:cstheme="majorBidi"/>
          <w:sz w:val="26"/>
          <w:szCs w:val="26"/>
          <w:lang w:bidi="ar-LB"/>
        </w:rPr>
        <w:t>,</w:t>
      </w:r>
      <w:r w:rsidRPr="00465C56">
        <w:rPr>
          <w:rStyle w:val="FootnoteReference"/>
          <w:rFonts w:asciiTheme="majorBidi" w:hAnsiTheme="majorBidi" w:cstheme="majorBidi"/>
          <w:sz w:val="26"/>
          <w:szCs w:val="26"/>
          <w:lang w:bidi="ar-LB"/>
        </w:rPr>
        <w:footnoteReference w:id="20"/>
      </w:r>
      <w:r w:rsidRPr="00465C56">
        <w:rPr>
          <w:rFonts w:asciiTheme="majorBidi" w:hAnsiTheme="majorBidi" w:cstheme="majorBidi"/>
          <w:sz w:val="26"/>
          <w:szCs w:val="26"/>
          <w:lang w:bidi="ar-LB"/>
        </w:rPr>
        <w:t xml:space="preserve"> </w:t>
      </w:r>
      <w:r w:rsidR="00111582" w:rsidRPr="00465C56">
        <w:rPr>
          <w:rFonts w:asciiTheme="majorBidi" w:hAnsiTheme="majorBidi" w:cstheme="majorBidi"/>
          <w:sz w:val="26"/>
          <w:szCs w:val="26"/>
        </w:rPr>
        <w:t>and the arrest of the founder of the Popular Front for the Liberation of Palestine</w:t>
      </w:r>
      <w:r w:rsidR="00191D24" w:rsidRPr="00465C56">
        <w:rPr>
          <w:rFonts w:asciiTheme="majorBidi" w:hAnsiTheme="majorBidi" w:cstheme="majorBidi"/>
          <w:sz w:val="26"/>
          <w:szCs w:val="26"/>
        </w:rPr>
        <w:t xml:space="preserve"> (</w:t>
      </w:r>
      <w:proofErr w:type="gramStart"/>
      <w:r w:rsidR="00191D24" w:rsidRPr="00465C56">
        <w:rPr>
          <w:rFonts w:asciiTheme="majorBidi" w:hAnsiTheme="majorBidi" w:cstheme="majorBidi"/>
          <w:sz w:val="26"/>
          <w:szCs w:val="26"/>
        </w:rPr>
        <w:t>PFLP)</w:t>
      </w:r>
      <w:r w:rsidR="00111582" w:rsidRPr="00465C56">
        <w:rPr>
          <w:rFonts w:asciiTheme="majorBidi" w:hAnsiTheme="majorBidi" w:cstheme="majorBidi"/>
          <w:sz w:val="26"/>
          <w:szCs w:val="26"/>
        </w:rPr>
        <w:t>,</w:t>
      </w:r>
      <w:proofErr w:type="gramEnd"/>
      <w:r w:rsidR="00111582" w:rsidRPr="00465C56">
        <w:rPr>
          <w:rFonts w:asciiTheme="majorBidi" w:hAnsiTheme="majorBidi" w:cstheme="majorBidi"/>
          <w:sz w:val="26"/>
          <w:szCs w:val="26"/>
        </w:rPr>
        <w:t xml:space="preserve"> </w:t>
      </w:r>
      <w:r w:rsidRPr="00465C56">
        <w:rPr>
          <w:rFonts w:asciiTheme="majorBidi" w:hAnsiTheme="majorBidi" w:cstheme="majorBidi"/>
          <w:sz w:val="26"/>
          <w:szCs w:val="26"/>
        </w:rPr>
        <w:t xml:space="preserve">and </w:t>
      </w:r>
      <w:r w:rsidR="00191D24" w:rsidRPr="00465C56">
        <w:rPr>
          <w:rFonts w:asciiTheme="majorBidi" w:hAnsiTheme="majorBidi" w:cstheme="majorBidi"/>
          <w:sz w:val="26"/>
          <w:szCs w:val="26"/>
        </w:rPr>
        <w:t xml:space="preserve">the </w:t>
      </w:r>
      <w:r w:rsidRPr="00465C56">
        <w:rPr>
          <w:rFonts w:asciiTheme="majorBidi" w:hAnsiTheme="majorBidi" w:cstheme="majorBidi"/>
          <w:sz w:val="26"/>
          <w:szCs w:val="26"/>
        </w:rPr>
        <w:t xml:space="preserve">symbol </w:t>
      </w:r>
      <w:r w:rsidR="00191D24" w:rsidRPr="00465C56">
        <w:rPr>
          <w:rFonts w:asciiTheme="majorBidi" w:hAnsiTheme="majorBidi" w:cstheme="majorBidi"/>
          <w:sz w:val="26"/>
          <w:szCs w:val="26"/>
        </w:rPr>
        <w:t>o</w:t>
      </w:r>
      <w:r w:rsidRPr="00465C56">
        <w:rPr>
          <w:rFonts w:asciiTheme="majorBidi" w:hAnsiTheme="majorBidi" w:cstheme="majorBidi"/>
          <w:sz w:val="26"/>
          <w:szCs w:val="26"/>
        </w:rPr>
        <w:t xml:space="preserve">f </w:t>
      </w:r>
      <w:r w:rsidR="00111582" w:rsidRPr="00465C56">
        <w:rPr>
          <w:rFonts w:asciiTheme="majorBidi" w:hAnsiTheme="majorBidi" w:cstheme="majorBidi"/>
          <w:sz w:val="26"/>
          <w:szCs w:val="26"/>
        </w:rPr>
        <w:t xml:space="preserve">the Arab Nationalist </w:t>
      </w:r>
      <w:r w:rsidR="00191D24" w:rsidRPr="00465C56">
        <w:rPr>
          <w:rFonts w:asciiTheme="majorBidi" w:hAnsiTheme="majorBidi" w:cstheme="majorBidi"/>
          <w:sz w:val="26"/>
          <w:szCs w:val="26"/>
        </w:rPr>
        <w:t xml:space="preserve">Movement George </w:t>
      </w:r>
      <w:proofErr w:type="spellStart"/>
      <w:r w:rsidR="00191D24" w:rsidRPr="00465C56">
        <w:rPr>
          <w:rFonts w:asciiTheme="majorBidi" w:hAnsiTheme="majorBidi" w:cstheme="majorBidi"/>
          <w:sz w:val="26"/>
          <w:szCs w:val="26"/>
        </w:rPr>
        <w:t>Habash</w:t>
      </w:r>
      <w:proofErr w:type="spellEnd"/>
      <w:r w:rsidR="00191D24" w:rsidRPr="00465C56">
        <w:rPr>
          <w:rFonts w:asciiTheme="majorBidi" w:hAnsiTheme="majorBidi" w:cstheme="majorBidi"/>
          <w:sz w:val="26"/>
          <w:szCs w:val="26"/>
        </w:rPr>
        <w:t xml:space="preserve"> in 1968. </w:t>
      </w:r>
      <w:r w:rsidR="00D912EC" w:rsidRPr="00465C56">
        <w:rPr>
          <w:rFonts w:asciiTheme="majorBidi" w:hAnsiTheme="majorBidi" w:cstheme="majorBidi"/>
          <w:sz w:val="26"/>
          <w:szCs w:val="26"/>
        </w:rPr>
        <w:t xml:space="preserve">Following the direct Syrian military intervention in Lebanon in 1976, tension increased between Fatah and the Syrian regime. In 1983, </w:t>
      </w:r>
      <w:r w:rsidR="00E80B56" w:rsidRPr="00465C56">
        <w:rPr>
          <w:rFonts w:asciiTheme="majorBidi" w:hAnsiTheme="majorBidi" w:cstheme="majorBidi"/>
          <w:sz w:val="26"/>
          <w:szCs w:val="26"/>
        </w:rPr>
        <w:t>the Syrian regime backed a splinter faction in Fatah, creating Fatah al-</w:t>
      </w:r>
      <w:proofErr w:type="spellStart"/>
      <w:r w:rsidR="00E80B56" w:rsidRPr="00465C56">
        <w:rPr>
          <w:rFonts w:asciiTheme="majorBidi" w:hAnsiTheme="majorBidi" w:cstheme="majorBidi"/>
          <w:sz w:val="26"/>
          <w:szCs w:val="26"/>
        </w:rPr>
        <w:t>Intifada</w:t>
      </w:r>
      <w:r w:rsidR="00191D24" w:rsidRPr="00465C56">
        <w:rPr>
          <w:rFonts w:asciiTheme="majorBidi" w:hAnsiTheme="majorBidi" w:cstheme="majorBidi"/>
          <w:sz w:val="26"/>
          <w:szCs w:val="26"/>
        </w:rPr>
        <w:t>h</w:t>
      </w:r>
      <w:proofErr w:type="spellEnd"/>
      <w:r w:rsidR="00E80B56" w:rsidRPr="00465C56">
        <w:rPr>
          <w:rFonts w:asciiTheme="majorBidi" w:hAnsiTheme="majorBidi" w:cstheme="majorBidi"/>
          <w:sz w:val="26"/>
          <w:szCs w:val="26"/>
        </w:rPr>
        <w:t xml:space="preserve">, expelling </w:t>
      </w:r>
      <w:r w:rsidR="00191D24" w:rsidRPr="00465C56">
        <w:rPr>
          <w:rFonts w:asciiTheme="majorBidi" w:hAnsiTheme="majorBidi" w:cstheme="majorBidi"/>
          <w:sz w:val="26"/>
          <w:szCs w:val="26"/>
        </w:rPr>
        <w:t>‘</w:t>
      </w:r>
      <w:r w:rsidR="00E80B56" w:rsidRPr="00465C56">
        <w:rPr>
          <w:rFonts w:asciiTheme="majorBidi" w:hAnsiTheme="majorBidi" w:cstheme="majorBidi"/>
          <w:sz w:val="26"/>
          <w:szCs w:val="26"/>
        </w:rPr>
        <w:t>Arafat from Damascus and Tripoli</w:t>
      </w:r>
      <w:r w:rsidR="00191D24" w:rsidRPr="00465C56">
        <w:rPr>
          <w:rFonts w:asciiTheme="majorBidi" w:hAnsiTheme="majorBidi" w:cstheme="majorBidi"/>
          <w:sz w:val="26"/>
          <w:szCs w:val="26"/>
        </w:rPr>
        <w:t>’s refugee camps</w:t>
      </w:r>
      <w:r w:rsidR="00E80B56" w:rsidRPr="00465C56">
        <w:rPr>
          <w:rFonts w:asciiTheme="majorBidi" w:hAnsiTheme="majorBidi" w:cstheme="majorBidi"/>
          <w:sz w:val="26"/>
          <w:szCs w:val="26"/>
        </w:rPr>
        <w:t xml:space="preserve">. On the other hand, a number of Palestinian factions found cover and protection through the Syrian regime, such as the </w:t>
      </w:r>
      <w:r w:rsidR="00191D24" w:rsidRPr="00465C56">
        <w:rPr>
          <w:rFonts w:asciiTheme="majorBidi" w:hAnsiTheme="majorBidi" w:cstheme="majorBidi"/>
          <w:sz w:val="26"/>
          <w:szCs w:val="26"/>
        </w:rPr>
        <w:t>PFLP–</w:t>
      </w:r>
      <w:r w:rsidR="00111582" w:rsidRPr="00465C56">
        <w:rPr>
          <w:rFonts w:asciiTheme="majorBidi" w:hAnsiTheme="majorBidi" w:cstheme="majorBidi"/>
          <w:sz w:val="26"/>
          <w:szCs w:val="26"/>
        </w:rPr>
        <w:t>General Command, and Fat</w:t>
      </w:r>
      <w:r w:rsidR="00E80B56" w:rsidRPr="00465C56">
        <w:rPr>
          <w:rFonts w:asciiTheme="majorBidi" w:hAnsiTheme="majorBidi" w:cstheme="majorBidi"/>
          <w:sz w:val="26"/>
          <w:szCs w:val="26"/>
        </w:rPr>
        <w:t>ah al-</w:t>
      </w:r>
      <w:proofErr w:type="spellStart"/>
      <w:r w:rsidR="00111582" w:rsidRPr="00465C56">
        <w:rPr>
          <w:rFonts w:asciiTheme="majorBidi" w:hAnsiTheme="majorBidi" w:cstheme="majorBidi"/>
          <w:sz w:val="26"/>
          <w:szCs w:val="26"/>
        </w:rPr>
        <w:t>Intifada</w:t>
      </w:r>
      <w:r w:rsidR="005C3000" w:rsidRPr="00465C56">
        <w:rPr>
          <w:rFonts w:asciiTheme="majorBidi" w:hAnsiTheme="majorBidi" w:cstheme="majorBidi"/>
          <w:sz w:val="26"/>
          <w:szCs w:val="26"/>
        </w:rPr>
        <w:t>h</w:t>
      </w:r>
      <w:proofErr w:type="spellEnd"/>
      <w:r w:rsidR="00111582" w:rsidRPr="00465C56">
        <w:rPr>
          <w:rFonts w:asciiTheme="majorBidi" w:hAnsiTheme="majorBidi" w:cstheme="majorBidi"/>
          <w:sz w:val="26"/>
          <w:szCs w:val="26"/>
        </w:rPr>
        <w:t>.</w:t>
      </w:r>
    </w:p>
    <w:p w:rsidR="00E80B56" w:rsidRPr="00465C56" w:rsidRDefault="00A92063"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On the other hand, after Jordan closed Hamas’s offices in 1999, the movement found refuge in Syria, where the regime welcomed it </w:t>
      </w:r>
      <w:proofErr w:type="gramStart"/>
      <w:r w:rsidRPr="00465C56">
        <w:rPr>
          <w:rFonts w:asciiTheme="majorBidi" w:hAnsiTheme="majorBidi" w:cstheme="majorBidi"/>
          <w:sz w:val="26"/>
          <w:szCs w:val="26"/>
        </w:rPr>
        <w:t>on the basis of</w:t>
      </w:r>
      <w:proofErr w:type="gramEnd"/>
      <w:r w:rsidRPr="00465C56">
        <w:rPr>
          <w:rFonts w:asciiTheme="majorBidi" w:hAnsiTheme="majorBidi" w:cstheme="majorBidi"/>
          <w:sz w:val="26"/>
          <w:szCs w:val="26"/>
        </w:rPr>
        <w:t xml:space="preserve"> supporting resistance and opposing the Oslo Accords. The movement became active among Palestinian refugees, rising in popularity. However, its presence in Syria did not reach the level of organized work, and was rather confined to building relations and placing supporters in general and executive frameworks without an organizational structure, with its political bureau dominating its work. Hamas </w:t>
      </w:r>
      <w:proofErr w:type="gramStart"/>
      <w:r w:rsidRPr="00465C56">
        <w:rPr>
          <w:rFonts w:asciiTheme="majorBidi" w:hAnsiTheme="majorBidi" w:cstheme="majorBidi"/>
          <w:sz w:val="26"/>
          <w:szCs w:val="26"/>
        </w:rPr>
        <w:t>was forced</w:t>
      </w:r>
      <w:proofErr w:type="gramEnd"/>
      <w:r w:rsidRPr="00465C56">
        <w:rPr>
          <w:rFonts w:asciiTheme="majorBidi" w:hAnsiTheme="majorBidi" w:cstheme="majorBidi"/>
          <w:sz w:val="26"/>
          <w:szCs w:val="26"/>
        </w:rPr>
        <w:t xml:space="preserve"> to leave Syria after the </w:t>
      </w:r>
      <w:r w:rsidR="005C3000" w:rsidRPr="00465C56">
        <w:rPr>
          <w:rFonts w:asciiTheme="majorBidi" w:hAnsiTheme="majorBidi" w:cstheme="majorBidi"/>
          <w:sz w:val="26"/>
          <w:szCs w:val="26"/>
        </w:rPr>
        <w:t>uprising</w:t>
      </w:r>
      <w:r w:rsidRPr="00465C56">
        <w:rPr>
          <w:rFonts w:asciiTheme="majorBidi" w:hAnsiTheme="majorBidi" w:cstheme="majorBidi"/>
          <w:sz w:val="26"/>
          <w:szCs w:val="26"/>
        </w:rPr>
        <w:t xml:space="preserve"> in 2011, sacrificing its most important base of work abroad, to be better true to itself in supporting the aspirations of the Syrian people, and to prevent its presence in Syria from being used as political cover for the regime’s policies against its people.</w:t>
      </w:r>
    </w:p>
    <w:p w:rsidR="00A92063" w:rsidRPr="00465C56" w:rsidRDefault="00884782"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When the Syrian </w:t>
      </w:r>
      <w:r w:rsidR="005C3000" w:rsidRPr="00465C56">
        <w:rPr>
          <w:rFonts w:asciiTheme="majorBidi" w:hAnsiTheme="majorBidi" w:cstheme="majorBidi"/>
          <w:sz w:val="26"/>
          <w:szCs w:val="26"/>
        </w:rPr>
        <w:t>uprising</w:t>
      </w:r>
      <w:r w:rsidRPr="00465C56">
        <w:rPr>
          <w:rFonts w:asciiTheme="majorBidi" w:hAnsiTheme="majorBidi" w:cstheme="majorBidi"/>
          <w:sz w:val="26"/>
          <w:szCs w:val="26"/>
        </w:rPr>
        <w:t xml:space="preserve"> broke out in 2011, </w:t>
      </w:r>
      <w:r w:rsidR="00102ADE" w:rsidRPr="00465C56">
        <w:rPr>
          <w:rFonts w:asciiTheme="majorBidi" w:hAnsiTheme="majorBidi" w:cstheme="majorBidi"/>
          <w:sz w:val="26"/>
          <w:szCs w:val="26"/>
        </w:rPr>
        <w:t>the vast majority of Palestinians in Syria were keen not to interfere in Syrian affairs and side with any party against the other openly.</w:t>
      </w:r>
      <w:r w:rsidR="009A0D40" w:rsidRPr="00465C56">
        <w:rPr>
          <w:rFonts w:asciiTheme="majorBidi" w:hAnsiTheme="majorBidi" w:cstheme="majorBidi"/>
          <w:sz w:val="26"/>
          <w:szCs w:val="26"/>
        </w:rPr>
        <w:t xml:space="preserve"> Nonetheless, Palestinians did their humanitarian duty, sheltering </w:t>
      </w:r>
      <w:r w:rsidR="009A0D40" w:rsidRPr="00465C56">
        <w:rPr>
          <w:rFonts w:asciiTheme="majorBidi" w:hAnsiTheme="majorBidi" w:cstheme="majorBidi"/>
          <w:sz w:val="26"/>
          <w:szCs w:val="26"/>
        </w:rPr>
        <w:lastRenderedPageBreak/>
        <w:t>the displaced and assisting those in need. At the same time, parties in the Syrian opposition and the regime sought to take advantage of Palestinian presence. Some Palestinians indeed supported the opposition or the regime depending on their convictions, especially as polarization between the two sides intensified.</w:t>
      </w:r>
    </w:p>
    <w:p w:rsidR="00DF6E88" w:rsidRPr="00465C56" w:rsidRDefault="00DF6E88" w:rsidP="00BE7644">
      <w:pPr>
        <w:spacing w:before="12" w:after="12" w:line="281" w:lineRule="auto"/>
        <w:ind w:firstLine="284"/>
        <w:jc w:val="both"/>
        <w:rPr>
          <w:rFonts w:asciiTheme="majorBidi" w:hAnsiTheme="majorBidi" w:cstheme="majorBidi"/>
          <w:spacing w:val="-8"/>
          <w:sz w:val="26"/>
          <w:szCs w:val="26"/>
        </w:rPr>
      </w:pPr>
      <w:r w:rsidRPr="00465C56">
        <w:rPr>
          <w:rFonts w:asciiTheme="majorBidi" w:hAnsiTheme="majorBidi" w:cstheme="majorBidi"/>
          <w:spacing w:val="-8"/>
          <w:sz w:val="26"/>
          <w:szCs w:val="26"/>
        </w:rPr>
        <w:t xml:space="preserve">However, the Palestinian situation entered a new dangerous phase when the regime, using warplanes, bombed on 16/12/2012 the </w:t>
      </w:r>
      <w:r w:rsidR="005C3000" w:rsidRPr="00465C56">
        <w:rPr>
          <w:rFonts w:asciiTheme="majorBidi" w:hAnsiTheme="majorBidi" w:cstheme="majorBidi"/>
          <w:spacing w:val="-8"/>
          <w:sz w:val="26"/>
          <w:szCs w:val="26"/>
        </w:rPr>
        <w:t>‘</w:t>
      </w:r>
      <w:r w:rsidRPr="00465C56">
        <w:rPr>
          <w:rFonts w:asciiTheme="majorBidi" w:hAnsiTheme="majorBidi" w:cstheme="majorBidi"/>
          <w:spacing w:val="-8"/>
          <w:sz w:val="26"/>
          <w:szCs w:val="26"/>
        </w:rPr>
        <w:t>Abdul-</w:t>
      </w:r>
      <w:proofErr w:type="spellStart"/>
      <w:r w:rsidRPr="00465C56">
        <w:rPr>
          <w:rFonts w:asciiTheme="majorBidi" w:hAnsiTheme="majorBidi" w:cstheme="majorBidi"/>
          <w:spacing w:val="-8"/>
          <w:sz w:val="26"/>
          <w:szCs w:val="26"/>
        </w:rPr>
        <w:t>Qader</w:t>
      </w:r>
      <w:proofErr w:type="spellEnd"/>
      <w:r w:rsidRPr="00465C56">
        <w:rPr>
          <w:rFonts w:asciiTheme="majorBidi" w:hAnsiTheme="majorBidi" w:cstheme="majorBidi"/>
          <w:spacing w:val="-8"/>
          <w:sz w:val="26"/>
          <w:szCs w:val="26"/>
        </w:rPr>
        <w:t xml:space="preserve"> al-</w:t>
      </w:r>
      <w:proofErr w:type="spellStart"/>
      <w:r w:rsidRPr="00465C56">
        <w:rPr>
          <w:rFonts w:asciiTheme="majorBidi" w:hAnsiTheme="majorBidi" w:cstheme="majorBidi"/>
          <w:spacing w:val="-8"/>
          <w:sz w:val="26"/>
          <w:szCs w:val="26"/>
        </w:rPr>
        <w:t>Husseini</w:t>
      </w:r>
      <w:proofErr w:type="spellEnd"/>
      <w:r w:rsidRPr="00465C56">
        <w:rPr>
          <w:rFonts w:asciiTheme="majorBidi" w:hAnsiTheme="majorBidi" w:cstheme="majorBidi"/>
          <w:spacing w:val="-8"/>
          <w:sz w:val="26"/>
          <w:szCs w:val="26"/>
        </w:rPr>
        <w:t xml:space="preserve"> Mosque in the </w:t>
      </w:r>
      <w:proofErr w:type="spellStart"/>
      <w:r w:rsidRPr="00465C56">
        <w:rPr>
          <w:rFonts w:asciiTheme="majorBidi" w:hAnsiTheme="majorBidi" w:cstheme="majorBidi"/>
          <w:spacing w:val="-8"/>
          <w:sz w:val="26"/>
          <w:szCs w:val="26"/>
        </w:rPr>
        <w:t>Yarmouk</w:t>
      </w:r>
      <w:proofErr w:type="spellEnd"/>
      <w:r w:rsidRPr="00465C56">
        <w:rPr>
          <w:rFonts w:asciiTheme="majorBidi" w:hAnsiTheme="majorBidi" w:cstheme="majorBidi"/>
          <w:spacing w:val="-8"/>
          <w:sz w:val="26"/>
          <w:szCs w:val="26"/>
        </w:rPr>
        <w:t xml:space="preserve"> refugee camp, which was sheltering more than 500 displaced persons, mostly children and elderly people. The incident was a turning point in Palestinian humanitarian role vis-à-vis Syrian refugees, as more than 80</w:t>
      </w:r>
      <w:r w:rsidR="005C3000" w:rsidRPr="00465C56">
        <w:rPr>
          <w:rFonts w:asciiTheme="majorBidi" w:hAnsiTheme="majorBidi" w:cstheme="majorBidi"/>
          <w:spacing w:val="-8"/>
          <w:sz w:val="26"/>
          <w:szCs w:val="26"/>
        </w:rPr>
        <w:t>%</w:t>
      </w:r>
      <w:r w:rsidRPr="00465C56">
        <w:rPr>
          <w:rFonts w:asciiTheme="majorBidi" w:hAnsiTheme="majorBidi" w:cstheme="majorBidi"/>
          <w:spacing w:val="-8"/>
          <w:sz w:val="26"/>
          <w:szCs w:val="26"/>
        </w:rPr>
        <w:t xml:space="preserve"> of the residents of </w:t>
      </w:r>
      <w:proofErr w:type="spellStart"/>
      <w:r w:rsidRPr="00465C56">
        <w:rPr>
          <w:rFonts w:asciiTheme="majorBidi" w:hAnsiTheme="majorBidi" w:cstheme="majorBidi"/>
          <w:spacing w:val="-8"/>
          <w:sz w:val="26"/>
          <w:szCs w:val="26"/>
        </w:rPr>
        <w:t>Yarmouk</w:t>
      </w:r>
      <w:proofErr w:type="spellEnd"/>
      <w:r w:rsidRPr="00465C56">
        <w:rPr>
          <w:rFonts w:asciiTheme="majorBidi" w:hAnsiTheme="majorBidi" w:cstheme="majorBidi"/>
          <w:spacing w:val="-8"/>
          <w:sz w:val="26"/>
          <w:szCs w:val="26"/>
        </w:rPr>
        <w:t xml:space="preserve"> </w:t>
      </w:r>
      <w:r w:rsidR="001679F6" w:rsidRPr="00465C56">
        <w:rPr>
          <w:rFonts w:asciiTheme="majorBidi" w:hAnsiTheme="majorBidi" w:cstheme="majorBidi"/>
          <w:spacing w:val="-8"/>
          <w:sz w:val="26"/>
          <w:szCs w:val="26"/>
        </w:rPr>
        <w:t xml:space="preserve">refugee camp </w:t>
      </w:r>
      <w:r w:rsidRPr="00465C56">
        <w:rPr>
          <w:rFonts w:asciiTheme="majorBidi" w:hAnsiTheme="majorBidi" w:cstheme="majorBidi"/>
          <w:spacing w:val="-8"/>
          <w:sz w:val="26"/>
          <w:szCs w:val="26"/>
        </w:rPr>
        <w:t>were disposed along with Syrian refugees sheltering there from the war.</w:t>
      </w:r>
      <w:r w:rsidR="002E1D21" w:rsidRPr="00465C56">
        <w:rPr>
          <w:rFonts w:asciiTheme="majorBidi" w:hAnsiTheme="majorBidi" w:cstheme="majorBidi"/>
          <w:spacing w:val="-8"/>
          <w:sz w:val="26"/>
          <w:szCs w:val="26"/>
        </w:rPr>
        <w:t xml:space="preserve"> </w:t>
      </w:r>
      <w:r w:rsidR="00111582" w:rsidRPr="00465C56">
        <w:rPr>
          <w:rFonts w:asciiTheme="majorBidi" w:hAnsiTheme="majorBidi" w:cstheme="majorBidi"/>
          <w:spacing w:val="-8"/>
          <w:sz w:val="26"/>
          <w:szCs w:val="26"/>
        </w:rPr>
        <w:t xml:space="preserve">The Syrian government later said the </w:t>
      </w:r>
      <w:r w:rsidRPr="00465C56">
        <w:rPr>
          <w:rFonts w:asciiTheme="majorBidi" w:hAnsiTheme="majorBidi" w:cstheme="majorBidi"/>
          <w:spacing w:val="-8"/>
          <w:sz w:val="26"/>
          <w:szCs w:val="26"/>
        </w:rPr>
        <w:t>air strike was the result of an error, an error that killed 36 civilians in the mosque</w:t>
      </w:r>
      <w:r w:rsidR="002E1D21" w:rsidRPr="00465C56">
        <w:rPr>
          <w:rFonts w:asciiTheme="majorBidi" w:hAnsiTheme="majorBidi" w:cstheme="majorBidi"/>
          <w:spacing w:val="-8"/>
          <w:sz w:val="26"/>
          <w:szCs w:val="26"/>
        </w:rPr>
        <w:t>.</w:t>
      </w:r>
      <w:r w:rsidRPr="00465C56">
        <w:rPr>
          <w:rStyle w:val="FootnoteReference"/>
          <w:rFonts w:asciiTheme="majorBidi" w:hAnsiTheme="majorBidi" w:cstheme="majorBidi"/>
          <w:spacing w:val="-8"/>
          <w:sz w:val="26"/>
          <w:szCs w:val="26"/>
        </w:rPr>
        <w:footnoteReference w:id="21"/>
      </w:r>
      <w:r w:rsidRPr="00465C56">
        <w:rPr>
          <w:rFonts w:asciiTheme="majorBidi" w:hAnsiTheme="majorBidi" w:cstheme="majorBidi"/>
          <w:spacing w:val="-8"/>
          <w:sz w:val="26"/>
          <w:szCs w:val="26"/>
        </w:rPr>
        <w:t xml:space="preserve"> Other sources put the death toll at over 160.</w:t>
      </w:r>
    </w:p>
    <w:p w:rsidR="00DF6E88" w:rsidRPr="00465C56" w:rsidRDefault="003C594D"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In early July 2013, regime forces imposed a full blockade on </w:t>
      </w:r>
      <w:proofErr w:type="spellStart"/>
      <w:r w:rsidRPr="00465C56">
        <w:rPr>
          <w:rFonts w:asciiTheme="majorBidi" w:hAnsiTheme="majorBidi" w:cstheme="majorBidi"/>
          <w:sz w:val="26"/>
          <w:szCs w:val="26"/>
        </w:rPr>
        <w:t>Yarmouk</w:t>
      </w:r>
      <w:proofErr w:type="spellEnd"/>
      <w:r w:rsidR="002E1D21" w:rsidRPr="00465C56">
        <w:rPr>
          <w:rFonts w:asciiTheme="majorBidi" w:hAnsiTheme="majorBidi" w:cstheme="majorBidi"/>
          <w:sz w:val="26"/>
          <w:szCs w:val="26"/>
        </w:rPr>
        <w:t xml:space="preserve"> refugee camp</w:t>
      </w:r>
      <w:r w:rsidRPr="00465C56">
        <w:rPr>
          <w:rFonts w:asciiTheme="majorBidi" w:hAnsiTheme="majorBidi" w:cstheme="majorBidi"/>
          <w:sz w:val="26"/>
          <w:szCs w:val="26"/>
        </w:rPr>
        <w:t xml:space="preserve"> and nearby camps. </w:t>
      </w:r>
      <w:r w:rsidR="00156776" w:rsidRPr="00465C56">
        <w:rPr>
          <w:rFonts w:asciiTheme="majorBidi" w:hAnsiTheme="majorBidi" w:cstheme="majorBidi"/>
          <w:sz w:val="26"/>
          <w:szCs w:val="26"/>
        </w:rPr>
        <w:t xml:space="preserve">The residents of these refugee camps thus paid a price for their humanitarian support for their Syrian brethren, with many kidnapped or executed at checkpoints, </w:t>
      </w:r>
      <w:r w:rsidR="000C3178" w:rsidRPr="00465C56">
        <w:rPr>
          <w:rFonts w:asciiTheme="majorBidi" w:hAnsiTheme="majorBidi" w:cstheme="majorBidi"/>
          <w:sz w:val="26"/>
          <w:szCs w:val="26"/>
        </w:rPr>
        <w:t>etc</w:t>
      </w:r>
      <w:r w:rsidR="00156776" w:rsidRPr="00465C56">
        <w:rPr>
          <w:rFonts w:asciiTheme="majorBidi" w:hAnsiTheme="majorBidi" w:cstheme="majorBidi"/>
          <w:sz w:val="26"/>
          <w:szCs w:val="26"/>
        </w:rPr>
        <w:t>.</w:t>
      </w:r>
      <w:r w:rsidR="00402B43" w:rsidRPr="00465C56">
        <w:rPr>
          <w:rFonts w:asciiTheme="majorBidi" w:hAnsiTheme="majorBidi" w:cstheme="majorBidi"/>
          <w:sz w:val="26"/>
          <w:szCs w:val="26"/>
        </w:rPr>
        <w:t xml:space="preserve"> Palestinian refugee camps in Syria in general also suffered from the lack of the bare minimum of the basics of life, from bread and fuel to electricity, communication, and medical care. UNRWA soon declared that around 90</w:t>
      </w:r>
      <w:r w:rsidR="000C3178" w:rsidRPr="00465C56">
        <w:rPr>
          <w:rFonts w:asciiTheme="majorBidi" w:hAnsiTheme="majorBidi" w:cstheme="majorBidi"/>
          <w:sz w:val="26"/>
          <w:szCs w:val="26"/>
        </w:rPr>
        <w:t xml:space="preserve">% </w:t>
      </w:r>
      <w:r w:rsidR="00402B43" w:rsidRPr="00465C56">
        <w:rPr>
          <w:rFonts w:asciiTheme="majorBidi" w:hAnsiTheme="majorBidi" w:cstheme="majorBidi"/>
          <w:sz w:val="26"/>
          <w:szCs w:val="26"/>
        </w:rPr>
        <w:t>of Palestinian refugees were in need of urgent aid.</w:t>
      </w:r>
    </w:p>
    <w:p w:rsidR="00EE7289" w:rsidRPr="00465C56" w:rsidRDefault="00EE7289" w:rsidP="00BE7644">
      <w:pPr>
        <w:spacing w:before="12" w:after="12" w:line="281" w:lineRule="auto"/>
        <w:ind w:firstLine="284"/>
        <w:jc w:val="both"/>
        <w:rPr>
          <w:rFonts w:asciiTheme="majorBidi" w:hAnsiTheme="majorBidi" w:cstheme="majorBidi"/>
          <w:spacing w:val="-6"/>
          <w:sz w:val="26"/>
          <w:szCs w:val="26"/>
        </w:rPr>
      </w:pPr>
      <w:r w:rsidRPr="00465C56">
        <w:rPr>
          <w:rFonts w:asciiTheme="majorBidi" w:hAnsiTheme="majorBidi" w:cstheme="majorBidi"/>
          <w:spacing w:val="-6"/>
          <w:sz w:val="26"/>
          <w:szCs w:val="26"/>
        </w:rPr>
        <w:t xml:space="preserve">The conflict caused repeated displacement in Palestinian </w:t>
      </w:r>
      <w:r w:rsidR="000C3178" w:rsidRPr="00465C56">
        <w:rPr>
          <w:rFonts w:asciiTheme="majorBidi" w:hAnsiTheme="majorBidi" w:cstheme="majorBidi"/>
          <w:spacing w:val="-6"/>
          <w:sz w:val="26"/>
          <w:szCs w:val="26"/>
        </w:rPr>
        <w:t xml:space="preserve">refugee </w:t>
      </w:r>
      <w:r w:rsidRPr="00465C56">
        <w:rPr>
          <w:rFonts w:asciiTheme="majorBidi" w:hAnsiTheme="majorBidi" w:cstheme="majorBidi"/>
          <w:spacing w:val="-6"/>
          <w:sz w:val="26"/>
          <w:szCs w:val="26"/>
        </w:rPr>
        <w:t>camps and communities, striking the social fabric of Palestinians in Syria, and forcing many to flee to other countries. By February 2015, UNRWA had estimated around 234</w:t>
      </w:r>
      <w:r w:rsidR="000C3178" w:rsidRPr="00465C56">
        <w:rPr>
          <w:rFonts w:asciiTheme="majorBidi" w:hAnsiTheme="majorBidi" w:cstheme="majorBidi"/>
          <w:spacing w:val="-6"/>
          <w:sz w:val="26"/>
          <w:szCs w:val="26"/>
        </w:rPr>
        <w:t xml:space="preserve"> thousand</w:t>
      </w:r>
      <w:r w:rsidRPr="00465C56">
        <w:rPr>
          <w:rFonts w:asciiTheme="majorBidi" w:hAnsiTheme="majorBidi" w:cstheme="majorBidi"/>
          <w:spacing w:val="-6"/>
          <w:sz w:val="26"/>
          <w:szCs w:val="26"/>
        </w:rPr>
        <w:t xml:space="preserve"> Palestinian refugees </w:t>
      </w:r>
      <w:proofErr w:type="gramStart"/>
      <w:r w:rsidRPr="00465C56">
        <w:rPr>
          <w:rFonts w:asciiTheme="majorBidi" w:hAnsiTheme="majorBidi" w:cstheme="majorBidi"/>
          <w:spacing w:val="-6"/>
          <w:sz w:val="26"/>
          <w:szCs w:val="26"/>
        </w:rPr>
        <w:t>are internally displaced</w:t>
      </w:r>
      <w:proofErr w:type="gramEnd"/>
      <w:r w:rsidRPr="00465C56">
        <w:rPr>
          <w:rFonts w:asciiTheme="majorBidi" w:hAnsiTheme="majorBidi" w:cstheme="majorBidi"/>
          <w:spacing w:val="-6"/>
          <w:sz w:val="26"/>
          <w:szCs w:val="26"/>
        </w:rPr>
        <w:t xml:space="preserve"> in Syria, as the following table shows:</w:t>
      </w:r>
    </w:p>
    <w:p w:rsidR="00DE1B8F" w:rsidRPr="00465C56" w:rsidRDefault="00DE1B8F" w:rsidP="00BE7644">
      <w:pPr>
        <w:spacing w:before="12" w:after="12" w:line="281" w:lineRule="auto"/>
        <w:ind w:firstLine="284"/>
        <w:jc w:val="both"/>
        <w:rPr>
          <w:rFonts w:asciiTheme="majorBidi" w:hAnsiTheme="majorBidi" w:cstheme="majorBidi"/>
          <w:sz w:val="26"/>
          <w:szCs w:val="26"/>
        </w:rPr>
      </w:pPr>
    </w:p>
    <w:p w:rsidR="00720985" w:rsidRPr="00465C56" w:rsidRDefault="00111582" w:rsidP="00C65ABD">
      <w:pPr>
        <w:spacing w:after="0" w:line="281" w:lineRule="auto"/>
        <w:jc w:val="center"/>
        <w:rPr>
          <w:rFonts w:asciiTheme="majorBidi" w:hAnsiTheme="majorBidi" w:cstheme="majorBidi"/>
          <w:b/>
          <w:bCs/>
          <w:sz w:val="26"/>
          <w:szCs w:val="26"/>
        </w:rPr>
      </w:pPr>
      <w:r w:rsidRPr="00465C56">
        <w:rPr>
          <w:rFonts w:asciiTheme="majorBidi" w:hAnsiTheme="majorBidi" w:cstheme="majorBidi"/>
          <w:b/>
          <w:bCs/>
          <w:sz w:val="26"/>
          <w:szCs w:val="26"/>
        </w:rPr>
        <w:t>Table 5:</w:t>
      </w:r>
      <w:r w:rsidR="00720985" w:rsidRPr="00465C56">
        <w:rPr>
          <w:rFonts w:asciiTheme="majorBidi" w:hAnsiTheme="majorBidi" w:cstheme="majorBidi"/>
          <w:b/>
          <w:bCs/>
          <w:sz w:val="26"/>
          <w:szCs w:val="26"/>
        </w:rPr>
        <w:t xml:space="preserve"> Distribution of Palestinian Refugees who were Displace </w:t>
      </w:r>
      <w:proofErr w:type="gramStart"/>
      <w:r w:rsidR="00720985" w:rsidRPr="00465C56">
        <w:rPr>
          <w:rFonts w:asciiTheme="majorBidi" w:hAnsiTheme="majorBidi" w:cstheme="majorBidi"/>
          <w:b/>
          <w:bCs/>
          <w:sz w:val="26"/>
          <w:szCs w:val="26"/>
        </w:rPr>
        <w:t>Inside</w:t>
      </w:r>
      <w:proofErr w:type="gramEnd"/>
      <w:r w:rsidR="00720985" w:rsidRPr="00465C56">
        <w:rPr>
          <w:rFonts w:asciiTheme="majorBidi" w:hAnsiTheme="majorBidi" w:cstheme="majorBidi"/>
          <w:b/>
          <w:bCs/>
          <w:sz w:val="26"/>
          <w:szCs w:val="26"/>
        </w:rPr>
        <w:t xml:space="preserve"> Syria, February 2015</w:t>
      </w:r>
      <w:r w:rsidR="00720985" w:rsidRPr="00465C56">
        <w:rPr>
          <w:rStyle w:val="FootnoteReference"/>
          <w:rFonts w:asciiTheme="majorBidi" w:hAnsiTheme="majorBidi" w:cstheme="majorBidi"/>
          <w:sz w:val="26"/>
          <w:szCs w:val="26"/>
        </w:rPr>
        <w:footnoteReference w:id="22"/>
      </w:r>
    </w:p>
    <w:tbl>
      <w:tblPr>
        <w:tblStyle w:val="TableGrid"/>
        <w:tblW w:w="9586" w:type="dxa"/>
        <w:jc w:val="center"/>
        <w:tblLook w:val="04A0" w:firstRow="1" w:lastRow="0" w:firstColumn="1" w:lastColumn="0" w:noHBand="0" w:noVBand="1"/>
      </w:tblPr>
      <w:tblGrid>
        <w:gridCol w:w="1493"/>
        <w:gridCol w:w="1430"/>
        <w:gridCol w:w="1119"/>
        <w:gridCol w:w="1144"/>
        <w:gridCol w:w="1019"/>
        <w:gridCol w:w="1206"/>
        <w:gridCol w:w="1044"/>
        <w:gridCol w:w="1131"/>
      </w:tblGrid>
      <w:tr w:rsidR="00720985" w:rsidRPr="00465C56" w:rsidTr="00FC1566">
        <w:trPr>
          <w:jc w:val="center"/>
        </w:trPr>
        <w:tc>
          <w:tcPr>
            <w:tcW w:w="1493" w:type="dxa"/>
            <w:shd w:val="clear" w:color="auto" w:fill="BFBFBF" w:themeFill="background1" w:themeFillShade="BF"/>
            <w:vAlign w:val="center"/>
          </w:tcPr>
          <w:p w:rsidR="00720985" w:rsidRPr="00465C56" w:rsidRDefault="00720985" w:rsidP="00C65ABD">
            <w:pPr>
              <w:spacing w:line="281" w:lineRule="auto"/>
              <w:jc w:val="center"/>
              <w:rPr>
                <w:rFonts w:asciiTheme="majorBidi" w:hAnsiTheme="majorBidi" w:cstheme="majorBidi"/>
                <w:b/>
                <w:bCs/>
                <w:sz w:val="24"/>
                <w:szCs w:val="24"/>
              </w:rPr>
            </w:pPr>
            <w:r w:rsidRPr="00465C56">
              <w:rPr>
                <w:rFonts w:asciiTheme="majorBidi" w:hAnsiTheme="majorBidi" w:cstheme="majorBidi"/>
                <w:b/>
                <w:bCs/>
                <w:sz w:val="24"/>
                <w:szCs w:val="24"/>
              </w:rPr>
              <w:t>Region</w:t>
            </w:r>
          </w:p>
        </w:tc>
        <w:tc>
          <w:tcPr>
            <w:tcW w:w="1430" w:type="dxa"/>
            <w:shd w:val="clear" w:color="auto" w:fill="BFBFBF" w:themeFill="background1" w:themeFillShade="BF"/>
            <w:vAlign w:val="center"/>
          </w:tcPr>
          <w:p w:rsidR="00720985" w:rsidRPr="00465C56" w:rsidRDefault="00720985" w:rsidP="00C65ABD">
            <w:pPr>
              <w:spacing w:line="281" w:lineRule="auto"/>
              <w:jc w:val="center"/>
              <w:rPr>
                <w:rFonts w:asciiTheme="majorBidi" w:hAnsiTheme="majorBidi" w:cstheme="majorBidi"/>
                <w:b/>
                <w:bCs/>
                <w:sz w:val="24"/>
                <w:szCs w:val="24"/>
              </w:rPr>
            </w:pPr>
            <w:r w:rsidRPr="00465C56">
              <w:rPr>
                <w:rFonts w:asciiTheme="majorBidi" w:hAnsiTheme="majorBidi" w:cstheme="majorBidi"/>
                <w:b/>
                <w:bCs/>
                <w:sz w:val="24"/>
                <w:szCs w:val="24"/>
              </w:rPr>
              <w:t>Damascus</w:t>
            </w:r>
          </w:p>
        </w:tc>
        <w:tc>
          <w:tcPr>
            <w:tcW w:w="1119" w:type="dxa"/>
            <w:shd w:val="clear" w:color="auto" w:fill="BFBFBF" w:themeFill="background1" w:themeFillShade="BF"/>
            <w:vAlign w:val="center"/>
          </w:tcPr>
          <w:p w:rsidR="00720985" w:rsidRPr="00465C56" w:rsidRDefault="00720985" w:rsidP="00C65ABD">
            <w:pPr>
              <w:spacing w:line="281" w:lineRule="auto"/>
              <w:jc w:val="center"/>
              <w:rPr>
                <w:rFonts w:asciiTheme="majorBidi" w:hAnsiTheme="majorBidi" w:cstheme="majorBidi"/>
                <w:b/>
                <w:bCs/>
                <w:sz w:val="24"/>
                <w:szCs w:val="24"/>
              </w:rPr>
            </w:pPr>
            <w:proofErr w:type="spellStart"/>
            <w:r w:rsidRPr="00465C56">
              <w:rPr>
                <w:rFonts w:asciiTheme="majorBidi" w:hAnsiTheme="majorBidi" w:cstheme="majorBidi"/>
                <w:b/>
                <w:bCs/>
                <w:sz w:val="24"/>
                <w:szCs w:val="24"/>
              </w:rPr>
              <w:t>Dera‘a</w:t>
            </w:r>
            <w:proofErr w:type="spellEnd"/>
          </w:p>
        </w:tc>
        <w:tc>
          <w:tcPr>
            <w:tcW w:w="1144" w:type="dxa"/>
            <w:shd w:val="clear" w:color="auto" w:fill="BFBFBF" w:themeFill="background1" w:themeFillShade="BF"/>
            <w:vAlign w:val="center"/>
          </w:tcPr>
          <w:p w:rsidR="00720985" w:rsidRPr="00465C56" w:rsidRDefault="00720985" w:rsidP="00C65ABD">
            <w:pPr>
              <w:spacing w:line="281" w:lineRule="auto"/>
              <w:jc w:val="center"/>
              <w:rPr>
                <w:rFonts w:asciiTheme="majorBidi" w:hAnsiTheme="majorBidi" w:cstheme="majorBidi"/>
                <w:b/>
                <w:bCs/>
                <w:sz w:val="24"/>
                <w:szCs w:val="24"/>
              </w:rPr>
            </w:pPr>
            <w:r w:rsidRPr="00465C56">
              <w:rPr>
                <w:rFonts w:asciiTheme="majorBidi" w:hAnsiTheme="majorBidi" w:cstheme="majorBidi"/>
                <w:b/>
                <w:bCs/>
                <w:sz w:val="24"/>
                <w:szCs w:val="24"/>
              </w:rPr>
              <w:t>Aleppo</w:t>
            </w:r>
          </w:p>
        </w:tc>
        <w:tc>
          <w:tcPr>
            <w:tcW w:w="1019" w:type="dxa"/>
            <w:shd w:val="clear" w:color="auto" w:fill="BFBFBF" w:themeFill="background1" w:themeFillShade="BF"/>
            <w:vAlign w:val="center"/>
          </w:tcPr>
          <w:p w:rsidR="00720985" w:rsidRPr="00465C56" w:rsidRDefault="00720985" w:rsidP="00C65ABD">
            <w:pPr>
              <w:spacing w:line="281" w:lineRule="auto"/>
              <w:jc w:val="center"/>
              <w:rPr>
                <w:rFonts w:asciiTheme="majorBidi" w:hAnsiTheme="majorBidi" w:cstheme="majorBidi"/>
                <w:b/>
                <w:bCs/>
                <w:sz w:val="24"/>
                <w:szCs w:val="24"/>
              </w:rPr>
            </w:pPr>
            <w:r w:rsidRPr="00465C56">
              <w:rPr>
                <w:rFonts w:asciiTheme="majorBidi" w:hAnsiTheme="majorBidi" w:cstheme="majorBidi"/>
                <w:b/>
                <w:bCs/>
                <w:sz w:val="24"/>
                <w:szCs w:val="24"/>
              </w:rPr>
              <w:t>Homs</w:t>
            </w:r>
          </w:p>
        </w:tc>
        <w:tc>
          <w:tcPr>
            <w:tcW w:w="1206" w:type="dxa"/>
            <w:shd w:val="clear" w:color="auto" w:fill="BFBFBF" w:themeFill="background1" w:themeFillShade="BF"/>
            <w:vAlign w:val="center"/>
          </w:tcPr>
          <w:p w:rsidR="00720985" w:rsidRPr="00465C56" w:rsidRDefault="00720985" w:rsidP="00C65ABD">
            <w:pPr>
              <w:spacing w:line="281" w:lineRule="auto"/>
              <w:jc w:val="center"/>
              <w:rPr>
                <w:rFonts w:asciiTheme="majorBidi" w:hAnsiTheme="majorBidi" w:cstheme="majorBidi"/>
                <w:b/>
                <w:bCs/>
                <w:sz w:val="24"/>
                <w:szCs w:val="24"/>
              </w:rPr>
            </w:pPr>
            <w:proofErr w:type="spellStart"/>
            <w:r w:rsidRPr="00465C56">
              <w:rPr>
                <w:rFonts w:asciiTheme="majorBidi" w:hAnsiTheme="majorBidi" w:cstheme="majorBidi"/>
                <w:b/>
                <w:bCs/>
                <w:sz w:val="24"/>
                <w:szCs w:val="24"/>
              </w:rPr>
              <w:t>Latakia</w:t>
            </w:r>
            <w:proofErr w:type="spellEnd"/>
          </w:p>
        </w:tc>
        <w:tc>
          <w:tcPr>
            <w:tcW w:w="1044" w:type="dxa"/>
            <w:shd w:val="clear" w:color="auto" w:fill="BFBFBF" w:themeFill="background1" w:themeFillShade="BF"/>
            <w:vAlign w:val="center"/>
          </w:tcPr>
          <w:p w:rsidR="00720985" w:rsidRPr="00465C56" w:rsidRDefault="00720985" w:rsidP="00C65ABD">
            <w:pPr>
              <w:spacing w:line="281" w:lineRule="auto"/>
              <w:jc w:val="center"/>
              <w:rPr>
                <w:rFonts w:asciiTheme="majorBidi" w:hAnsiTheme="majorBidi" w:cstheme="majorBidi"/>
                <w:b/>
                <w:bCs/>
                <w:sz w:val="24"/>
                <w:szCs w:val="24"/>
              </w:rPr>
            </w:pPr>
            <w:r w:rsidRPr="00465C56">
              <w:rPr>
                <w:rFonts w:asciiTheme="majorBidi" w:hAnsiTheme="majorBidi" w:cstheme="majorBidi"/>
                <w:b/>
                <w:bCs/>
                <w:sz w:val="24"/>
                <w:szCs w:val="24"/>
              </w:rPr>
              <w:t>Hama</w:t>
            </w:r>
          </w:p>
        </w:tc>
        <w:tc>
          <w:tcPr>
            <w:tcW w:w="1131" w:type="dxa"/>
            <w:shd w:val="clear" w:color="auto" w:fill="BFBFBF" w:themeFill="background1" w:themeFillShade="BF"/>
            <w:vAlign w:val="center"/>
          </w:tcPr>
          <w:p w:rsidR="00720985" w:rsidRPr="00465C56" w:rsidRDefault="00720985" w:rsidP="00C65ABD">
            <w:pPr>
              <w:spacing w:line="281" w:lineRule="auto"/>
              <w:jc w:val="center"/>
              <w:rPr>
                <w:rFonts w:asciiTheme="majorBidi" w:hAnsiTheme="majorBidi" w:cstheme="majorBidi"/>
                <w:b/>
                <w:bCs/>
                <w:sz w:val="24"/>
                <w:szCs w:val="24"/>
              </w:rPr>
            </w:pPr>
            <w:r w:rsidRPr="00465C56">
              <w:rPr>
                <w:rFonts w:asciiTheme="majorBidi" w:hAnsiTheme="majorBidi" w:cstheme="majorBidi"/>
                <w:b/>
                <w:bCs/>
                <w:sz w:val="24"/>
                <w:szCs w:val="24"/>
              </w:rPr>
              <w:t>Total</w:t>
            </w:r>
          </w:p>
        </w:tc>
      </w:tr>
      <w:tr w:rsidR="00720985" w:rsidRPr="00465C56" w:rsidTr="00FC1566">
        <w:trPr>
          <w:jc w:val="center"/>
        </w:trPr>
        <w:tc>
          <w:tcPr>
            <w:tcW w:w="1493" w:type="dxa"/>
            <w:shd w:val="clear" w:color="auto" w:fill="BFBFBF" w:themeFill="background1" w:themeFillShade="BF"/>
            <w:vAlign w:val="center"/>
          </w:tcPr>
          <w:p w:rsidR="00720985" w:rsidRPr="00465C56" w:rsidRDefault="00720985" w:rsidP="00C65ABD">
            <w:pPr>
              <w:spacing w:line="281" w:lineRule="auto"/>
              <w:jc w:val="center"/>
              <w:rPr>
                <w:rFonts w:asciiTheme="majorBidi" w:hAnsiTheme="majorBidi" w:cstheme="majorBidi"/>
                <w:sz w:val="24"/>
                <w:szCs w:val="24"/>
              </w:rPr>
            </w:pPr>
            <w:r w:rsidRPr="00465C56">
              <w:rPr>
                <w:rFonts w:asciiTheme="majorBidi" w:hAnsiTheme="majorBidi" w:cstheme="majorBidi"/>
                <w:b/>
                <w:bCs/>
                <w:sz w:val="24"/>
                <w:szCs w:val="24"/>
              </w:rPr>
              <w:t>Number</w:t>
            </w:r>
          </w:p>
        </w:tc>
        <w:tc>
          <w:tcPr>
            <w:tcW w:w="1430" w:type="dxa"/>
            <w:vAlign w:val="center"/>
          </w:tcPr>
          <w:p w:rsidR="00720985" w:rsidRPr="00465C56" w:rsidRDefault="00720985" w:rsidP="00C65ABD">
            <w:pPr>
              <w:spacing w:line="281" w:lineRule="auto"/>
              <w:jc w:val="center"/>
              <w:rPr>
                <w:rFonts w:asciiTheme="majorBidi" w:hAnsiTheme="majorBidi" w:cstheme="majorBidi"/>
                <w:sz w:val="24"/>
                <w:szCs w:val="24"/>
              </w:rPr>
            </w:pPr>
            <w:r w:rsidRPr="00465C56">
              <w:rPr>
                <w:rFonts w:asciiTheme="majorBidi" w:hAnsiTheme="majorBidi"/>
                <w:sz w:val="24"/>
                <w:szCs w:val="24"/>
                <w:rtl/>
              </w:rPr>
              <w:t>200,000</w:t>
            </w:r>
          </w:p>
        </w:tc>
        <w:tc>
          <w:tcPr>
            <w:tcW w:w="1119" w:type="dxa"/>
            <w:vAlign w:val="center"/>
          </w:tcPr>
          <w:p w:rsidR="00720985" w:rsidRPr="00465C56" w:rsidRDefault="00720985" w:rsidP="00C65ABD">
            <w:pPr>
              <w:spacing w:line="281" w:lineRule="auto"/>
              <w:jc w:val="center"/>
              <w:rPr>
                <w:rFonts w:asciiTheme="majorBidi" w:hAnsiTheme="majorBidi" w:cstheme="majorBidi"/>
                <w:sz w:val="24"/>
                <w:szCs w:val="24"/>
              </w:rPr>
            </w:pPr>
            <w:r w:rsidRPr="00465C56">
              <w:rPr>
                <w:rFonts w:asciiTheme="majorBidi" w:hAnsiTheme="majorBidi"/>
                <w:sz w:val="24"/>
                <w:szCs w:val="24"/>
                <w:rtl/>
              </w:rPr>
              <w:t>13,100</w:t>
            </w:r>
          </w:p>
        </w:tc>
        <w:tc>
          <w:tcPr>
            <w:tcW w:w="1144" w:type="dxa"/>
            <w:vAlign w:val="center"/>
          </w:tcPr>
          <w:p w:rsidR="00720985" w:rsidRPr="00465C56" w:rsidRDefault="00720985" w:rsidP="00C65ABD">
            <w:pPr>
              <w:spacing w:line="281" w:lineRule="auto"/>
              <w:jc w:val="center"/>
              <w:rPr>
                <w:rFonts w:cs="Simplified Arabic"/>
                <w:sz w:val="24"/>
                <w:szCs w:val="24"/>
                <w:rtl/>
              </w:rPr>
            </w:pPr>
            <w:r w:rsidRPr="00465C56">
              <w:rPr>
                <w:rFonts w:cs="Simplified Arabic"/>
                <w:sz w:val="24"/>
                <w:szCs w:val="24"/>
              </w:rPr>
              <w:t>6,600</w:t>
            </w:r>
          </w:p>
        </w:tc>
        <w:tc>
          <w:tcPr>
            <w:tcW w:w="1019" w:type="dxa"/>
            <w:vAlign w:val="center"/>
          </w:tcPr>
          <w:p w:rsidR="00720985" w:rsidRPr="00465C56" w:rsidRDefault="00720985" w:rsidP="00C65ABD">
            <w:pPr>
              <w:spacing w:line="281" w:lineRule="auto"/>
              <w:jc w:val="center"/>
              <w:rPr>
                <w:rFonts w:cs="Simplified Arabic"/>
                <w:sz w:val="24"/>
                <w:szCs w:val="24"/>
                <w:rtl/>
              </w:rPr>
            </w:pPr>
            <w:r w:rsidRPr="00465C56">
              <w:rPr>
                <w:rFonts w:cs="Simplified Arabic"/>
                <w:sz w:val="24"/>
                <w:szCs w:val="24"/>
              </w:rPr>
              <w:t>6,</w:t>
            </w:r>
            <w:r w:rsidRPr="00465C56">
              <w:rPr>
                <w:rFonts w:cs="Simplified Arabic"/>
                <w:sz w:val="24"/>
                <w:szCs w:val="24"/>
                <w:shd w:val="clear" w:color="auto" w:fill="FFFFFF"/>
                <w:lang w:bidi="ar-LB"/>
              </w:rPr>
              <w:t>450</w:t>
            </w:r>
          </w:p>
        </w:tc>
        <w:tc>
          <w:tcPr>
            <w:tcW w:w="1206" w:type="dxa"/>
            <w:vAlign w:val="center"/>
          </w:tcPr>
          <w:p w:rsidR="00720985" w:rsidRPr="00465C56" w:rsidRDefault="00720985" w:rsidP="00C65ABD">
            <w:pPr>
              <w:spacing w:line="281" w:lineRule="auto"/>
              <w:jc w:val="center"/>
              <w:rPr>
                <w:rFonts w:cs="Simplified Arabic"/>
                <w:sz w:val="24"/>
                <w:szCs w:val="24"/>
                <w:rtl/>
              </w:rPr>
            </w:pPr>
            <w:r w:rsidRPr="00465C56">
              <w:rPr>
                <w:rFonts w:cs="Simplified Arabic"/>
                <w:sz w:val="24"/>
                <w:szCs w:val="24"/>
              </w:rPr>
              <w:t>4,500</w:t>
            </w:r>
          </w:p>
        </w:tc>
        <w:tc>
          <w:tcPr>
            <w:tcW w:w="1044" w:type="dxa"/>
            <w:vAlign w:val="center"/>
          </w:tcPr>
          <w:p w:rsidR="00720985" w:rsidRPr="00465C56" w:rsidRDefault="00720985" w:rsidP="00C65ABD">
            <w:pPr>
              <w:spacing w:line="281" w:lineRule="auto"/>
              <w:jc w:val="center"/>
              <w:rPr>
                <w:rFonts w:cs="Simplified Arabic"/>
                <w:sz w:val="24"/>
                <w:szCs w:val="24"/>
                <w:rtl/>
              </w:rPr>
            </w:pPr>
            <w:r w:rsidRPr="00465C56">
              <w:rPr>
                <w:rFonts w:cs="Simplified Arabic"/>
                <w:sz w:val="24"/>
                <w:szCs w:val="24"/>
              </w:rPr>
              <w:t>3,050</w:t>
            </w:r>
          </w:p>
        </w:tc>
        <w:tc>
          <w:tcPr>
            <w:tcW w:w="1131" w:type="dxa"/>
            <w:vAlign w:val="center"/>
          </w:tcPr>
          <w:p w:rsidR="00720985" w:rsidRPr="00465C56" w:rsidRDefault="00720985" w:rsidP="00C65ABD">
            <w:pPr>
              <w:spacing w:line="281" w:lineRule="auto"/>
              <w:jc w:val="center"/>
              <w:rPr>
                <w:rFonts w:cs="Simplified Arabic"/>
                <w:b/>
                <w:bCs/>
                <w:sz w:val="24"/>
                <w:szCs w:val="24"/>
              </w:rPr>
            </w:pPr>
            <w:r w:rsidRPr="00465C56">
              <w:rPr>
                <w:rFonts w:cs="Simplified Arabic"/>
                <w:b/>
                <w:bCs/>
                <w:sz w:val="24"/>
                <w:szCs w:val="24"/>
              </w:rPr>
              <w:t>233,700</w:t>
            </w:r>
          </w:p>
        </w:tc>
      </w:tr>
    </w:tbl>
    <w:p w:rsidR="00C65ABD" w:rsidRPr="00465C56" w:rsidRDefault="00C65ABD" w:rsidP="00BE7644">
      <w:pPr>
        <w:spacing w:before="12" w:after="12" w:line="281" w:lineRule="auto"/>
        <w:ind w:firstLine="284"/>
        <w:jc w:val="both"/>
        <w:rPr>
          <w:rFonts w:asciiTheme="majorBidi" w:hAnsiTheme="majorBidi" w:cstheme="majorBidi"/>
          <w:sz w:val="26"/>
          <w:szCs w:val="26"/>
        </w:rPr>
      </w:pPr>
    </w:p>
    <w:p w:rsidR="00EE7289" w:rsidRPr="00465C56" w:rsidRDefault="00E306DE"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In February 2015, UNRWA said the number of Palestinian refugees who fled outside Syria exceeded </w:t>
      </w:r>
      <w:r w:rsidR="00720985" w:rsidRPr="00465C56">
        <w:rPr>
          <w:rFonts w:asciiTheme="majorBidi" w:hAnsiTheme="majorBidi" w:cstheme="majorBidi"/>
          <w:sz w:val="26"/>
          <w:szCs w:val="26"/>
        </w:rPr>
        <w:t>hundred thousand</w:t>
      </w:r>
      <w:r w:rsidRPr="00465C56">
        <w:rPr>
          <w:rFonts w:asciiTheme="majorBidi" w:hAnsiTheme="majorBidi" w:cstheme="majorBidi"/>
          <w:sz w:val="26"/>
          <w:szCs w:val="26"/>
        </w:rPr>
        <w:t>, broken down as follows:</w:t>
      </w:r>
    </w:p>
    <w:p w:rsidR="00DE1B8F" w:rsidRPr="00465C56" w:rsidRDefault="00DE1B8F" w:rsidP="00BE7644">
      <w:pPr>
        <w:spacing w:before="12" w:after="12" w:line="281" w:lineRule="auto"/>
        <w:ind w:firstLine="284"/>
        <w:jc w:val="both"/>
        <w:rPr>
          <w:rFonts w:asciiTheme="majorBidi" w:hAnsiTheme="majorBidi" w:cstheme="majorBidi"/>
          <w:sz w:val="26"/>
          <w:szCs w:val="26"/>
        </w:rPr>
      </w:pPr>
    </w:p>
    <w:p w:rsidR="00BF1BF9" w:rsidRPr="00465C56" w:rsidRDefault="00BF1BF9" w:rsidP="00C65ABD">
      <w:pPr>
        <w:spacing w:after="0" w:line="281" w:lineRule="auto"/>
        <w:jc w:val="center"/>
        <w:rPr>
          <w:rFonts w:asciiTheme="majorBidi" w:hAnsiTheme="majorBidi" w:cstheme="majorBidi"/>
          <w:b/>
          <w:bCs/>
          <w:sz w:val="26"/>
          <w:szCs w:val="26"/>
        </w:rPr>
      </w:pPr>
      <w:r w:rsidRPr="00465C56">
        <w:rPr>
          <w:rFonts w:asciiTheme="majorBidi" w:hAnsiTheme="majorBidi" w:cstheme="majorBidi"/>
          <w:b/>
          <w:bCs/>
          <w:sz w:val="26"/>
          <w:szCs w:val="26"/>
        </w:rPr>
        <w:t xml:space="preserve">Table 6: </w:t>
      </w:r>
      <w:r w:rsidR="00720985" w:rsidRPr="00465C56">
        <w:rPr>
          <w:rFonts w:asciiTheme="majorBidi" w:hAnsiTheme="majorBidi" w:cstheme="majorBidi"/>
          <w:b/>
          <w:bCs/>
          <w:sz w:val="26"/>
          <w:szCs w:val="26"/>
        </w:rPr>
        <w:t xml:space="preserve">Distribution of Palestinian Refugees who were Displace </w:t>
      </w:r>
      <w:proofErr w:type="gramStart"/>
      <w:r w:rsidR="00720985" w:rsidRPr="00465C56">
        <w:rPr>
          <w:rFonts w:asciiTheme="majorBidi" w:hAnsiTheme="majorBidi" w:cstheme="majorBidi"/>
          <w:b/>
          <w:bCs/>
          <w:sz w:val="26"/>
          <w:szCs w:val="26"/>
        </w:rPr>
        <w:t>Outside</w:t>
      </w:r>
      <w:proofErr w:type="gramEnd"/>
      <w:r w:rsidR="00720985" w:rsidRPr="00465C56">
        <w:rPr>
          <w:rFonts w:asciiTheme="majorBidi" w:hAnsiTheme="majorBidi" w:cstheme="majorBidi"/>
          <w:b/>
          <w:bCs/>
          <w:sz w:val="26"/>
          <w:szCs w:val="26"/>
        </w:rPr>
        <w:t xml:space="preserve"> Syria, February 2015</w:t>
      </w:r>
      <w:r w:rsidR="00720985" w:rsidRPr="00465C56">
        <w:rPr>
          <w:rStyle w:val="FootnoteReference"/>
          <w:rFonts w:asciiTheme="majorBidi" w:hAnsiTheme="majorBidi" w:cstheme="majorBidi"/>
          <w:sz w:val="26"/>
          <w:szCs w:val="26"/>
        </w:rPr>
        <w:footnoteReference w:id="23"/>
      </w:r>
    </w:p>
    <w:tbl>
      <w:tblPr>
        <w:tblStyle w:val="TableGrid"/>
        <w:tblW w:w="9191" w:type="dxa"/>
        <w:jc w:val="center"/>
        <w:tblLayout w:type="fixed"/>
        <w:tblLook w:val="04A0" w:firstRow="1" w:lastRow="0" w:firstColumn="1" w:lastColumn="0" w:noHBand="0" w:noVBand="1"/>
      </w:tblPr>
      <w:tblGrid>
        <w:gridCol w:w="1417"/>
        <w:gridCol w:w="1207"/>
        <w:gridCol w:w="1199"/>
        <w:gridCol w:w="992"/>
        <w:gridCol w:w="1134"/>
        <w:gridCol w:w="2126"/>
        <w:gridCol w:w="1116"/>
      </w:tblGrid>
      <w:tr w:rsidR="00465C56" w:rsidRPr="00465C56" w:rsidTr="00FC1566">
        <w:trPr>
          <w:jc w:val="center"/>
        </w:trPr>
        <w:tc>
          <w:tcPr>
            <w:tcW w:w="1417" w:type="dxa"/>
            <w:shd w:val="clear" w:color="auto" w:fill="BFBFBF" w:themeFill="background1" w:themeFillShade="BF"/>
            <w:vAlign w:val="center"/>
          </w:tcPr>
          <w:p w:rsidR="00720985" w:rsidRPr="00465C56" w:rsidRDefault="00720985" w:rsidP="00C65ABD">
            <w:pPr>
              <w:spacing w:line="281" w:lineRule="auto"/>
              <w:jc w:val="center"/>
              <w:rPr>
                <w:rFonts w:asciiTheme="majorBidi" w:hAnsiTheme="majorBidi" w:cstheme="majorBidi"/>
                <w:b/>
                <w:bCs/>
                <w:sz w:val="24"/>
                <w:szCs w:val="24"/>
              </w:rPr>
            </w:pPr>
            <w:r w:rsidRPr="00465C56">
              <w:rPr>
                <w:rFonts w:asciiTheme="majorBidi" w:hAnsiTheme="majorBidi" w:cstheme="majorBidi"/>
                <w:b/>
                <w:bCs/>
                <w:sz w:val="24"/>
                <w:szCs w:val="24"/>
              </w:rPr>
              <w:t>Country</w:t>
            </w:r>
          </w:p>
        </w:tc>
        <w:tc>
          <w:tcPr>
            <w:tcW w:w="1207" w:type="dxa"/>
            <w:shd w:val="clear" w:color="auto" w:fill="BFBFBF" w:themeFill="background1" w:themeFillShade="BF"/>
            <w:vAlign w:val="center"/>
          </w:tcPr>
          <w:p w:rsidR="00720985" w:rsidRPr="00465C56" w:rsidRDefault="00720985" w:rsidP="00C65ABD">
            <w:pPr>
              <w:spacing w:line="281" w:lineRule="auto"/>
              <w:jc w:val="center"/>
              <w:rPr>
                <w:rFonts w:asciiTheme="majorBidi" w:hAnsiTheme="majorBidi" w:cstheme="majorBidi"/>
                <w:b/>
                <w:bCs/>
                <w:sz w:val="24"/>
                <w:szCs w:val="24"/>
              </w:rPr>
            </w:pPr>
            <w:r w:rsidRPr="00465C56">
              <w:rPr>
                <w:rFonts w:asciiTheme="majorBidi" w:hAnsiTheme="majorBidi" w:cstheme="majorBidi"/>
                <w:b/>
                <w:bCs/>
                <w:sz w:val="24"/>
                <w:szCs w:val="24"/>
              </w:rPr>
              <w:t>Lebanon</w:t>
            </w:r>
          </w:p>
        </w:tc>
        <w:tc>
          <w:tcPr>
            <w:tcW w:w="1199" w:type="dxa"/>
            <w:shd w:val="clear" w:color="auto" w:fill="BFBFBF" w:themeFill="background1" w:themeFillShade="BF"/>
            <w:vAlign w:val="center"/>
          </w:tcPr>
          <w:p w:rsidR="00720985" w:rsidRPr="00465C56" w:rsidRDefault="00720985" w:rsidP="00C65ABD">
            <w:pPr>
              <w:spacing w:line="281" w:lineRule="auto"/>
              <w:jc w:val="center"/>
              <w:rPr>
                <w:rFonts w:asciiTheme="majorBidi" w:hAnsiTheme="majorBidi" w:cstheme="majorBidi"/>
                <w:b/>
                <w:bCs/>
                <w:sz w:val="24"/>
                <w:szCs w:val="24"/>
              </w:rPr>
            </w:pPr>
            <w:r w:rsidRPr="00465C56">
              <w:rPr>
                <w:rFonts w:asciiTheme="majorBidi" w:hAnsiTheme="majorBidi" w:cstheme="majorBidi"/>
                <w:b/>
                <w:bCs/>
                <w:sz w:val="24"/>
                <w:szCs w:val="24"/>
              </w:rPr>
              <w:t>Jordan</w:t>
            </w:r>
          </w:p>
        </w:tc>
        <w:tc>
          <w:tcPr>
            <w:tcW w:w="992" w:type="dxa"/>
            <w:shd w:val="clear" w:color="auto" w:fill="BFBFBF" w:themeFill="background1" w:themeFillShade="BF"/>
            <w:vAlign w:val="center"/>
          </w:tcPr>
          <w:p w:rsidR="00720985" w:rsidRPr="00465C56" w:rsidRDefault="00720985" w:rsidP="00C65ABD">
            <w:pPr>
              <w:spacing w:line="281" w:lineRule="auto"/>
              <w:jc w:val="center"/>
              <w:rPr>
                <w:rFonts w:asciiTheme="majorBidi" w:hAnsiTheme="majorBidi" w:cstheme="majorBidi"/>
                <w:b/>
                <w:bCs/>
                <w:sz w:val="24"/>
                <w:szCs w:val="24"/>
              </w:rPr>
            </w:pPr>
            <w:r w:rsidRPr="00465C56">
              <w:rPr>
                <w:rFonts w:asciiTheme="majorBidi" w:hAnsiTheme="majorBidi" w:cstheme="majorBidi"/>
                <w:b/>
                <w:bCs/>
                <w:sz w:val="24"/>
                <w:szCs w:val="24"/>
              </w:rPr>
              <w:t>Egypt</w:t>
            </w:r>
          </w:p>
        </w:tc>
        <w:tc>
          <w:tcPr>
            <w:tcW w:w="1134" w:type="dxa"/>
            <w:shd w:val="clear" w:color="auto" w:fill="BFBFBF" w:themeFill="background1" w:themeFillShade="BF"/>
            <w:vAlign w:val="center"/>
          </w:tcPr>
          <w:p w:rsidR="00720985" w:rsidRPr="00465C56" w:rsidRDefault="00720985" w:rsidP="00C65ABD">
            <w:pPr>
              <w:spacing w:line="281" w:lineRule="auto"/>
              <w:jc w:val="center"/>
              <w:rPr>
                <w:rFonts w:asciiTheme="majorBidi" w:hAnsiTheme="majorBidi" w:cstheme="majorBidi"/>
                <w:b/>
                <w:bCs/>
                <w:sz w:val="24"/>
                <w:szCs w:val="24"/>
              </w:rPr>
            </w:pPr>
            <w:r w:rsidRPr="00465C56">
              <w:rPr>
                <w:rFonts w:asciiTheme="majorBidi" w:hAnsiTheme="majorBidi" w:cstheme="majorBidi"/>
                <w:b/>
                <w:bCs/>
                <w:sz w:val="24"/>
                <w:szCs w:val="24"/>
              </w:rPr>
              <w:t>Gaza</w:t>
            </w:r>
          </w:p>
        </w:tc>
        <w:tc>
          <w:tcPr>
            <w:tcW w:w="2126" w:type="dxa"/>
            <w:shd w:val="clear" w:color="auto" w:fill="BFBFBF" w:themeFill="background1" w:themeFillShade="BF"/>
            <w:vAlign w:val="center"/>
          </w:tcPr>
          <w:p w:rsidR="00720985" w:rsidRPr="00465C56" w:rsidRDefault="00720985" w:rsidP="00C65ABD">
            <w:pPr>
              <w:spacing w:line="281" w:lineRule="auto"/>
              <w:jc w:val="center"/>
              <w:rPr>
                <w:rFonts w:asciiTheme="majorBidi" w:hAnsiTheme="majorBidi" w:cstheme="majorBidi"/>
                <w:b/>
                <w:bCs/>
                <w:sz w:val="24"/>
                <w:szCs w:val="24"/>
              </w:rPr>
            </w:pPr>
            <w:r w:rsidRPr="00465C56">
              <w:rPr>
                <w:rFonts w:asciiTheme="majorBidi" w:hAnsiTheme="majorBidi" w:cstheme="majorBidi"/>
                <w:b/>
                <w:bCs/>
                <w:sz w:val="24"/>
                <w:szCs w:val="24"/>
              </w:rPr>
              <w:t>Turkey &amp;</w:t>
            </w:r>
            <w:r w:rsidR="005F58D9" w:rsidRPr="00465C56">
              <w:rPr>
                <w:rFonts w:asciiTheme="majorBidi" w:hAnsiTheme="majorBidi" w:cstheme="majorBidi"/>
                <w:b/>
                <w:bCs/>
                <w:sz w:val="24"/>
                <w:szCs w:val="24"/>
              </w:rPr>
              <w:t xml:space="preserve"> </w:t>
            </w:r>
            <w:r w:rsidRPr="00465C56">
              <w:rPr>
                <w:rFonts w:asciiTheme="majorBidi" w:hAnsiTheme="majorBidi" w:cstheme="majorBidi"/>
                <w:b/>
                <w:bCs/>
                <w:sz w:val="24"/>
                <w:szCs w:val="24"/>
              </w:rPr>
              <w:t>Europe</w:t>
            </w:r>
          </w:p>
        </w:tc>
        <w:tc>
          <w:tcPr>
            <w:tcW w:w="1116" w:type="dxa"/>
            <w:shd w:val="clear" w:color="auto" w:fill="BFBFBF" w:themeFill="background1" w:themeFillShade="BF"/>
            <w:vAlign w:val="center"/>
          </w:tcPr>
          <w:p w:rsidR="00720985" w:rsidRPr="00465C56" w:rsidRDefault="00720985" w:rsidP="00C65ABD">
            <w:pPr>
              <w:spacing w:line="281" w:lineRule="auto"/>
              <w:jc w:val="center"/>
              <w:rPr>
                <w:rFonts w:asciiTheme="majorBidi" w:hAnsiTheme="majorBidi" w:cstheme="majorBidi"/>
                <w:b/>
                <w:bCs/>
                <w:sz w:val="24"/>
                <w:szCs w:val="24"/>
              </w:rPr>
            </w:pPr>
            <w:r w:rsidRPr="00465C56">
              <w:rPr>
                <w:rFonts w:asciiTheme="majorBidi" w:hAnsiTheme="majorBidi" w:cstheme="majorBidi"/>
                <w:b/>
                <w:bCs/>
                <w:sz w:val="24"/>
                <w:szCs w:val="24"/>
              </w:rPr>
              <w:t>Total</w:t>
            </w:r>
          </w:p>
        </w:tc>
      </w:tr>
      <w:tr w:rsidR="00465C56" w:rsidRPr="00465C56" w:rsidTr="00FC1566">
        <w:trPr>
          <w:jc w:val="center"/>
        </w:trPr>
        <w:tc>
          <w:tcPr>
            <w:tcW w:w="1417" w:type="dxa"/>
            <w:shd w:val="clear" w:color="auto" w:fill="BFBFBF" w:themeFill="background1" w:themeFillShade="BF"/>
            <w:vAlign w:val="center"/>
          </w:tcPr>
          <w:p w:rsidR="00720985" w:rsidRPr="00465C56" w:rsidRDefault="00720985" w:rsidP="00C65ABD">
            <w:pPr>
              <w:spacing w:line="281" w:lineRule="auto"/>
              <w:jc w:val="center"/>
              <w:rPr>
                <w:rFonts w:asciiTheme="majorBidi" w:hAnsiTheme="majorBidi" w:cstheme="majorBidi"/>
                <w:sz w:val="24"/>
                <w:szCs w:val="24"/>
              </w:rPr>
            </w:pPr>
            <w:r w:rsidRPr="00465C56">
              <w:rPr>
                <w:rFonts w:asciiTheme="majorBidi" w:hAnsiTheme="majorBidi" w:cstheme="majorBidi"/>
                <w:b/>
                <w:bCs/>
                <w:sz w:val="24"/>
                <w:szCs w:val="24"/>
              </w:rPr>
              <w:t>Number</w:t>
            </w:r>
          </w:p>
        </w:tc>
        <w:tc>
          <w:tcPr>
            <w:tcW w:w="1207" w:type="dxa"/>
            <w:vAlign w:val="center"/>
          </w:tcPr>
          <w:p w:rsidR="00720985" w:rsidRPr="00465C56" w:rsidRDefault="00886F96" w:rsidP="00886F96">
            <w:pPr>
              <w:spacing w:line="281" w:lineRule="auto"/>
              <w:jc w:val="center"/>
              <w:rPr>
                <w:rFonts w:asciiTheme="majorBidi" w:hAnsiTheme="majorBidi" w:cstheme="majorBidi"/>
                <w:sz w:val="24"/>
                <w:szCs w:val="24"/>
              </w:rPr>
            </w:pPr>
            <w:r w:rsidRPr="00465C56">
              <w:rPr>
                <w:rFonts w:asciiTheme="majorBidi" w:hAnsiTheme="majorBidi"/>
                <w:sz w:val="24"/>
                <w:szCs w:val="24"/>
              </w:rPr>
              <w:t>44,000</w:t>
            </w:r>
          </w:p>
        </w:tc>
        <w:tc>
          <w:tcPr>
            <w:tcW w:w="1199" w:type="dxa"/>
            <w:vAlign w:val="center"/>
          </w:tcPr>
          <w:p w:rsidR="00720985" w:rsidRPr="00465C56" w:rsidRDefault="00886F96" w:rsidP="00C65ABD">
            <w:pPr>
              <w:spacing w:line="281" w:lineRule="auto"/>
              <w:jc w:val="center"/>
              <w:rPr>
                <w:rFonts w:asciiTheme="majorBidi" w:hAnsiTheme="majorBidi" w:cstheme="majorBidi"/>
                <w:sz w:val="24"/>
                <w:szCs w:val="24"/>
              </w:rPr>
            </w:pPr>
            <w:r w:rsidRPr="00465C56">
              <w:rPr>
                <w:rFonts w:asciiTheme="majorBidi" w:hAnsiTheme="majorBidi"/>
                <w:sz w:val="24"/>
                <w:szCs w:val="24"/>
              </w:rPr>
              <w:t>15,000</w:t>
            </w:r>
          </w:p>
        </w:tc>
        <w:tc>
          <w:tcPr>
            <w:tcW w:w="992" w:type="dxa"/>
            <w:vAlign w:val="center"/>
          </w:tcPr>
          <w:p w:rsidR="00720985" w:rsidRPr="00465C56" w:rsidRDefault="00886F96" w:rsidP="00C65ABD">
            <w:pPr>
              <w:spacing w:line="281" w:lineRule="auto"/>
              <w:jc w:val="center"/>
              <w:rPr>
                <w:rFonts w:cs="Simplified Arabic"/>
                <w:sz w:val="24"/>
                <w:szCs w:val="24"/>
                <w:rtl/>
              </w:rPr>
            </w:pPr>
            <w:r w:rsidRPr="00465C56">
              <w:rPr>
                <w:rFonts w:cs="Simplified Arabic"/>
                <w:sz w:val="24"/>
                <w:szCs w:val="24"/>
              </w:rPr>
              <w:t>4,000</w:t>
            </w:r>
          </w:p>
        </w:tc>
        <w:tc>
          <w:tcPr>
            <w:tcW w:w="1134" w:type="dxa"/>
            <w:vAlign w:val="center"/>
          </w:tcPr>
          <w:p w:rsidR="00720985" w:rsidRPr="00465C56" w:rsidRDefault="00886F96" w:rsidP="00C65ABD">
            <w:pPr>
              <w:spacing w:line="281" w:lineRule="auto"/>
              <w:jc w:val="center"/>
              <w:rPr>
                <w:rFonts w:cs="Simplified Arabic"/>
                <w:sz w:val="24"/>
                <w:szCs w:val="24"/>
                <w:rtl/>
              </w:rPr>
            </w:pPr>
            <w:r w:rsidRPr="00465C56">
              <w:rPr>
                <w:rFonts w:cs="Simplified Arabic"/>
                <w:sz w:val="24"/>
                <w:szCs w:val="24"/>
              </w:rPr>
              <w:t>1,000</w:t>
            </w:r>
          </w:p>
        </w:tc>
        <w:tc>
          <w:tcPr>
            <w:tcW w:w="2126" w:type="dxa"/>
            <w:vAlign w:val="center"/>
          </w:tcPr>
          <w:p w:rsidR="00720985" w:rsidRPr="00465C56" w:rsidRDefault="00886F96" w:rsidP="00C65ABD">
            <w:pPr>
              <w:spacing w:line="281" w:lineRule="auto"/>
              <w:jc w:val="center"/>
              <w:rPr>
                <w:rFonts w:cs="Simplified Arabic"/>
                <w:sz w:val="24"/>
                <w:szCs w:val="24"/>
                <w:rtl/>
              </w:rPr>
            </w:pPr>
            <w:r w:rsidRPr="00465C56">
              <w:rPr>
                <w:rFonts w:cs="Simplified Arabic"/>
                <w:sz w:val="24"/>
                <w:szCs w:val="24"/>
              </w:rPr>
              <w:t>40,000</w:t>
            </w:r>
          </w:p>
        </w:tc>
        <w:tc>
          <w:tcPr>
            <w:tcW w:w="1116" w:type="dxa"/>
            <w:vAlign w:val="center"/>
          </w:tcPr>
          <w:p w:rsidR="00720985" w:rsidRPr="00465C56" w:rsidRDefault="00886F96" w:rsidP="00C65ABD">
            <w:pPr>
              <w:spacing w:line="281" w:lineRule="auto"/>
              <w:jc w:val="center"/>
              <w:rPr>
                <w:rFonts w:cs="Simplified Arabic"/>
                <w:b/>
                <w:bCs/>
                <w:sz w:val="24"/>
                <w:szCs w:val="24"/>
              </w:rPr>
            </w:pPr>
            <w:r w:rsidRPr="00465C56">
              <w:rPr>
                <w:rFonts w:cs="Simplified Arabic"/>
                <w:b/>
                <w:bCs/>
                <w:sz w:val="24"/>
                <w:szCs w:val="24"/>
              </w:rPr>
              <w:t>104,000</w:t>
            </w:r>
          </w:p>
        </w:tc>
      </w:tr>
    </w:tbl>
    <w:p w:rsidR="00111582" w:rsidRPr="00465C56" w:rsidRDefault="001854FA"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lastRenderedPageBreak/>
        <w:t>The number of Palestinian casualties during the Syrian war up until 16/</w:t>
      </w:r>
      <w:r w:rsidR="00B05014" w:rsidRPr="00465C56">
        <w:rPr>
          <w:rFonts w:asciiTheme="majorBidi" w:hAnsiTheme="majorBidi" w:cstheme="majorBidi"/>
          <w:sz w:val="26"/>
          <w:szCs w:val="26"/>
        </w:rPr>
        <w:t>4</w:t>
      </w:r>
      <w:r w:rsidRPr="00465C56">
        <w:rPr>
          <w:rFonts w:asciiTheme="majorBidi" w:hAnsiTheme="majorBidi" w:cstheme="majorBidi"/>
          <w:sz w:val="26"/>
          <w:szCs w:val="26"/>
        </w:rPr>
        <w:t xml:space="preserve">/2015 was 2,820 documented deaths (in addition to a number of undocumented deaths). There were 272 Palestinians missing by </w:t>
      </w:r>
      <w:proofErr w:type="gramStart"/>
      <w:r w:rsidRPr="00465C56">
        <w:rPr>
          <w:rFonts w:asciiTheme="majorBidi" w:hAnsiTheme="majorBidi" w:cstheme="majorBidi"/>
          <w:sz w:val="26"/>
          <w:szCs w:val="26"/>
        </w:rPr>
        <w:t>then,</w:t>
      </w:r>
      <w:proofErr w:type="gramEnd"/>
      <w:r w:rsidRPr="00465C56">
        <w:rPr>
          <w:rFonts w:asciiTheme="majorBidi" w:hAnsiTheme="majorBidi" w:cstheme="majorBidi"/>
          <w:sz w:val="26"/>
          <w:szCs w:val="26"/>
        </w:rPr>
        <w:t xml:space="preserve"> and 831 detention according to the </w:t>
      </w:r>
      <w:r w:rsidR="00B05014" w:rsidRPr="00465C56">
        <w:rPr>
          <w:rFonts w:asciiTheme="majorBidi" w:hAnsiTheme="majorBidi" w:cstheme="majorBidi"/>
          <w:sz w:val="26"/>
          <w:szCs w:val="26"/>
        </w:rPr>
        <w:t>Action</w:t>
      </w:r>
      <w:r w:rsidR="00111582" w:rsidRPr="00465C56">
        <w:rPr>
          <w:rFonts w:asciiTheme="majorBidi" w:hAnsiTheme="majorBidi" w:cstheme="majorBidi"/>
          <w:sz w:val="26"/>
          <w:szCs w:val="26"/>
        </w:rPr>
        <w:t xml:space="preserve"> </w:t>
      </w:r>
      <w:r w:rsidRPr="00465C56">
        <w:rPr>
          <w:rFonts w:asciiTheme="majorBidi" w:hAnsiTheme="majorBidi" w:cstheme="majorBidi"/>
          <w:sz w:val="26"/>
          <w:szCs w:val="26"/>
        </w:rPr>
        <w:t>G</w:t>
      </w:r>
      <w:r w:rsidR="00111582" w:rsidRPr="00465C56">
        <w:rPr>
          <w:rFonts w:asciiTheme="majorBidi" w:hAnsiTheme="majorBidi" w:cstheme="majorBidi"/>
          <w:sz w:val="26"/>
          <w:szCs w:val="26"/>
        </w:rPr>
        <w:t xml:space="preserve">roup for Palestinians </w:t>
      </w:r>
      <w:r w:rsidR="00B05014" w:rsidRPr="00465C56">
        <w:rPr>
          <w:rFonts w:asciiTheme="majorBidi" w:hAnsiTheme="majorBidi" w:cstheme="majorBidi"/>
          <w:sz w:val="26"/>
          <w:szCs w:val="26"/>
        </w:rPr>
        <w:t>of</w:t>
      </w:r>
      <w:r w:rsidR="00111582" w:rsidRPr="00465C56">
        <w:rPr>
          <w:rFonts w:asciiTheme="majorBidi" w:hAnsiTheme="majorBidi" w:cstheme="majorBidi"/>
          <w:sz w:val="26"/>
          <w:szCs w:val="26"/>
        </w:rPr>
        <w:t xml:space="preserve"> Syria</w:t>
      </w:r>
      <w:r w:rsidR="00B05014" w:rsidRPr="00465C56">
        <w:rPr>
          <w:rFonts w:asciiTheme="majorBidi" w:hAnsiTheme="majorBidi" w:cstheme="majorBidi"/>
          <w:sz w:val="26"/>
          <w:szCs w:val="26"/>
        </w:rPr>
        <w:t>.</w:t>
      </w:r>
      <w:r w:rsidRPr="00465C56">
        <w:rPr>
          <w:rStyle w:val="FootnoteReference"/>
          <w:rFonts w:asciiTheme="majorBidi" w:hAnsiTheme="majorBidi" w:cstheme="majorBidi"/>
          <w:sz w:val="26"/>
          <w:szCs w:val="26"/>
        </w:rPr>
        <w:footnoteReference w:id="24"/>
      </w:r>
    </w:p>
    <w:p w:rsidR="0040249F" w:rsidRPr="00465C56" w:rsidRDefault="0040249F" w:rsidP="00BE7644">
      <w:pPr>
        <w:spacing w:before="12" w:after="12" w:line="281" w:lineRule="auto"/>
        <w:ind w:firstLine="284"/>
        <w:jc w:val="both"/>
        <w:rPr>
          <w:rFonts w:asciiTheme="majorBidi" w:hAnsiTheme="majorBidi" w:cstheme="majorBidi"/>
          <w:sz w:val="26"/>
          <w:szCs w:val="26"/>
        </w:rPr>
      </w:pPr>
    </w:p>
    <w:p w:rsidR="00111582" w:rsidRPr="00465C56" w:rsidRDefault="00111582" w:rsidP="00BE7644">
      <w:pPr>
        <w:spacing w:before="12" w:after="12" w:line="281" w:lineRule="auto"/>
        <w:ind w:firstLine="284"/>
        <w:jc w:val="both"/>
        <w:rPr>
          <w:rFonts w:asciiTheme="majorBidi" w:hAnsiTheme="majorBidi" w:cstheme="majorBidi"/>
          <w:sz w:val="26"/>
          <w:szCs w:val="26"/>
          <w:u w:val="single"/>
        </w:rPr>
      </w:pPr>
      <w:r w:rsidRPr="00465C56">
        <w:rPr>
          <w:rFonts w:asciiTheme="majorBidi" w:hAnsiTheme="majorBidi" w:cstheme="majorBidi"/>
          <w:b/>
          <w:bCs/>
          <w:sz w:val="26"/>
          <w:szCs w:val="26"/>
        </w:rPr>
        <w:t>3. Lebanon</w:t>
      </w:r>
    </w:p>
    <w:p w:rsidR="004B0726" w:rsidRPr="00465C56" w:rsidRDefault="006D2464" w:rsidP="00BE7644">
      <w:pPr>
        <w:spacing w:before="12" w:after="12" w:line="281" w:lineRule="auto"/>
        <w:ind w:firstLine="284"/>
        <w:jc w:val="both"/>
        <w:rPr>
          <w:rFonts w:asciiTheme="majorBidi" w:hAnsiTheme="majorBidi" w:cstheme="majorBidi"/>
          <w:spacing w:val="-2"/>
          <w:sz w:val="26"/>
          <w:szCs w:val="26"/>
        </w:rPr>
      </w:pPr>
      <w:r w:rsidRPr="00465C56">
        <w:rPr>
          <w:rFonts w:asciiTheme="majorBidi" w:hAnsiTheme="majorBidi" w:cstheme="majorBidi"/>
          <w:spacing w:val="-2"/>
          <w:sz w:val="26"/>
          <w:szCs w:val="26"/>
        </w:rPr>
        <w:t>The Lebanese authorities and the Lebanese in general deal with much sensitivity regarding the prospect of permanent resettlement of Palestinian refugees in Lebanon. There is a near consensus on rejecting resettlement and on the need for Palestinians to return to their occupied land in implementation of UN resolution 194.</w:t>
      </w:r>
      <w:r w:rsidR="004B0726" w:rsidRPr="00465C56">
        <w:rPr>
          <w:rFonts w:asciiTheme="majorBidi" w:hAnsiTheme="majorBidi" w:cstheme="majorBidi"/>
          <w:spacing w:val="-2"/>
          <w:sz w:val="26"/>
          <w:szCs w:val="26"/>
        </w:rPr>
        <w:t xml:space="preserve"> Rejection of Palestinian resettlement has been included in the </w:t>
      </w:r>
      <w:proofErr w:type="spellStart"/>
      <w:r w:rsidR="004B0726" w:rsidRPr="00465C56">
        <w:rPr>
          <w:rFonts w:asciiTheme="majorBidi" w:hAnsiTheme="majorBidi" w:cstheme="majorBidi"/>
          <w:spacing w:val="-2"/>
          <w:sz w:val="26"/>
          <w:szCs w:val="26"/>
        </w:rPr>
        <w:t>Taif</w:t>
      </w:r>
      <w:proofErr w:type="spellEnd"/>
      <w:r w:rsidR="004B0726" w:rsidRPr="00465C56">
        <w:rPr>
          <w:rFonts w:asciiTheme="majorBidi" w:hAnsiTheme="majorBidi" w:cstheme="majorBidi"/>
          <w:spacing w:val="-2"/>
          <w:sz w:val="26"/>
          <w:szCs w:val="26"/>
        </w:rPr>
        <w:t xml:space="preserve"> Accord signed in 1989, and inserted in the preamble </w:t>
      </w:r>
      <w:r w:rsidR="00024551" w:rsidRPr="00465C56">
        <w:rPr>
          <w:rFonts w:asciiTheme="majorBidi" w:hAnsiTheme="majorBidi" w:cstheme="majorBidi"/>
          <w:spacing w:val="-2"/>
          <w:sz w:val="26"/>
          <w:szCs w:val="26"/>
        </w:rPr>
        <w:t>of</w:t>
      </w:r>
      <w:r w:rsidR="004B0726" w:rsidRPr="00465C56">
        <w:rPr>
          <w:rFonts w:asciiTheme="majorBidi" w:hAnsiTheme="majorBidi" w:cstheme="majorBidi"/>
          <w:spacing w:val="-2"/>
          <w:sz w:val="26"/>
          <w:szCs w:val="26"/>
        </w:rPr>
        <w:t xml:space="preserve"> the Lebanese constitution</w:t>
      </w:r>
      <w:r w:rsidR="004149F3" w:rsidRPr="00465C56">
        <w:rPr>
          <w:rFonts w:asciiTheme="majorBidi" w:hAnsiTheme="majorBidi" w:cstheme="majorBidi"/>
          <w:spacing w:val="-2"/>
          <w:sz w:val="26"/>
          <w:szCs w:val="26"/>
        </w:rPr>
        <w:t xml:space="preserve"> stating, “</w:t>
      </w:r>
      <w:proofErr w:type="gramStart"/>
      <w:r w:rsidR="004149F3" w:rsidRPr="00465C56">
        <w:rPr>
          <w:rFonts w:asciiTheme="majorBidi" w:hAnsiTheme="majorBidi" w:cstheme="majorBidi"/>
          <w:spacing w:val="-2"/>
          <w:sz w:val="26"/>
          <w:szCs w:val="26"/>
        </w:rPr>
        <w:t>no</w:t>
      </w:r>
      <w:proofErr w:type="gramEnd"/>
      <w:r w:rsidR="004149F3" w:rsidRPr="00465C56">
        <w:rPr>
          <w:rFonts w:asciiTheme="majorBidi" w:hAnsiTheme="majorBidi" w:cstheme="majorBidi"/>
          <w:spacing w:val="-2"/>
          <w:sz w:val="26"/>
          <w:szCs w:val="26"/>
        </w:rPr>
        <w:t xml:space="preserve"> fragmentation, partition, or settlement of non-Lebanese in Lebanon</w:t>
      </w:r>
      <w:r w:rsidR="004B0726" w:rsidRPr="00465C56">
        <w:rPr>
          <w:rFonts w:asciiTheme="majorBidi" w:hAnsiTheme="majorBidi" w:cstheme="majorBidi"/>
          <w:spacing w:val="-2"/>
          <w:sz w:val="26"/>
          <w:szCs w:val="26"/>
        </w:rPr>
        <w:t>.</w:t>
      </w:r>
      <w:r w:rsidR="004149F3" w:rsidRPr="00465C56">
        <w:rPr>
          <w:rFonts w:asciiTheme="majorBidi" w:hAnsiTheme="majorBidi" w:cstheme="majorBidi"/>
          <w:spacing w:val="-2"/>
          <w:sz w:val="26"/>
          <w:szCs w:val="26"/>
        </w:rPr>
        <w:t xml:space="preserve">” </w:t>
      </w:r>
      <w:r w:rsidR="00E15C55" w:rsidRPr="00465C56">
        <w:rPr>
          <w:rFonts w:asciiTheme="majorBidi" w:hAnsiTheme="majorBidi" w:cstheme="majorBidi"/>
          <w:spacing w:val="-2"/>
          <w:sz w:val="26"/>
          <w:szCs w:val="26"/>
        </w:rPr>
        <w:t xml:space="preserve">However, the Lebanese authorities, under cover of fear of resettlement, implements policies that aim at putting Palestinians in difficult living conditions, putting pressure on them to emigrate from Lebanon. These policies violate the principles of human rights and international law, as well as Lebanon’s national and pan-Arab commitments. </w:t>
      </w:r>
    </w:p>
    <w:p w:rsidR="00E15C55" w:rsidRPr="00465C56" w:rsidRDefault="00E15C55"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The various segments of Lebanese society have differed over how to deal with Palestinian refugees. Some saw them as guests, neighbors, and brethren who </w:t>
      </w:r>
      <w:proofErr w:type="gramStart"/>
      <w:r w:rsidRPr="00465C56">
        <w:rPr>
          <w:rFonts w:asciiTheme="majorBidi" w:hAnsiTheme="majorBidi" w:cstheme="majorBidi"/>
          <w:sz w:val="26"/>
          <w:szCs w:val="26"/>
        </w:rPr>
        <w:t>must be honored, cared for, and protected until their return</w:t>
      </w:r>
      <w:proofErr w:type="gramEnd"/>
      <w:r w:rsidRPr="00465C56">
        <w:rPr>
          <w:rFonts w:asciiTheme="majorBidi" w:hAnsiTheme="majorBidi" w:cstheme="majorBidi"/>
          <w:sz w:val="26"/>
          <w:szCs w:val="26"/>
        </w:rPr>
        <w:t xml:space="preserve">. Others saw them as </w:t>
      </w:r>
      <w:r w:rsidR="00783A52" w:rsidRPr="00465C56">
        <w:rPr>
          <w:rFonts w:asciiTheme="majorBidi" w:hAnsiTheme="majorBidi" w:cstheme="majorBidi"/>
          <w:sz w:val="26"/>
          <w:szCs w:val="26"/>
        </w:rPr>
        <w:t>“</w:t>
      </w:r>
      <w:r w:rsidRPr="00465C56">
        <w:rPr>
          <w:rFonts w:asciiTheme="majorBidi" w:hAnsiTheme="majorBidi" w:cstheme="majorBidi"/>
          <w:sz w:val="26"/>
          <w:szCs w:val="26"/>
        </w:rPr>
        <w:t>uninvited or undesirable</w:t>
      </w:r>
      <w:r w:rsidR="00783A52" w:rsidRPr="00465C56">
        <w:rPr>
          <w:rFonts w:asciiTheme="majorBidi" w:hAnsiTheme="majorBidi" w:cstheme="majorBidi"/>
          <w:sz w:val="26"/>
          <w:szCs w:val="26"/>
        </w:rPr>
        <w:t>”</w:t>
      </w:r>
      <w:r w:rsidRPr="00465C56">
        <w:rPr>
          <w:rFonts w:asciiTheme="majorBidi" w:hAnsiTheme="majorBidi" w:cstheme="majorBidi"/>
          <w:sz w:val="26"/>
          <w:szCs w:val="26"/>
        </w:rPr>
        <w:t xml:space="preserve"> guests. Others still believed the Palestinian refugees were a ticking </w:t>
      </w:r>
      <w:r w:rsidR="00783A52" w:rsidRPr="00465C56">
        <w:rPr>
          <w:rFonts w:asciiTheme="majorBidi" w:hAnsiTheme="majorBidi" w:cstheme="majorBidi"/>
          <w:sz w:val="26"/>
          <w:szCs w:val="26"/>
        </w:rPr>
        <w:t>“</w:t>
      </w:r>
      <w:r w:rsidRPr="00465C56">
        <w:rPr>
          <w:rFonts w:asciiTheme="majorBidi" w:hAnsiTheme="majorBidi" w:cstheme="majorBidi"/>
          <w:sz w:val="26"/>
          <w:szCs w:val="26"/>
        </w:rPr>
        <w:t>time bomb</w:t>
      </w:r>
      <w:r w:rsidR="00783A52" w:rsidRPr="00465C56">
        <w:rPr>
          <w:rFonts w:asciiTheme="majorBidi" w:hAnsiTheme="majorBidi" w:cstheme="majorBidi"/>
          <w:sz w:val="26"/>
          <w:szCs w:val="26"/>
        </w:rPr>
        <w:t>”</w:t>
      </w:r>
      <w:r w:rsidRPr="00465C56">
        <w:rPr>
          <w:rFonts w:asciiTheme="majorBidi" w:hAnsiTheme="majorBidi" w:cstheme="majorBidi"/>
          <w:sz w:val="26"/>
          <w:szCs w:val="26"/>
        </w:rPr>
        <w:t xml:space="preserve"> that needed to be defused before it detonates the country’s delicate sectarian, demographic, and political balances, or invites Israeli revenge and retaliation. </w:t>
      </w:r>
    </w:p>
    <w:p w:rsidR="00785B06" w:rsidRPr="00465C56" w:rsidRDefault="0087128E"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The demographics of Lebanon’s sects and political weights play essential roles in the structure and configuration of the government, </w:t>
      </w:r>
      <w:r w:rsidR="00785B06" w:rsidRPr="00465C56">
        <w:rPr>
          <w:rFonts w:asciiTheme="majorBidi" w:hAnsiTheme="majorBidi" w:cstheme="majorBidi"/>
          <w:sz w:val="26"/>
          <w:szCs w:val="26"/>
        </w:rPr>
        <w:t xml:space="preserve">the forms of representation in it, and the decision-making process. </w:t>
      </w:r>
      <w:r w:rsidR="00111582" w:rsidRPr="00465C56">
        <w:rPr>
          <w:rFonts w:asciiTheme="majorBidi" w:hAnsiTheme="majorBidi" w:cstheme="majorBidi"/>
          <w:sz w:val="26"/>
          <w:szCs w:val="26"/>
        </w:rPr>
        <w:t xml:space="preserve">In Lebanon, </w:t>
      </w:r>
      <w:r w:rsidR="00785B06" w:rsidRPr="00465C56">
        <w:rPr>
          <w:rFonts w:asciiTheme="majorBidi" w:hAnsiTheme="majorBidi" w:cstheme="majorBidi"/>
          <w:sz w:val="26"/>
          <w:szCs w:val="26"/>
        </w:rPr>
        <w:t>there are 11 Christian sects and 5 Islamic sects, each often concerned about its size and its abili</w:t>
      </w:r>
      <w:r w:rsidR="00C233A1" w:rsidRPr="00465C56">
        <w:rPr>
          <w:rFonts w:asciiTheme="majorBidi" w:hAnsiTheme="majorBidi" w:cstheme="majorBidi"/>
          <w:sz w:val="26"/>
          <w:szCs w:val="26"/>
        </w:rPr>
        <w:t xml:space="preserve">ty to influence </w:t>
      </w:r>
      <w:proofErr w:type="gramStart"/>
      <w:r w:rsidR="00C233A1" w:rsidRPr="00465C56">
        <w:rPr>
          <w:rFonts w:asciiTheme="majorBidi" w:hAnsiTheme="majorBidi" w:cstheme="majorBidi"/>
          <w:sz w:val="26"/>
          <w:szCs w:val="26"/>
        </w:rPr>
        <w:t>being affected</w:t>
      </w:r>
      <w:proofErr w:type="gramEnd"/>
      <w:r w:rsidR="00C233A1" w:rsidRPr="00465C56">
        <w:rPr>
          <w:rFonts w:asciiTheme="majorBidi" w:hAnsiTheme="majorBidi" w:cstheme="majorBidi"/>
          <w:sz w:val="26"/>
          <w:szCs w:val="26"/>
        </w:rPr>
        <w:t xml:space="preserve"> in the event a foreign group is </w:t>
      </w:r>
      <w:r w:rsidR="00783A52" w:rsidRPr="00465C56">
        <w:rPr>
          <w:rFonts w:asciiTheme="majorBidi" w:hAnsiTheme="majorBidi" w:cstheme="majorBidi"/>
          <w:sz w:val="26"/>
          <w:szCs w:val="26"/>
        </w:rPr>
        <w:t>re</w:t>
      </w:r>
      <w:r w:rsidR="00C233A1" w:rsidRPr="00465C56">
        <w:rPr>
          <w:rFonts w:asciiTheme="majorBidi" w:hAnsiTheme="majorBidi" w:cstheme="majorBidi"/>
          <w:sz w:val="26"/>
          <w:szCs w:val="26"/>
        </w:rPr>
        <w:t>settled or naturalized in the country.</w:t>
      </w:r>
    </w:p>
    <w:p w:rsidR="00500E64" w:rsidRPr="00465C56" w:rsidRDefault="00C233A1"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pacing w:val="-2"/>
          <w:sz w:val="26"/>
          <w:szCs w:val="26"/>
        </w:rPr>
        <w:t xml:space="preserve">On the other hand, </w:t>
      </w:r>
      <w:r w:rsidR="00253B04" w:rsidRPr="00465C56">
        <w:rPr>
          <w:rFonts w:asciiTheme="majorBidi" w:hAnsiTheme="majorBidi" w:cstheme="majorBidi"/>
          <w:spacing w:val="-2"/>
          <w:sz w:val="26"/>
          <w:szCs w:val="26"/>
        </w:rPr>
        <w:t>the faction most opposed to the resettlement of Palestinians in Lebanon and to giving them civ</w:t>
      </w:r>
      <w:r w:rsidR="009B6779" w:rsidRPr="00465C56">
        <w:rPr>
          <w:rFonts w:asciiTheme="majorBidi" w:hAnsiTheme="majorBidi" w:cstheme="majorBidi"/>
          <w:spacing w:val="-2"/>
          <w:sz w:val="26"/>
          <w:szCs w:val="26"/>
        </w:rPr>
        <w:t xml:space="preserve">il rights were the first </w:t>
      </w:r>
      <w:r w:rsidR="00F2507D" w:rsidRPr="00465C56">
        <w:rPr>
          <w:rFonts w:asciiTheme="majorBidi" w:hAnsiTheme="majorBidi" w:cstheme="majorBidi"/>
          <w:spacing w:val="-2"/>
          <w:sz w:val="26"/>
          <w:szCs w:val="26"/>
        </w:rPr>
        <w:t>to pursue or at least not object to wide-scale naturalization of Palestinian Christian refugees. Up to 15</w:t>
      </w:r>
      <w:r w:rsidR="002C718C" w:rsidRPr="00465C56">
        <w:rPr>
          <w:rFonts w:asciiTheme="majorBidi" w:hAnsiTheme="majorBidi" w:cstheme="majorBidi"/>
          <w:spacing w:val="-2"/>
          <w:sz w:val="26"/>
          <w:szCs w:val="26"/>
        </w:rPr>
        <w:t xml:space="preserve"> thousand</w:t>
      </w:r>
      <w:r w:rsidR="00F2507D" w:rsidRPr="00465C56">
        <w:rPr>
          <w:rFonts w:asciiTheme="majorBidi" w:hAnsiTheme="majorBidi" w:cstheme="majorBidi"/>
          <w:sz w:val="26"/>
          <w:szCs w:val="26"/>
        </w:rPr>
        <w:t xml:space="preserve"> Palestinian refugees, mostly Christians, </w:t>
      </w:r>
      <w:r w:rsidR="00E707C3" w:rsidRPr="00465C56">
        <w:rPr>
          <w:rFonts w:asciiTheme="majorBidi" w:hAnsiTheme="majorBidi" w:cstheme="majorBidi"/>
          <w:sz w:val="26"/>
          <w:szCs w:val="26"/>
        </w:rPr>
        <w:t>in the period that followed their displacement to Lebanon after 1948</w:t>
      </w:r>
      <w:r w:rsidR="002C718C" w:rsidRPr="00465C56">
        <w:rPr>
          <w:rFonts w:asciiTheme="majorBidi" w:hAnsiTheme="majorBidi" w:cstheme="majorBidi"/>
          <w:sz w:val="26"/>
          <w:szCs w:val="26"/>
        </w:rPr>
        <w:t>.</w:t>
      </w:r>
      <w:r w:rsidR="00E707C3" w:rsidRPr="00465C56">
        <w:rPr>
          <w:rStyle w:val="FootnoteReference"/>
          <w:rFonts w:asciiTheme="majorBidi" w:hAnsiTheme="majorBidi" w:cstheme="majorBidi"/>
          <w:sz w:val="26"/>
          <w:szCs w:val="26"/>
        </w:rPr>
        <w:footnoteReference w:id="25"/>
      </w:r>
      <w:r w:rsidR="005354D2" w:rsidRPr="00465C56">
        <w:rPr>
          <w:rFonts w:asciiTheme="majorBidi" w:hAnsiTheme="majorBidi" w:cstheme="majorBidi"/>
          <w:sz w:val="26"/>
          <w:szCs w:val="26"/>
        </w:rPr>
        <w:t xml:space="preserve"> </w:t>
      </w:r>
      <w:r w:rsidR="000F6026" w:rsidRPr="00465C56">
        <w:rPr>
          <w:rFonts w:asciiTheme="majorBidi" w:hAnsiTheme="majorBidi" w:cstheme="majorBidi"/>
          <w:sz w:val="26"/>
          <w:szCs w:val="26"/>
        </w:rPr>
        <w:t xml:space="preserve">On 2/6/1994, </w:t>
      </w:r>
      <w:r w:rsidR="00EE23F4" w:rsidRPr="00465C56">
        <w:rPr>
          <w:rFonts w:asciiTheme="majorBidi" w:hAnsiTheme="majorBidi" w:cstheme="majorBidi"/>
          <w:sz w:val="26"/>
          <w:szCs w:val="26"/>
        </w:rPr>
        <w:t xml:space="preserve">a decree was issued granting </w:t>
      </w:r>
      <w:r w:rsidR="00EE23F4" w:rsidRPr="00465C56">
        <w:rPr>
          <w:rFonts w:asciiTheme="majorBidi" w:hAnsiTheme="majorBidi" w:cstheme="majorBidi"/>
          <w:sz w:val="26"/>
          <w:szCs w:val="26"/>
        </w:rPr>
        <w:lastRenderedPageBreak/>
        <w:t>citizenship to the residents of the “seven villages</w:t>
      </w:r>
      <w:r w:rsidR="005354D2" w:rsidRPr="00465C56">
        <w:rPr>
          <w:rFonts w:asciiTheme="majorBidi" w:hAnsiTheme="majorBidi" w:cstheme="majorBidi"/>
          <w:sz w:val="26"/>
          <w:szCs w:val="26"/>
        </w:rPr>
        <w:t>,”</w:t>
      </w:r>
      <w:r w:rsidR="00EE23F4" w:rsidRPr="00465C56">
        <w:rPr>
          <w:rFonts w:asciiTheme="majorBidi" w:hAnsiTheme="majorBidi" w:cstheme="majorBidi"/>
          <w:sz w:val="26"/>
          <w:szCs w:val="26"/>
        </w:rPr>
        <w:t xml:space="preserve"> who are all Shia Muslims save for the village of </w:t>
      </w:r>
      <w:proofErr w:type="spellStart"/>
      <w:r w:rsidR="00EE23F4" w:rsidRPr="00465C56">
        <w:rPr>
          <w:rFonts w:asciiTheme="majorBidi" w:hAnsiTheme="majorBidi" w:cstheme="majorBidi"/>
          <w:sz w:val="26"/>
          <w:szCs w:val="26"/>
        </w:rPr>
        <w:t>Ibl</w:t>
      </w:r>
      <w:proofErr w:type="spellEnd"/>
      <w:r w:rsidR="00EE23F4" w:rsidRPr="00465C56">
        <w:rPr>
          <w:rFonts w:asciiTheme="majorBidi" w:hAnsiTheme="majorBidi" w:cstheme="majorBidi"/>
          <w:sz w:val="26"/>
          <w:szCs w:val="26"/>
        </w:rPr>
        <w:t xml:space="preserve"> al-</w:t>
      </w:r>
      <w:proofErr w:type="spellStart"/>
      <w:r w:rsidR="00EE23F4" w:rsidRPr="00465C56">
        <w:rPr>
          <w:rFonts w:asciiTheme="majorBidi" w:hAnsiTheme="majorBidi" w:cstheme="majorBidi"/>
          <w:sz w:val="26"/>
          <w:szCs w:val="26"/>
        </w:rPr>
        <w:t>Qameh</w:t>
      </w:r>
      <w:proofErr w:type="spellEnd"/>
      <w:r w:rsidR="00EE23F4" w:rsidRPr="00465C56">
        <w:rPr>
          <w:rFonts w:asciiTheme="majorBidi" w:hAnsiTheme="majorBidi" w:cstheme="majorBidi"/>
          <w:sz w:val="26"/>
          <w:szCs w:val="26"/>
        </w:rPr>
        <w:t>, two thirds of whose residents are Shia while the rest are Christians. Some estimates indicate that the number of those naturalized was around 35</w:t>
      </w:r>
      <w:r w:rsidR="00197A5C" w:rsidRPr="00465C56">
        <w:rPr>
          <w:rFonts w:asciiTheme="majorBidi" w:hAnsiTheme="majorBidi" w:cstheme="majorBidi"/>
          <w:sz w:val="26"/>
          <w:szCs w:val="26"/>
        </w:rPr>
        <w:t xml:space="preserve"> thousand.</w:t>
      </w:r>
      <w:r w:rsidR="00EE23F4" w:rsidRPr="00465C56">
        <w:rPr>
          <w:rStyle w:val="FootnoteReference"/>
          <w:rFonts w:asciiTheme="majorBidi" w:hAnsiTheme="majorBidi" w:cstheme="majorBidi"/>
          <w:sz w:val="26"/>
          <w:szCs w:val="26"/>
        </w:rPr>
        <w:footnoteReference w:id="26"/>
      </w:r>
      <w:r w:rsidR="0021445A" w:rsidRPr="00465C56">
        <w:rPr>
          <w:rFonts w:asciiTheme="majorBidi" w:hAnsiTheme="majorBidi" w:cstheme="majorBidi"/>
          <w:sz w:val="26"/>
          <w:szCs w:val="26"/>
        </w:rPr>
        <w:t xml:space="preserve"> At the same time, </w:t>
      </w:r>
      <w:r w:rsidR="00F233D3" w:rsidRPr="00465C56">
        <w:rPr>
          <w:rFonts w:asciiTheme="majorBidi" w:hAnsiTheme="majorBidi" w:cstheme="majorBidi"/>
          <w:sz w:val="26"/>
          <w:szCs w:val="26"/>
        </w:rPr>
        <w:t>3–4 thousand</w:t>
      </w:r>
      <w:r w:rsidR="0021445A" w:rsidRPr="00465C56">
        <w:rPr>
          <w:rFonts w:asciiTheme="majorBidi" w:hAnsiTheme="majorBidi" w:cstheme="majorBidi"/>
          <w:sz w:val="26"/>
          <w:szCs w:val="26"/>
        </w:rPr>
        <w:t xml:space="preserve"> </w:t>
      </w:r>
      <w:proofErr w:type="spellStart"/>
      <w:r w:rsidR="00F233D3" w:rsidRPr="00465C56">
        <w:rPr>
          <w:rFonts w:asciiTheme="majorBidi" w:hAnsiTheme="majorBidi" w:cstheme="majorBidi"/>
          <w:sz w:val="26"/>
          <w:szCs w:val="26"/>
        </w:rPr>
        <w:t>Ghawarina</w:t>
      </w:r>
      <w:proofErr w:type="spellEnd"/>
      <w:r w:rsidR="00F233D3" w:rsidRPr="00465C56">
        <w:rPr>
          <w:rFonts w:asciiTheme="majorBidi" w:hAnsiTheme="majorBidi" w:cstheme="majorBidi"/>
          <w:sz w:val="26"/>
          <w:szCs w:val="26"/>
        </w:rPr>
        <w:t xml:space="preserve"> </w:t>
      </w:r>
      <w:r w:rsidR="0021445A" w:rsidRPr="00465C56">
        <w:rPr>
          <w:rFonts w:asciiTheme="majorBidi" w:hAnsiTheme="majorBidi" w:cstheme="majorBidi"/>
          <w:sz w:val="26"/>
          <w:szCs w:val="26"/>
        </w:rPr>
        <w:t xml:space="preserve">Arabs (of the </w:t>
      </w:r>
      <w:proofErr w:type="spellStart"/>
      <w:r w:rsidR="0021445A" w:rsidRPr="00465C56">
        <w:rPr>
          <w:rFonts w:asciiTheme="majorBidi" w:hAnsiTheme="majorBidi" w:cstheme="majorBidi"/>
          <w:sz w:val="26"/>
          <w:szCs w:val="26"/>
        </w:rPr>
        <w:t>Houla</w:t>
      </w:r>
      <w:proofErr w:type="spellEnd"/>
      <w:r w:rsidR="0021445A" w:rsidRPr="00465C56">
        <w:rPr>
          <w:rFonts w:asciiTheme="majorBidi" w:hAnsiTheme="majorBidi" w:cstheme="majorBidi"/>
          <w:sz w:val="26"/>
          <w:szCs w:val="26"/>
        </w:rPr>
        <w:t xml:space="preserve"> area) who carried Palestinian travel documents were naturalized, most of whom Sunni Muslims.</w:t>
      </w:r>
    </w:p>
    <w:p w:rsidR="0021445A" w:rsidRPr="00465C56" w:rsidRDefault="003B0FCA"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At any rate, an analysis of the sectarian dimension does not show that rejecting resettlement of Palestinians is necessarily about respect for sectarian balance, or patriotic attitudes. Rather, it </w:t>
      </w:r>
      <w:proofErr w:type="gramStart"/>
      <w:r w:rsidRPr="00465C56">
        <w:rPr>
          <w:rFonts w:asciiTheme="majorBidi" w:hAnsiTheme="majorBidi" w:cstheme="majorBidi"/>
          <w:sz w:val="26"/>
          <w:szCs w:val="26"/>
        </w:rPr>
        <w:t>has been used</w:t>
      </w:r>
      <w:proofErr w:type="gramEnd"/>
      <w:r w:rsidRPr="00465C56">
        <w:rPr>
          <w:rFonts w:asciiTheme="majorBidi" w:hAnsiTheme="majorBidi" w:cstheme="majorBidi"/>
          <w:sz w:val="26"/>
          <w:szCs w:val="26"/>
        </w:rPr>
        <w:t xml:space="preserve"> as a tool to serve one sect at the expense of another, or as part of the game of political alliances and balances in the country.</w:t>
      </w:r>
    </w:p>
    <w:p w:rsidR="00903086" w:rsidRPr="00465C56" w:rsidRDefault="00903086" w:rsidP="00BE7644">
      <w:pPr>
        <w:spacing w:before="12" w:after="12" w:line="281" w:lineRule="auto"/>
        <w:ind w:firstLine="284"/>
        <w:jc w:val="both"/>
        <w:rPr>
          <w:rFonts w:asciiTheme="majorBidi" w:hAnsiTheme="majorBidi" w:cstheme="majorBidi"/>
          <w:sz w:val="26"/>
          <w:szCs w:val="26"/>
        </w:rPr>
      </w:pPr>
      <w:proofErr w:type="gramStart"/>
      <w:r w:rsidRPr="00465C56">
        <w:rPr>
          <w:rFonts w:asciiTheme="majorBidi" w:hAnsiTheme="majorBidi" w:cstheme="majorBidi"/>
          <w:sz w:val="26"/>
          <w:szCs w:val="26"/>
        </w:rPr>
        <w:t xml:space="preserve">On the other hand, </w:t>
      </w:r>
      <w:r w:rsidR="003B0FCA" w:rsidRPr="00465C56">
        <w:rPr>
          <w:rFonts w:asciiTheme="majorBidi" w:hAnsiTheme="majorBidi" w:cstheme="majorBidi"/>
          <w:sz w:val="26"/>
          <w:szCs w:val="26"/>
        </w:rPr>
        <w:t xml:space="preserve">a survey of Palestinian refugees in Lebanon </w:t>
      </w:r>
      <w:r w:rsidRPr="00465C56">
        <w:rPr>
          <w:rFonts w:asciiTheme="majorBidi" w:hAnsiTheme="majorBidi" w:cstheme="majorBidi"/>
          <w:sz w:val="26"/>
          <w:szCs w:val="26"/>
        </w:rPr>
        <w:t xml:space="preserve">by </w:t>
      </w:r>
      <w:r w:rsidR="00F233D3" w:rsidRPr="00465C56">
        <w:rPr>
          <w:rFonts w:asciiTheme="majorBidi" w:hAnsiTheme="majorBidi" w:cstheme="majorBidi"/>
          <w:sz w:val="26"/>
          <w:szCs w:val="26"/>
        </w:rPr>
        <w:t>a</w:t>
      </w:r>
      <w:r w:rsidRPr="00465C56">
        <w:rPr>
          <w:rFonts w:asciiTheme="majorBidi" w:hAnsiTheme="majorBidi" w:cstheme="majorBidi"/>
          <w:sz w:val="26"/>
          <w:szCs w:val="26"/>
        </w:rPr>
        <w:t>l-</w:t>
      </w:r>
      <w:proofErr w:type="spellStart"/>
      <w:r w:rsidRPr="00465C56">
        <w:rPr>
          <w:rFonts w:asciiTheme="majorBidi" w:hAnsiTheme="majorBidi" w:cstheme="majorBidi"/>
          <w:sz w:val="26"/>
          <w:szCs w:val="26"/>
        </w:rPr>
        <w:t>Zaytouna</w:t>
      </w:r>
      <w:proofErr w:type="spellEnd"/>
      <w:r w:rsidRPr="00465C56">
        <w:rPr>
          <w:rFonts w:asciiTheme="majorBidi" w:hAnsiTheme="majorBidi" w:cstheme="majorBidi"/>
          <w:sz w:val="26"/>
          <w:szCs w:val="26"/>
        </w:rPr>
        <w:t xml:space="preserve"> Cent</w:t>
      </w:r>
      <w:r w:rsidR="00F233D3" w:rsidRPr="00465C56">
        <w:rPr>
          <w:rFonts w:asciiTheme="majorBidi" w:hAnsiTheme="majorBidi" w:cstheme="majorBidi"/>
          <w:sz w:val="26"/>
          <w:szCs w:val="26"/>
        </w:rPr>
        <w:t>re</w:t>
      </w:r>
      <w:r w:rsidRPr="00465C56">
        <w:rPr>
          <w:rFonts w:asciiTheme="majorBidi" w:hAnsiTheme="majorBidi" w:cstheme="majorBidi"/>
          <w:sz w:val="26"/>
          <w:szCs w:val="26"/>
        </w:rPr>
        <w:t xml:space="preserve"> carried out under strict academic standards in </w:t>
      </w:r>
      <w:r w:rsidR="003B0FCA" w:rsidRPr="00465C56">
        <w:rPr>
          <w:rFonts w:asciiTheme="majorBidi" w:hAnsiTheme="majorBidi" w:cstheme="majorBidi"/>
          <w:sz w:val="26"/>
          <w:szCs w:val="26"/>
        </w:rPr>
        <w:t xml:space="preserve">May 2006, and supervised by this writer, </w:t>
      </w:r>
      <w:r w:rsidRPr="00465C56">
        <w:rPr>
          <w:rFonts w:asciiTheme="majorBidi" w:hAnsiTheme="majorBidi" w:cstheme="majorBidi"/>
          <w:sz w:val="26"/>
          <w:szCs w:val="26"/>
        </w:rPr>
        <w:t>showed that 81.5</w:t>
      </w:r>
      <w:r w:rsidR="00AB525E" w:rsidRPr="00465C56">
        <w:rPr>
          <w:rFonts w:asciiTheme="majorBidi" w:hAnsiTheme="majorBidi" w:cstheme="majorBidi"/>
          <w:sz w:val="26"/>
          <w:szCs w:val="26"/>
        </w:rPr>
        <w:t>%</w:t>
      </w:r>
      <w:r w:rsidRPr="00465C56">
        <w:rPr>
          <w:rFonts w:asciiTheme="majorBidi" w:hAnsiTheme="majorBidi" w:cstheme="majorBidi"/>
          <w:sz w:val="26"/>
          <w:szCs w:val="26"/>
        </w:rPr>
        <w:t xml:space="preserve"> are certain of their return to Palestine in one way or another, while 98.3</w:t>
      </w:r>
      <w:r w:rsidR="00AB525E" w:rsidRPr="00465C56">
        <w:rPr>
          <w:rFonts w:asciiTheme="majorBidi" w:hAnsiTheme="majorBidi" w:cstheme="majorBidi"/>
          <w:sz w:val="26"/>
          <w:szCs w:val="26"/>
        </w:rPr>
        <w:t>%</w:t>
      </w:r>
      <w:r w:rsidRPr="00465C56">
        <w:rPr>
          <w:rFonts w:asciiTheme="majorBidi" w:hAnsiTheme="majorBidi" w:cstheme="majorBidi"/>
          <w:sz w:val="26"/>
          <w:szCs w:val="26"/>
        </w:rPr>
        <w:t xml:space="preserve"> did not see resettlement in Lebanon as a solution to their problem, and 79.6</w:t>
      </w:r>
      <w:r w:rsidR="00AB525E" w:rsidRPr="00465C56">
        <w:rPr>
          <w:rFonts w:asciiTheme="majorBidi" w:hAnsiTheme="majorBidi" w:cstheme="majorBidi"/>
          <w:sz w:val="26"/>
          <w:szCs w:val="26"/>
        </w:rPr>
        <w:t>%</w:t>
      </w:r>
      <w:r w:rsidRPr="00465C56">
        <w:rPr>
          <w:rFonts w:asciiTheme="majorBidi" w:hAnsiTheme="majorBidi" w:cstheme="majorBidi"/>
          <w:sz w:val="26"/>
          <w:szCs w:val="26"/>
        </w:rPr>
        <w:t xml:space="preserve"> rejected any solution other than returning to the villages they were expelled from</w:t>
      </w:r>
      <w:r w:rsidR="00AB525E" w:rsidRPr="00465C56">
        <w:rPr>
          <w:rFonts w:asciiTheme="majorBidi" w:hAnsiTheme="majorBidi" w:cstheme="majorBidi"/>
          <w:sz w:val="26"/>
          <w:szCs w:val="26"/>
        </w:rPr>
        <w:t>.</w:t>
      </w:r>
      <w:r w:rsidRPr="00465C56">
        <w:rPr>
          <w:rStyle w:val="FootnoteReference"/>
          <w:rFonts w:asciiTheme="majorBidi" w:hAnsiTheme="majorBidi" w:cstheme="majorBidi"/>
          <w:sz w:val="26"/>
          <w:szCs w:val="26"/>
        </w:rPr>
        <w:footnoteReference w:id="27"/>
      </w:r>
      <w:proofErr w:type="gramEnd"/>
      <w:r w:rsidRPr="00465C56">
        <w:rPr>
          <w:rFonts w:asciiTheme="majorBidi" w:hAnsiTheme="majorBidi" w:cstheme="majorBidi"/>
          <w:sz w:val="26"/>
          <w:szCs w:val="26"/>
        </w:rPr>
        <w:t xml:space="preserve"> In other words, while there a majority of Lebanese are against resettlement, there is Palestinian near consensus against resettlement. Palestinians continue to train their eyes on their usurped original home. Accordingly, if both Lebanese and Palestinians are against resettlement, it is time to put aside this pretext when dealing with the refugees’ humanitarian issue.</w:t>
      </w:r>
    </w:p>
    <w:p w:rsidR="0015260F" w:rsidRPr="00465C56" w:rsidRDefault="00F629F8"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Political balances and alliances, which are necessary in Lebanon to run the state and its institutions, are often an element of control if not disruption in decision-making. </w:t>
      </w:r>
      <w:r w:rsidR="003B0FCA" w:rsidRPr="00465C56">
        <w:rPr>
          <w:rFonts w:asciiTheme="majorBidi" w:hAnsiTheme="majorBidi" w:cstheme="majorBidi"/>
          <w:sz w:val="26"/>
          <w:szCs w:val="26"/>
        </w:rPr>
        <w:t xml:space="preserve">Despite the fact that there is considerable </w:t>
      </w:r>
      <w:r w:rsidRPr="00465C56">
        <w:rPr>
          <w:rFonts w:asciiTheme="majorBidi" w:hAnsiTheme="majorBidi" w:cstheme="majorBidi"/>
          <w:sz w:val="26"/>
          <w:szCs w:val="26"/>
        </w:rPr>
        <w:t>support for</w:t>
      </w:r>
      <w:r w:rsidR="003B0FCA" w:rsidRPr="00465C56">
        <w:rPr>
          <w:rFonts w:asciiTheme="majorBidi" w:hAnsiTheme="majorBidi" w:cstheme="majorBidi"/>
          <w:sz w:val="26"/>
          <w:szCs w:val="26"/>
        </w:rPr>
        <w:t xml:space="preserve"> giving Palestinians </w:t>
      </w:r>
      <w:r w:rsidRPr="00465C56">
        <w:rPr>
          <w:rFonts w:asciiTheme="majorBidi" w:hAnsiTheme="majorBidi" w:cstheme="majorBidi"/>
          <w:sz w:val="26"/>
          <w:szCs w:val="26"/>
        </w:rPr>
        <w:t xml:space="preserve">civil rights among many political forces in Lebanon (including </w:t>
      </w:r>
      <w:proofErr w:type="spellStart"/>
      <w:r w:rsidRPr="00465C56">
        <w:rPr>
          <w:rFonts w:asciiTheme="majorBidi" w:hAnsiTheme="majorBidi" w:cstheme="majorBidi"/>
          <w:sz w:val="26"/>
          <w:szCs w:val="26"/>
        </w:rPr>
        <w:t>H</w:t>
      </w:r>
      <w:r w:rsidR="00BC46C5" w:rsidRPr="00465C56">
        <w:rPr>
          <w:rFonts w:asciiTheme="majorBidi" w:hAnsiTheme="majorBidi" w:cstheme="majorBidi"/>
          <w:sz w:val="26"/>
          <w:szCs w:val="26"/>
        </w:rPr>
        <w:t>i</w:t>
      </w:r>
      <w:r w:rsidRPr="00465C56">
        <w:rPr>
          <w:rFonts w:asciiTheme="majorBidi" w:hAnsiTheme="majorBidi" w:cstheme="majorBidi"/>
          <w:sz w:val="26"/>
          <w:szCs w:val="26"/>
        </w:rPr>
        <w:t>zb</w:t>
      </w:r>
      <w:r w:rsidR="00BC46C5" w:rsidRPr="00465C56">
        <w:rPr>
          <w:rFonts w:asciiTheme="majorBidi" w:hAnsiTheme="majorBidi" w:cstheme="majorBidi"/>
          <w:sz w:val="26"/>
          <w:szCs w:val="26"/>
        </w:rPr>
        <w:t>u</w:t>
      </w:r>
      <w:r w:rsidRPr="00465C56">
        <w:rPr>
          <w:rFonts w:asciiTheme="majorBidi" w:hAnsiTheme="majorBidi" w:cstheme="majorBidi"/>
          <w:sz w:val="26"/>
          <w:szCs w:val="26"/>
        </w:rPr>
        <w:t>llah</w:t>
      </w:r>
      <w:proofErr w:type="spellEnd"/>
      <w:r w:rsidR="003B0FCA" w:rsidRPr="00465C56">
        <w:rPr>
          <w:rFonts w:asciiTheme="majorBidi" w:hAnsiTheme="majorBidi" w:cstheme="majorBidi"/>
          <w:sz w:val="26"/>
          <w:szCs w:val="26"/>
        </w:rPr>
        <w:t xml:space="preserve">, </w:t>
      </w:r>
      <w:proofErr w:type="spellStart"/>
      <w:r w:rsidR="003B0FCA" w:rsidRPr="00465C56">
        <w:rPr>
          <w:rFonts w:asciiTheme="majorBidi" w:hAnsiTheme="majorBidi" w:cstheme="majorBidi"/>
          <w:sz w:val="26"/>
          <w:szCs w:val="26"/>
        </w:rPr>
        <w:t>Amal</w:t>
      </w:r>
      <w:proofErr w:type="spellEnd"/>
      <w:r w:rsidR="00BC46C5" w:rsidRPr="00465C56">
        <w:rPr>
          <w:rFonts w:asciiTheme="majorBidi" w:hAnsiTheme="majorBidi" w:cstheme="majorBidi"/>
          <w:sz w:val="26"/>
          <w:szCs w:val="26"/>
        </w:rPr>
        <w:t xml:space="preserve"> </w:t>
      </w:r>
      <w:proofErr w:type="spellStart"/>
      <w:r w:rsidR="00BC46C5" w:rsidRPr="00465C56">
        <w:rPr>
          <w:rFonts w:asciiTheme="majorBidi" w:hAnsiTheme="majorBidi" w:cstheme="majorBidi"/>
          <w:sz w:val="26"/>
          <w:szCs w:val="26"/>
        </w:rPr>
        <w:t>movememt</w:t>
      </w:r>
      <w:proofErr w:type="spellEnd"/>
      <w:r w:rsidR="003B0FCA" w:rsidRPr="00465C56">
        <w:rPr>
          <w:rFonts w:asciiTheme="majorBidi" w:hAnsiTheme="majorBidi" w:cstheme="majorBidi"/>
          <w:sz w:val="26"/>
          <w:szCs w:val="26"/>
        </w:rPr>
        <w:t>, the Future Movement, the Progressive Socialist Party</w:t>
      </w:r>
      <w:r w:rsidR="00BC46C5" w:rsidRPr="00465C56">
        <w:rPr>
          <w:rFonts w:asciiTheme="majorBidi" w:hAnsiTheme="majorBidi" w:cstheme="majorBidi"/>
          <w:sz w:val="26"/>
          <w:szCs w:val="26"/>
        </w:rPr>
        <w:t xml:space="preserve">, </w:t>
      </w:r>
      <w:proofErr w:type="spellStart"/>
      <w:r w:rsidR="00BC46C5" w:rsidRPr="00465C56">
        <w:rPr>
          <w:rFonts w:asciiTheme="majorBidi" w:hAnsiTheme="majorBidi" w:cstheme="majorBidi"/>
          <w:sz w:val="26"/>
          <w:szCs w:val="26"/>
        </w:rPr>
        <w:t>etc</w:t>
      </w:r>
      <w:proofErr w:type="spellEnd"/>
      <w:r w:rsidR="003B0FCA" w:rsidRPr="00465C56">
        <w:rPr>
          <w:rFonts w:asciiTheme="majorBidi" w:hAnsiTheme="majorBidi" w:cstheme="majorBidi"/>
          <w:sz w:val="26"/>
          <w:szCs w:val="26"/>
        </w:rPr>
        <w:t>)</w:t>
      </w:r>
      <w:proofErr w:type="gramStart"/>
      <w:r w:rsidR="003B0FCA" w:rsidRPr="00465C56">
        <w:rPr>
          <w:rFonts w:asciiTheme="majorBidi" w:hAnsiTheme="majorBidi" w:cstheme="majorBidi"/>
          <w:sz w:val="26"/>
          <w:szCs w:val="26"/>
        </w:rPr>
        <w:t>,</w:t>
      </w:r>
      <w:proofErr w:type="gramEnd"/>
      <w:r w:rsidR="003B0FCA" w:rsidRPr="00465C56">
        <w:rPr>
          <w:rFonts w:asciiTheme="majorBidi" w:hAnsiTheme="majorBidi" w:cstheme="majorBidi"/>
          <w:sz w:val="26"/>
          <w:szCs w:val="26"/>
        </w:rPr>
        <w:t xml:space="preserve"> some of these powers do not raise this issue </w:t>
      </w:r>
      <w:r w:rsidRPr="00465C56">
        <w:rPr>
          <w:rFonts w:asciiTheme="majorBidi" w:hAnsiTheme="majorBidi" w:cstheme="majorBidi"/>
          <w:sz w:val="26"/>
          <w:szCs w:val="26"/>
        </w:rPr>
        <w:t>strongly</w:t>
      </w:r>
      <w:r w:rsidR="00BC46C5" w:rsidRPr="00465C56">
        <w:rPr>
          <w:rFonts w:asciiTheme="majorBidi" w:hAnsiTheme="majorBidi" w:cstheme="majorBidi"/>
          <w:sz w:val="26"/>
          <w:szCs w:val="26"/>
        </w:rPr>
        <w:t>. For either</w:t>
      </w:r>
      <w:r w:rsidR="003B0FCA" w:rsidRPr="00465C56">
        <w:rPr>
          <w:rFonts w:asciiTheme="majorBidi" w:hAnsiTheme="majorBidi" w:cstheme="majorBidi"/>
          <w:sz w:val="26"/>
          <w:szCs w:val="26"/>
        </w:rPr>
        <w:t xml:space="preserve"> there are other priorities, </w:t>
      </w:r>
      <w:r w:rsidR="0015260F" w:rsidRPr="00465C56">
        <w:rPr>
          <w:rFonts w:asciiTheme="majorBidi" w:hAnsiTheme="majorBidi" w:cstheme="majorBidi"/>
          <w:sz w:val="26"/>
          <w:szCs w:val="26"/>
        </w:rPr>
        <w:t xml:space="preserve">or to accommodate existing political alliances with other forces that are in favor of continued denial of Palestinians’ civil </w:t>
      </w:r>
      <w:proofErr w:type="gramStart"/>
      <w:r w:rsidR="0015260F" w:rsidRPr="00465C56">
        <w:rPr>
          <w:rFonts w:asciiTheme="majorBidi" w:hAnsiTheme="majorBidi" w:cstheme="majorBidi"/>
          <w:sz w:val="26"/>
          <w:szCs w:val="26"/>
        </w:rPr>
        <w:t>rights,</w:t>
      </w:r>
      <w:proofErr w:type="gramEnd"/>
      <w:r w:rsidR="0015260F" w:rsidRPr="00465C56">
        <w:rPr>
          <w:rFonts w:asciiTheme="majorBidi" w:hAnsiTheme="majorBidi" w:cstheme="majorBidi"/>
          <w:sz w:val="26"/>
          <w:szCs w:val="26"/>
        </w:rPr>
        <w:t xml:space="preserve"> and other factors related to the lack of Palestinian, Arab, and international pressure in this regard. </w:t>
      </w:r>
    </w:p>
    <w:p w:rsidR="003B0FCA" w:rsidRPr="00465C56" w:rsidRDefault="00054107"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For example, the decisions </w:t>
      </w:r>
      <w:proofErr w:type="gramStart"/>
      <w:r w:rsidRPr="00465C56">
        <w:rPr>
          <w:rFonts w:asciiTheme="majorBidi" w:hAnsiTheme="majorBidi" w:cstheme="majorBidi"/>
          <w:sz w:val="26"/>
          <w:szCs w:val="26"/>
        </w:rPr>
        <w:t>issued</w:t>
      </w:r>
      <w:proofErr w:type="gramEnd"/>
      <w:r w:rsidRPr="00465C56">
        <w:rPr>
          <w:rFonts w:asciiTheme="majorBidi" w:hAnsiTheme="majorBidi" w:cstheme="majorBidi"/>
          <w:sz w:val="26"/>
          <w:szCs w:val="26"/>
        </w:rPr>
        <w:t xml:space="preserve"> in the aftermath of the Israeli invasion of Lebanon in 1982, increasing the number of jobs and trades off-limits to </w:t>
      </w:r>
      <w:r w:rsidRPr="00465C56">
        <w:rPr>
          <w:rFonts w:asciiTheme="majorBidi" w:hAnsiTheme="majorBidi" w:cstheme="majorBidi"/>
          <w:sz w:val="26"/>
          <w:szCs w:val="26"/>
        </w:rPr>
        <w:lastRenderedPageBreak/>
        <w:t xml:space="preserve">Palestinians to 72, were not amended or reversed despite the fact that many are convinced of their injustice. In June 2005, </w:t>
      </w:r>
      <w:proofErr w:type="spellStart"/>
      <w:r w:rsidR="00BC46C5" w:rsidRPr="00465C56">
        <w:rPr>
          <w:rFonts w:asciiTheme="majorBidi" w:hAnsiTheme="majorBidi" w:cstheme="majorBidi"/>
          <w:sz w:val="26"/>
          <w:szCs w:val="26"/>
        </w:rPr>
        <w:t>Hizbullah</w:t>
      </w:r>
      <w:proofErr w:type="spellEnd"/>
      <w:r w:rsidRPr="00465C56">
        <w:rPr>
          <w:rFonts w:asciiTheme="majorBidi" w:hAnsiTheme="majorBidi" w:cstheme="majorBidi"/>
          <w:sz w:val="26"/>
          <w:szCs w:val="26"/>
        </w:rPr>
        <w:t xml:space="preserve">-affiliated Labor Minister </w:t>
      </w:r>
      <w:proofErr w:type="spellStart"/>
      <w:r w:rsidRPr="00465C56">
        <w:rPr>
          <w:rFonts w:asciiTheme="majorBidi" w:hAnsiTheme="majorBidi" w:cstheme="majorBidi"/>
          <w:sz w:val="26"/>
          <w:szCs w:val="26"/>
        </w:rPr>
        <w:t>Trad</w:t>
      </w:r>
      <w:proofErr w:type="spellEnd"/>
      <w:r w:rsidRPr="00465C56">
        <w:rPr>
          <w:rFonts w:asciiTheme="majorBidi" w:hAnsiTheme="majorBidi" w:cstheme="majorBidi"/>
          <w:sz w:val="26"/>
          <w:szCs w:val="26"/>
        </w:rPr>
        <w:t xml:space="preserve"> </w:t>
      </w:r>
      <w:proofErr w:type="spellStart"/>
      <w:r w:rsidRPr="00465C56">
        <w:rPr>
          <w:rFonts w:asciiTheme="majorBidi" w:hAnsiTheme="majorBidi" w:cstheme="majorBidi"/>
          <w:sz w:val="26"/>
          <w:szCs w:val="26"/>
        </w:rPr>
        <w:t>Hamadeh</w:t>
      </w:r>
      <w:proofErr w:type="spellEnd"/>
      <w:r w:rsidRPr="00465C56">
        <w:rPr>
          <w:rFonts w:asciiTheme="majorBidi" w:hAnsiTheme="majorBidi" w:cstheme="majorBidi"/>
          <w:sz w:val="26"/>
          <w:szCs w:val="26"/>
        </w:rPr>
        <w:t xml:space="preserve"> issued a decision allowing Palestinians to </w:t>
      </w:r>
      <w:r w:rsidR="00401827" w:rsidRPr="00465C56">
        <w:rPr>
          <w:rFonts w:asciiTheme="majorBidi" w:hAnsiTheme="majorBidi" w:cstheme="majorBidi"/>
          <w:sz w:val="26"/>
          <w:szCs w:val="26"/>
        </w:rPr>
        <w:t xml:space="preserve">practice 50 out of 72 trades previously off limits to them. However, his decision remained a ministerial decree easily abolished or amended, rather than a law in parliament, given the local complexities, calculations and delicate </w:t>
      </w:r>
      <w:r w:rsidR="003B0FCA" w:rsidRPr="00465C56">
        <w:rPr>
          <w:rFonts w:asciiTheme="majorBidi" w:hAnsiTheme="majorBidi" w:cstheme="majorBidi"/>
          <w:sz w:val="26"/>
          <w:szCs w:val="26"/>
        </w:rPr>
        <w:t>balances.</w:t>
      </w:r>
    </w:p>
    <w:p w:rsidR="003B0FCA" w:rsidRPr="00465C56" w:rsidRDefault="00A0554C"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The Lebanese</w:t>
      </w:r>
      <w:r w:rsidRPr="00465C56">
        <w:rPr>
          <w:rFonts w:asciiTheme="majorBidi" w:hAnsiTheme="majorBidi" w:cstheme="majorBidi" w:hint="cs"/>
          <w:sz w:val="26"/>
          <w:szCs w:val="26"/>
          <w:rtl/>
        </w:rPr>
        <w:t>-</w:t>
      </w:r>
      <w:r w:rsidRPr="00465C56">
        <w:rPr>
          <w:rFonts w:asciiTheme="majorBidi" w:hAnsiTheme="majorBidi" w:cstheme="majorBidi"/>
          <w:sz w:val="26"/>
          <w:szCs w:val="26"/>
        </w:rPr>
        <w:t xml:space="preserve">Palestinian Dialogue Committee </w:t>
      </w:r>
      <w:proofErr w:type="gramStart"/>
      <w:r w:rsidR="00DA2511" w:rsidRPr="00465C56">
        <w:rPr>
          <w:rFonts w:asciiTheme="majorBidi" w:hAnsiTheme="majorBidi" w:cstheme="majorBidi"/>
          <w:sz w:val="26"/>
          <w:szCs w:val="26"/>
        </w:rPr>
        <w:t>was formed</w:t>
      </w:r>
      <w:proofErr w:type="gramEnd"/>
      <w:r w:rsidR="00DA2511" w:rsidRPr="00465C56">
        <w:rPr>
          <w:rFonts w:asciiTheme="majorBidi" w:hAnsiTheme="majorBidi" w:cstheme="majorBidi"/>
          <w:sz w:val="26"/>
          <w:szCs w:val="26"/>
        </w:rPr>
        <w:t xml:space="preserve">, headed by </w:t>
      </w:r>
      <w:r w:rsidR="003B0FCA" w:rsidRPr="00465C56">
        <w:rPr>
          <w:rFonts w:asciiTheme="majorBidi" w:hAnsiTheme="majorBidi" w:cstheme="majorBidi"/>
          <w:sz w:val="26"/>
          <w:szCs w:val="26"/>
        </w:rPr>
        <w:t xml:space="preserve">Ambassador Khalil </w:t>
      </w:r>
      <w:proofErr w:type="spellStart"/>
      <w:r w:rsidR="003B0FCA" w:rsidRPr="00465C56">
        <w:rPr>
          <w:rFonts w:asciiTheme="majorBidi" w:hAnsiTheme="majorBidi" w:cstheme="majorBidi"/>
          <w:sz w:val="26"/>
          <w:szCs w:val="26"/>
        </w:rPr>
        <w:t>Makkawi</w:t>
      </w:r>
      <w:proofErr w:type="spellEnd"/>
      <w:r w:rsidR="003B0FCA" w:rsidRPr="00465C56">
        <w:rPr>
          <w:rFonts w:asciiTheme="majorBidi" w:hAnsiTheme="majorBidi" w:cstheme="majorBidi"/>
          <w:sz w:val="26"/>
          <w:szCs w:val="26"/>
        </w:rPr>
        <w:t xml:space="preserve">, who stated </w:t>
      </w:r>
      <w:r w:rsidR="00DA2511" w:rsidRPr="00465C56">
        <w:rPr>
          <w:rFonts w:asciiTheme="majorBidi" w:hAnsiTheme="majorBidi" w:cstheme="majorBidi"/>
          <w:sz w:val="26"/>
          <w:szCs w:val="26"/>
        </w:rPr>
        <w:t>its</w:t>
      </w:r>
      <w:r w:rsidR="003B0FCA" w:rsidRPr="00465C56">
        <w:rPr>
          <w:rFonts w:asciiTheme="majorBidi" w:hAnsiTheme="majorBidi" w:cstheme="majorBidi"/>
          <w:sz w:val="26"/>
          <w:szCs w:val="26"/>
        </w:rPr>
        <w:t xml:space="preserve"> goal </w:t>
      </w:r>
      <w:r w:rsidR="00DA2511" w:rsidRPr="00465C56">
        <w:rPr>
          <w:rFonts w:asciiTheme="majorBidi" w:hAnsiTheme="majorBidi" w:cstheme="majorBidi"/>
          <w:sz w:val="26"/>
          <w:szCs w:val="26"/>
        </w:rPr>
        <w:t>was</w:t>
      </w:r>
      <w:r w:rsidR="003B0FCA" w:rsidRPr="00465C56">
        <w:rPr>
          <w:rFonts w:asciiTheme="majorBidi" w:hAnsiTheme="majorBidi" w:cstheme="majorBidi"/>
          <w:sz w:val="26"/>
          <w:szCs w:val="26"/>
        </w:rPr>
        <w:t xml:space="preserve"> to improve the humanitarian conditions of the Palestinians, </w:t>
      </w:r>
      <w:r w:rsidR="00DA2511" w:rsidRPr="00465C56">
        <w:rPr>
          <w:rFonts w:asciiTheme="majorBidi" w:hAnsiTheme="majorBidi" w:cstheme="majorBidi"/>
          <w:sz w:val="26"/>
          <w:szCs w:val="26"/>
        </w:rPr>
        <w:t>until their return is made possible with</w:t>
      </w:r>
      <w:r w:rsidR="003B0FCA" w:rsidRPr="00465C56">
        <w:rPr>
          <w:rFonts w:asciiTheme="majorBidi" w:hAnsiTheme="majorBidi" w:cstheme="majorBidi"/>
          <w:sz w:val="26"/>
          <w:szCs w:val="26"/>
        </w:rPr>
        <w:t xml:space="preserve"> the implementation of resolution 194</w:t>
      </w:r>
      <w:r w:rsidRPr="00465C56">
        <w:rPr>
          <w:rFonts w:asciiTheme="majorBidi" w:hAnsiTheme="majorBidi" w:cstheme="majorBidi"/>
          <w:sz w:val="26"/>
          <w:szCs w:val="26"/>
        </w:rPr>
        <w:t>.</w:t>
      </w:r>
      <w:r w:rsidR="00DA2511" w:rsidRPr="00465C56">
        <w:rPr>
          <w:rStyle w:val="FootnoteReference"/>
          <w:rFonts w:asciiTheme="majorBidi" w:hAnsiTheme="majorBidi" w:cstheme="majorBidi"/>
          <w:sz w:val="26"/>
          <w:szCs w:val="26"/>
        </w:rPr>
        <w:footnoteReference w:id="28"/>
      </w:r>
      <w:r w:rsidR="003B0FCA" w:rsidRPr="00465C56">
        <w:rPr>
          <w:rFonts w:asciiTheme="majorBidi" w:hAnsiTheme="majorBidi" w:cstheme="majorBidi"/>
          <w:sz w:val="26"/>
          <w:szCs w:val="26"/>
        </w:rPr>
        <w:t xml:space="preserve"> On the other hand,</w:t>
      </w:r>
      <w:r w:rsidR="004C51EC" w:rsidRPr="00465C56">
        <w:rPr>
          <w:rFonts w:asciiTheme="majorBidi" w:hAnsiTheme="majorBidi" w:cstheme="majorBidi"/>
          <w:sz w:val="26"/>
          <w:szCs w:val="26"/>
        </w:rPr>
        <w:t xml:space="preserve"> the outcomes of the Lebanese national dialogue between the March 8 and March 14 camps issued on 13/3/2006 called for improving the conditions of Palestinian refugees and disarming Palestinian factions outside the refugee camps</w:t>
      </w:r>
      <w:r w:rsidR="00AB67B7" w:rsidRPr="00465C56">
        <w:rPr>
          <w:rFonts w:asciiTheme="majorBidi" w:hAnsiTheme="majorBidi" w:cstheme="majorBidi"/>
          <w:sz w:val="26"/>
          <w:szCs w:val="26"/>
        </w:rPr>
        <w:t>.</w:t>
      </w:r>
      <w:r w:rsidR="004C51EC" w:rsidRPr="00465C56">
        <w:rPr>
          <w:rStyle w:val="FootnoteReference"/>
          <w:rFonts w:asciiTheme="majorBidi" w:hAnsiTheme="majorBidi" w:cstheme="majorBidi"/>
          <w:sz w:val="26"/>
          <w:szCs w:val="26"/>
        </w:rPr>
        <w:footnoteReference w:id="29"/>
      </w:r>
      <w:r w:rsidR="0094422E" w:rsidRPr="00465C56">
        <w:rPr>
          <w:rFonts w:asciiTheme="majorBidi" w:hAnsiTheme="majorBidi" w:cstheme="majorBidi"/>
          <w:sz w:val="26"/>
          <w:szCs w:val="26"/>
        </w:rPr>
        <w:t xml:space="preserve"> Despite all the agreements referred to here, the issue of improving the </w:t>
      </w:r>
      <w:r w:rsidR="003B0FCA" w:rsidRPr="00465C56">
        <w:rPr>
          <w:rFonts w:asciiTheme="majorBidi" w:hAnsiTheme="majorBidi" w:cstheme="majorBidi"/>
          <w:sz w:val="26"/>
          <w:szCs w:val="26"/>
        </w:rPr>
        <w:t xml:space="preserve">living conditions of the Palestinians </w:t>
      </w:r>
      <w:r w:rsidR="0094422E" w:rsidRPr="00465C56">
        <w:rPr>
          <w:rFonts w:asciiTheme="majorBidi" w:hAnsiTheme="majorBidi" w:cstheme="majorBidi"/>
          <w:sz w:val="26"/>
          <w:szCs w:val="26"/>
        </w:rPr>
        <w:t>remains a low priority in Lebanon.</w:t>
      </w:r>
    </w:p>
    <w:p w:rsidR="00ED1CFB" w:rsidRPr="00465C56" w:rsidRDefault="002D0B2B"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It is worth mentioning that the Palestinians who fled to Lebanon after the 1948 war brought with them around 150 million pound</w:t>
      </w:r>
      <w:r w:rsidR="00351042" w:rsidRPr="00465C56">
        <w:rPr>
          <w:rFonts w:asciiTheme="majorBidi" w:hAnsiTheme="majorBidi" w:cstheme="majorBidi"/>
          <w:sz w:val="26"/>
          <w:szCs w:val="26"/>
        </w:rPr>
        <w:t>s</w:t>
      </w:r>
      <w:r w:rsidRPr="00465C56">
        <w:rPr>
          <w:rFonts w:asciiTheme="majorBidi" w:hAnsiTheme="majorBidi" w:cstheme="majorBidi"/>
          <w:sz w:val="26"/>
          <w:szCs w:val="26"/>
        </w:rPr>
        <w:t xml:space="preserve"> sterling, equivalent to nearly $15 billion today according to some estimates. They also contributed to Lebanese economic </w:t>
      </w:r>
      <w:r w:rsidR="00AB67B7" w:rsidRPr="00465C56">
        <w:rPr>
          <w:rFonts w:asciiTheme="majorBidi" w:hAnsiTheme="majorBidi" w:cstheme="majorBidi"/>
          <w:sz w:val="26"/>
          <w:szCs w:val="26"/>
        </w:rPr>
        <w:t>upswing</w:t>
      </w:r>
      <w:r w:rsidRPr="00465C56">
        <w:rPr>
          <w:rFonts w:asciiTheme="majorBidi" w:hAnsiTheme="majorBidi" w:cstheme="majorBidi"/>
          <w:sz w:val="26"/>
          <w:szCs w:val="26"/>
        </w:rPr>
        <w:t>, at a time when Lebanon’s ports and airports became the region’s hub</w:t>
      </w:r>
      <w:r w:rsidR="00AB67B7" w:rsidRPr="00465C56">
        <w:rPr>
          <w:rFonts w:asciiTheme="majorBidi" w:hAnsiTheme="majorBidi" w:cstheme="majorBidi"/>
          <w:sz w:val="26"/>
          <w:szCs w:val="26"/>
        </w:rPr>
        <w:t>,</w:t>
      </w:r>
      <w:r w:rsidRPr="00465C56">
        <w:rPr>
          <w:rFonts w:asciiTheme="majorBidi" w:hAnsiTheme="majorBidi" w:cstheme="majorBidi"/>
          <w:sz w:val="26"/>
          <w:szCs w:val="26"/>
        </w:rPr>
        <w:t xml:space="preserve"> after Israel seized the port of Haifa and </w:t>
      </w:r>
      <w:proofErr w:type="spellStart"/>
      <w:r w:rsidRPr="00465C56">
        <w:rPr>
          <w:rFonts w:asciiTheme="majorBidi" w:hAnsiTheme="majorBidi" w:cstheme="majorBidi"/>
          <w:sz w:val="26"/>
          <w:szCs w:val="26"/>
        </w:rPr>
        <w:t>Lod</w:t>
      </w:r>
      <w:proofErr w:type="spellEnd"/>
      <w:r w:rsidRPr="00465C56">
        <w:rPr>
          <w:rFonts w:asciiTheme="majorBidi" w:hAnsiTheme="majorBidi" w:cstheme="majorBidi"/>
          <w:sz w:val="26"/>
          <w:szCs w:val="26"/>
        </w:rPr>
        <w:t xml:space="preserve"> airport</w:t>
      </w:r>
      <w:r w:rsidR="00AB67B7" w:rsidRPr="00465C56">
        <w:rPr>
          <w:rFonts w:asciiTheme="majorBidi" w:hAnsiTheme="majorBidi" w:cstheme="majorBidi"/>
          <w:sz w:val="26"/>
          <w:szCs w:val="26"/>
        </w:rPr>
        <w:t>.</w:t>
      </w:r>
      <w:r w:rsidRPr="00465C56">
        <w:rPr>
          <w:rStyle w:val="FootnoteReference"/>
          <w:rFonts w:asciiTheme="majorBidi" w:hAnsiTheme="majorBidi" w:cstheme="majorBidi"/>
          <w:sz w:val="26"/>
          <w:szCs w:val="26"/>
        </w:rPr>
        <w:footnoteReference w:id="30"/>
      </w:r>
    </w:p>
    <w:p w:rsidR="002D0B2B" w:rsidRPr="00465C56" w:rsidRDefault="006B3AA4"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Many Palestinians in Lebanon rose to brilliance, fueling the </w:t>
      </w:r>
      <w:r w:rsidR="00AB67B7" w:rsidRPr="00465C56">
        <w:rPr>
          <w:rFonts w:asciiTheme="majorBidi" w:hAnsiTheme="majorBidi" w:cstheme="majorBidi"/>
          <w:sz w:val="26"/>
          <w:szCs w:val="26"/>
        </w:rPr>
        <w:t>country’s prosperity, such as Yusu</w:t>
      </w:r>
      <w:r w:rsidRPr="00465C56">
        <w:rPr>
          <w:rFonts w:asciiTheme="majorBidi" w:hAnsiTheme="majorBidi" w:cstheme="majorBidi"/>
          <w:sz w:val="26"/>
          <w:szCs w:val="26"/>
        </w:rPr>
        <w:t>f</w:t>
      </w:r>
      <w:r w:rsidR="00AB67B7" w:rsidRPr="00465C56">
        <w:rPr>
          <w:rFonts w:asciiTheme="majorBidi" w:hAnsiTheme="majorBidi" w:cstheme="majorBidi"/>
          <w:sz w:val="26"/>
          <w:szCs w:val="26"/>
        </w:rPr>
        <w:t xml:space="preserve"> </w:t>
      </w:r>
      <w:proofErr w:type="spellStart"/>
      <w:r w:rsidR="00AB67B7" w:rsidRPr="00465C56">
        <w:rPr>
          <w:rFonts w:asciiTheme="majorBidi" w:hAnsiTheme="majorBidi" w:cstheme="majorBidi"/>
          <w:sz w:val="26"/>
          <w:szCs w:val="26"/>
        </w:rPr>
        <w:t>Be</w:t>
      </w:r>
      <w:r w:rsidRPr="00465C56">
        <w:rPr>
          <w:rFonts w:asciiTheme="majorBidi" w:hAnsiTheme="majorBidi" w:cstheme="majorBidi"/>
          <w:sz w:val="26"/>
          <w:szCs w:val="26"/>
        </w:rPr>
        <w:t>idas</w:t>
      </w:r>
      <w:proofErr w:type="spellEnd"/>
      <w:r w:rsidRPr="00465C56">
        <w:rPr>
          <w:rFonts w:asciiTheme="majorBidi" w:hAnsiTheme="majorBidi" w:cstheme="majorBidi"/>
          <w:sz w:val="26"/>
          <w:szCs w:val="26"/>
        </w:rPr>
        <w:t>, founder of Int</w:t>
      </w:r>
      <w:r w:rsidR="00AB67B7" w:rsidRPr="00465C56">
        <w:rPr>
          <w:rFonts w:asciiTheme="majorBidi" w:hAnsiTheme="majorBidi" w:cstheme="majorBidi"/>
          <w:sz w:val="26"/>
          <w:szCs w:val="26"/>
        </w:rPr>
        <w:t>ra Bank, Middle East Airline</w:t>
      </w:r>
      <w:r w:rsidRPr="00465C56">
        <w:rPr>
          <w:rFonts w:asciiTheme="majorBidi" w:hAnsiTheme="majorBidi" w:cstheme="majorBidi"/>
          <w:sz w:val="26"/>
          <w:szCs w:val="26"/>
        </w:rPr>
        <w:t>s</w:t>
      </w:r>
      <w:r w:rsidR="00AB67B7" w:rsidRPr="00465C56">
        <w:rPr>
          <w:rFonts w:asciiTheme="majorBidi" w:hAnsiTheme="majorBidi" w:cstheme="majorBidi"/>
          <w:sz w:val="26"/>
          <w:szCs w:val="26"/>
        </w:rPr>
        <w:t xml:space="preserve"> and the cinema production company Studio Baalbek.</w:t>
      </w:r>
      <w:r w:rsidRPr="00465C56">
        <w:rPr>
          <w:rFonts w:asciiTheme="majorBidi" w:hAnsiTheme="majorBidi" w:cstheme="majorBidi"/>
          <w:sz w:val="26"/>
          <w:szCs w:val="26"/>
        </w:rPr>
        <w:t xml:space="preserve"> </w:t>
      </w:r>
      <w:proofErr w:type="spellStart"/>
      <w:r w:rsidRPr="00465C56">
        <w:rPr>
          <w:rFonts w:asciiTheme="majorBidi" w:hAnsiTheme="majorBidi" w:cstheme="majorBidi"/>
          <w:sz w:val="26"/>
          <w:szCs w:val="26"/>
        </w:rPr>
        <w:t>Hassib</w:t>
      </w:r>
      <w:proofErr w:type="spellEnd"/>
      <w:r w:rsidRPr="00465C56">
        <w:rPr>
          <w:rFonts w:asciiTheme="majorBidi" w:hAnsiTheme="majorBidi" w:cstheme="majorBidi"/>
          <w:sz w:val="26"/>
          <w:szCs w:val="26"/>
        </w:rPr>
        <w:t xml:space="preserve"> </w:t>
      </w:r>
      <w:proofErr w:type="spellStart"/>
      <w:r w:rsidRPr="00465C56">
        <w:rPr>
          <w:rFonts w:asciiTheme="majorBidi" w:hAnsiTheme="majorBidi" w:cstheme="majorBidi"/>
          <w:sz w:val="26"/>
          <w:szCs w:val="26"/>
        </w:rPr>
        <w:t>Sabbagh</w:t>
      </w:r>
      <w:proofErr w:type="spellEnd"/>
      <w:r w:rsidRPr="00465C56">
        <w:rPr>
          <w:rFonts w:asciiTheme="majorBidi" w:hAnsiTheme="majorBidi" w:cstheme="majorBidi"/>
          <w:sz w:val="26"/>
          <w:szCs w:val="26"/>
        </w:rPr>
        <w:t xml:space="preserve"> and Said </w:t>
      </w:r>
      <w:proofErr w:type="spellStart"/>
      <w:r w:rsidRPr="00465C56">
        <w:rPr>
          <w:rFonts w:asciiTheme="majorBidi" w:hAnsiTheme="majorBidi" w:cstheme="majorBidi"/>
          <w:sz w:val="26"/>
          <w:szCs w:val="26"/>
        </w:rPr>
        <w:t>Khoury</w:t>
      </w:r>
      <w:proofErr w:type="spellEnd"/>
      <w:r w:rsidRPr="00465C56">
        <w:rPr>
          <w:rFonts w:asciiTheme="majorBidi" w:hAnsiTheme="majorBidi" w:cstheme="majorBidi"/>
          <w:sz w:val="26"/>
          <w:szCs w:val="26"/>
        </w:rPr>
        <w:t xml:space="preserve"> founders of Consolidated Contractors Company</w:t>
      </w:r>
      <w:r w:rsidR="00AB67B7" w:rsidRPr="00465C56">
        <w:rPr>
          <w:rFonts w:asciiTheme="majorBidi" w:hAnsiTheme="majorBidi" w:cstheme="majorBidi"/>
          <w:sz w:val="26"/>
          <w:szCs w:val="26"/>
        </w:rPr>
        <w:t>;</w:t>
      </w:r>
      <w:r w:rsidRPr="00465C56">
        <w:rPr>
          <w:rFonts w:asciiTheme="majorBidi" w:hAnsiTheme="majorBidi" w:cstheme="majorBidi"/>
          <w:sz w:val="26"/>
          <w:szCs w:val="26"/>
        </w:rPr>
        <w:t xml:space="preserve"> </w:t>
      </w:r>
      <w:proofErr w:type="spellStart"/>
      <w:r w:rsidRPr="00465C56">
        <w:rPr>
          <w:rFonts w:asciiTheme="majorBidi" w:hAnsiTheme="majorBidi" w:cstheme="majorBidi"/>
          <w:sz w:val="26"/>
          <w:szCs w:val="26"/>
        </w:rPr>
        <w:t>Rif</w:t>
      </w:r>
      <w:r w:rsidR="00AB67B7" w:rsidRPr="00465C56">
        <w:rPr>
          <w:rFonts w:asciiTheme="majorBidi" w:hAnsiTheme="majorBidi" w:cstheme="majorBidi"/>
          <w:sz w:val="26"/>
          <w:szCs w:val="26"/>
        </w:rPr>
        <w:t>‘</w:t>
      </w:r>
      <w:r w:rsidRPr="00465C56">
        <w:rPr>
          <w:rFonts w:asciiTheme="majorBidi" w:hAnsiTheme="majorBidi" w:cstheme="majorBidi"/>
          <w:sz w:val="26"/>
          <w:szCs w:val="26"/>
        </w:rPr>
        <w:t>at</w:t>
      </w:r>
      <w:proofErr w:type="spellEnd"/>
      <w:r w:rsidRPr="00465C56">
        <w:rPr>
          <w:rFonts w:asciiTheme="majorBidi" w:hAnsiTheme="majorBidi" w:cstheme="majorBidi"/>
          <w:sz w:val="26"/>
          <w:szCs w:val="26"/>
        </w:rPr>
        <w:t xml:space="preserve"> </w:t>
      </w:r>
      <w:proofErr w:type="spellStart"/>
      <w:r w:rsidRPr="00465C56">
        <w:rPr>
          <w:rFonts w:asciiTheme="majorBidi" w:hAnsiTheme="majorBidi" w:cstheme="majorBidi"/>
          <w:sz w:val="26"/>
          <w:szCs w:val="26"/>
        </w:rPr>
        <w:t>Nimr</w:t>
      </w:r>
      <w:proofErr w:type="spellEnd"/>
      <w:r w:rsidRPr="00465C56">
        <w:rPr>
          <w:rFonts w:asciiTheme="majorBidi" w:hAnsiTheme="majorBidi" w:cstheme="majorBidi"/>
          <w:sz w:val="26"/>
          <w:szCs w:val="26"/>
        </w:rPr>
        <w:t>, founder of the Federal Arab Bank</w:t>
      </w:r>
      <w:r w:rsidR="006A7287" w:rsidRPr="00465C56">
        <w:rPr>
          <w:rFonts w:asciiTheme="majorBidi" w:hAnsiTheme="majorBidi" w:cstheme="majorBidi"/>
          <w:sz w:val="26"/>
          <w:szCs w:val="26"/>
        </w:rPr>
        <w:t xml:space="preserve"> then</w:t>
      </w:r>
      <w:r w:rsidR="006A7287" w:rsidRPr="00465C56">
        <w:rPr>
          <w:rFonts w:asciiTheme="majorBidi" w:hAnsiTheme="majorBidi" w:cstheme="majorBidi" w:hint="cs"/>
          <w:sz w:val="26"/>
          <w:szCs w:val="26"/>
          <w:rtl/>
        </w:rPr>
        <w:t xml:space="preserve"> </w:t>
      </w:r>
      <w:r w:rsidR="006A7287" w:rsidRPr="00465C56">
        <w:rPr>
          <w:rFonts w:asciiTheme="majorBidi" w:hAnsiTheme="majorBidi" w:cstheme="majorBidi"/>
          <w:sz w:val="26"/>
          <w:szCs w:val="26"/>
        </w:rPr>
        <w:t>Beirut Commerce Bank</w:t>
      </w:r>
      <w:r w:rsidR="00AB67B7" w:rsidRPr="00465C56">
        <w:rPr>
          <w:rFonts w:asciiTheme="majorBidi" w:hAnsiTheme="majorBidi" w:cstheme="majorBidi"/>
          <w:sz w:val="26"/>
          <w:szCs w:val="26"/>
        </w:rPr>
        <w:t>;</w:t>
      </w:r>
      <w:r w:rsidR="006A7287" w:rsidRPr="00465C56">
        <w:rPr>
          <w:rFonts w:asciiTheme="majorBidi" w:hAnsiTheme="majorBidi" w:cstheme="majorBidi"/>
          <w:sz w:val="26"/>
          <w:szCs w:val="26"/>
        </w:rPr>
        <w:t xml:space="preserve"> </w:t>
      </w:r>
      <w:proofErr w:type="spellStart"/>
      <w:r w:rsidR="006A7287" w:rsidRPr="00465C56">
        <w:rPr>
          <w:rFonts w:asciiTheme="majorBidi" w:hAnsiTheme="majorBidi" w:cstheme="majorBidi"/>
          <w:sz w:val="26"/>
          <w:szCs w:val="26"/>
        </w:rPr>
        <w:t>Bassim</w:t>
      </w:r>
      <w:proofErr w:type="spellEnd"/>
      <w:r w:rsidR="006A7287" w:rsidRPr="00465C56">
        <w:rPr>
          <w:rFonts w:asciiTheme="majorBidi" w:hAnsiTheme="majorBidi" w:cstheme="majorBidi"/>
          <w:sz w:val="26"/>
          <w:szCs w:val="26"/>
        </w:rPr>
        <w:t xml:space="preserve"> </w:t>
      </w:r>
      <w:proofErr w:type="spellStart"/>
      <w:r w:rsidR="006A7287" w:rsidRPr="00465C56">
        <w:rPr>
          <w:rFonts w:asciiTheme="majorBidi" w:hAnsiTheme="majorBidi" w:cstheme="majorBidi"/>
          <w:sz w:val="26"/>
          <w:szCs w:val="26"/>
        </w:rPr>
        <w:t>Faris</w:t>
      </w:r>
      <w:proofErr w:type="spellEnd"/>
      <w:r w:rsidR="006A7287" w:rsidRPr="00465C56">
        <w:rPr>
          <w:rFonts w:asciiTheme="majorBidi" w:hAnsiTheme="majorBidi" w:cstheme="majorBidi"/>
          <w:sz w:val="26"/>
          <w:szCs w:val="26"/>
        </w:rPr>
        <w:t xml:space="preserve"> and </w:t>
      </w:r>
      <w:proofErr w:type="spellStart"/>
      <w:r w:rsidR="006A7287" w:rsidRPr="00465C56">
        <w:rPr>
          <w:rFonts w:asciiTheme="majorBidi" w:hAnsiTheme="majorBidi" w:cstheme="majorBidi"/>
          <w:sz w:val="26"/>
          <w:szCs w:val="26"/>
        </w:rPr>
        <w:t>Badr</w:t>
      </w:r>
      <w:proofErr w:type="spellEnd"/>
      <w:r w:rsidR="006A7287" w:rsidRPr="00465C56">
        <w:rPr>
          <w:rFonts w:asciiTheme="majorBidi" w:hAnsiTheme="majorBidi" w:cstheme="majorBidi"/>
          <w:sz w:val="26"/>
          <w:szCs w:val="26"/>
        </w:rPr>
        <w:t xml:space="preserve"> al-</w:t>
      </w:r>
      <w:proofErr w:type="spellStart"/>
      <w:r w:rsidR="006A7287" w:rsidRPr="00465C56">
        <w:rPr>
          <w:rFonts w:asciiTheme="majorBidi" w:hAnsiTheme="majorBidi" w:cstheme="majorBidi"/>
          <w:sz w:val="26"/>
          <w:szCs w:val="26"/>
        </w:rPr>
        <w:t>Fahum</w:t>
      </w:r>
      <w:proofErr w:type="spellEnd"/>
      <w:r w:rsidR="006A7287" w:rsidRPr="00465C56">
        <w:rPr>
          <w:rFonts w:asciiTheme="majorBidi" w:hAnsiTheme="majorBidi" w:cstheme="majorBidi"/>
          <w:sz w:val="26"/>
          <w:szCs w:val="26"/>
        </w:rPr>
        <w:t xml:space="preserve">, founders of The Arab Company for Insurance; </w:t>
      </w:r>
      <w:proofErr w:type="spellStart"/>
      <w:r w:rsidR="006A7287" w:rsidRPr="00465C56">
        <w:rPr>
          <w:rFonts w:asciiTheme="majorBidi" w:hAnsiTheme="majorBidi" w:cstheme="majorBidi"/>
          <w:sz w:val="26"/>
          <w:szCs w:val="26"/>
        </w:rPr>
        <w:t>Zuheir</w:t>
      </w:r>
      <w:proofErr w:type="spellEnd"/>
      <w:r w:rsidR="006A7287" w:rsidRPr="00465C56">
        <w:rPr>
          <w:rFonts w:asciiTheme="majorBidi" w:hAnsiTheme="majorBidi" w:cstheme="majorBidi"/>
          <w:sz w:val="26"/>
          <w:szCs w:val="26"/>
        </w:rPr>
        <w:t xml:space="preserve"> </w:t>
      </w:r>
      <w:proofErr w:type="spellStart"/>
      <w:r w:rsidR="006A7287" w:rsidRPr="00465C56">
        <w:rPr>
          <w:rFonts w:asciiTheme="majorBidi" w:hAnsiTheme="majorBidi" w:cstheme="majorBidi"/>
          <w:sz w:val="26"/>
          <w:szCs w:val="26"/>
        </w:rPr>
        <w:t>Alami</w:t>
      </w:r>
      <w:proofErr w:type="spellEnd"/>
      <w:r w:rsidR="006A7287" w:rsidRPr="00465C56">
        <w:rPr>
          <w:rFonts w:asciiTheme="majorBidi" w:hAnsiTheme="majorBidi" w:cstheme="majorBidi"/>
          <w:sz w:val="26"/>
          <w:szCs w:val="26"/>
        </w:rPr>
        <w:t xml:space="preserve">, founder of </w:t>
      </w:r>
      <w:proofErr w:type="spellStart"/>
      <w:r w:rsidR="006A7287" w:rsidRPr="00465C56">
        <w:rPr>
          <w:rFonts w:asciiTheme="majorBidi" w:hAnsiTheme="majorBidi" w:cstheme="majorBidi"/>
          <w:sz w:val="26"/>
          <w:szCs w:val="26"/>
        </w:rPr>
        <w:t>Khatib</w:t>
      </w:r>
      <w:proofErr w:type="spellEnd"/>
      <w:r w:rsidR="006A7287" w:rsidRPr="00465C56">
        <w:rPr>
          <w:rFonts w:asciiTheme="majorBidi" w:hAnsiTheme="majorBidi" w:cstheme="majorBidi"/>
          <w:sz w:val="26"/>
          <w:szCs w:val="26"/>
        </w:rPr>
        <w:t xml:space="preserve"> and </w:t>
      </w:r>
      <w:proofErr w:type="spellStart"/>
      <w:r w:rsidR="006A7287" w:rsidRPr="00465C56">
        <w:rPr>
          <w:rFonts w:asciiTheme="majorBidi" w:hAnsiTheme="majorBidi" w:cstheme="majorBidi"/>
          <w:sz w:val="26"/>
          <w:szCs w:val="26"/>
        </w:rPr>
        <w:t>Alami</w:t>
      </w:r>
      <w:proofErr w:type="spellEnd"/>
      <w:r w:rsidR="006F383A" w:rsidRPr="00465C56">
        <w:rPr>
          <w:rFonts w:asciiTheme="majorBidi" w:hAnsiTheme="majorBidi" w:cstheme="majorBidi"/>
          <w:sz w:val="26"/>
          <w:szCs w:val="26"/>
        </w:rPr>
        <w:t>;</w:t>
      </w:r>
      <w:r w:rsidR="006A7287" w:rsidRPr="00465C56">
        <w:rPr>
          <w:rFonts w:asciiTheme="majorBidi" w:hAnsiTheme="majorBidi" w:cstheme="majorBidi"/>
          <w:sz w:val="26"/>
          <w:szCs w:val="26"/>
        </w:rPr>
        <w:t xml:space="preserve"> Kamal al-</w:t>
      </w:r>
      <w:proofErr w:type="spellStart"/>
      <w:r w:rsidR="006A7287" w:rsidRPr="00465C56">
        <w:rPr>
          <w:rFonts w:asciiTheme="majorBidi" w:hAnsiTheme="majorBidi" w:cstheme="majorBidi"/>
          <w:sz w:val="26"/>
          <w:szCs w:val="26"/>
        </w:rPr>
        <w:t>Shai</w:t>
      </w:r>
      <w:r w:rsidRPr="00465C56">
        <w:rPr>
          <w:rFonts w:asciiTheme="majorBidi" w:hAnsiTheme="majorBidi" w:cstheme="majorBidi"/>
          <w:sz w:val="26"/>
          <w:szCs w:val="26"/>
        </w:rPr>
        <w:t>r</w:t>
      </w:r>
      <w:proofErr w:type="spellEnd"/>
      <w:r w:rsidRPr="00465C56">
        <w:rPr>
          <w:rFonts w:asciiTheme="majorBidi" w:hAnsiTheme="majorBidi" w:cstheme="majorBidi"/>
          <w:sz w:val="26"/>
          <w:szCs w:val="26"/>
        </w:rPr>
        <w:t>, founder of Dar al-</w:t>
      </w:r>
      <w:proofErr w:type="spellStart"/>
      <w:r w:rsidRPr="00465C56">
        <w:rPr>
          <w:rFonts w:asciiTheme="majorBidi" w:hAnsiTheme="majorBidi" w:cstheme="majorBidi"/>
          <w:sz w:val="26"/>
          <w:szCs w:val="26"/>
        </w:rPr>
        <w:t>Handasa</w:t>
      </w:r>
      <w:proofErr w:type="spellEnd"/>
      <w:r w:rsidR="006F383A" w:rsidRPr="00465C56">
        <w:rPr>
          <w:rFonts w:asciiTheme="majorBidi" w:hAnsiTheme="majorBidi" w:cstheme="majorBidi"/>
          <w:sz w:val="26"/>
          <w:szCs w:val="26"/>
        </w:rPr>
        <w:t>;</w:t>
      </w:r>
      <w:r w:rsidRPr="00465C56">
        <w:rPr>
          <w:rFonts w:asciiTheme="majorBidi" w:hAnsiTheme="majorBidi" w:cstheme="majorBidi"/>
          <w:sz w:val="26"/>
          <w:szCs w:val="26"/>
        </w:rPr>
        <w:t xml:space="preserve"> Raymon</w:t>
      </w:r>
      <w:r w:rsidR="006A7287" w:rsidRPr="00465C56">
        <w:rPr>
          <w:rFonts w:asciiTheme="majorBidi" w:hAnsiTheme="majorBidi" w:cstheme="majorBidi"/>
          <w:sz w:val="26"/>
          <w:szCs w:val="26"/>
        </w:rPr>
        <w:t>d</w:t>
      </w:r>
      <w:r w:rsidRPr="00465C56">
        <w:rPr>
          <w:rFonts w:asciiTheme="majorBidi" w:hAnsiTheme="majorBidi" w:cstheme="majorBidi"/>
          <w:sz w:val="26"/>
          <w:szCs w:val="26"/>
        </w:rPr>
        <w:t xml:space="preserve"> Audi</w:t>
      </w:r>
      <w:r w:rsidR="006F383A" w:rsidRPr="00465C56">
        <w:rPr>
          <w:rFonts w:asciiTheme="majorBidi" w:hAnsiTheme="majorBidi" w:cstheme="majorBidi"/>
          <w:sz w:val="26"/>
          <w:szCs w:val="26"/>
        </w:rPr>
        <w:t>,</w:t>
      </w:r>
      <w:r w:rsidRPr="00465C56">
        <w:rPr>
          <w:rFonts w:asciiTheme="majorBidi" w:hAnsiTheme="majorBidi" w:cstheme="majorBidi"/>
          <w:sz w:val="26"/>
          <w:szCs w:val="26"/>
        </w:rPr>
        <w:t xml:space="preserve"> founder of Audi Bank, and many others. Wealthy Palestinians opened the door to employment to many Lebanese, prompting the Lebanese government to naturalize many of these Palestinians regardless of their sectarian affiliations</w:t>
      </w:r>
      <w:r w:rsidR="006A7287" w:rsidRPr="00465C56">
        <w:rPr>
          <w:rFonts w:asciiTheme="majorBidi" w:hAnsiTheme="majorBidi" w:cstheme="majorBidi"/>
          <w:sz w:val="26"/>
          <w:szCs w:val="26"/>
        </w:rPr>
        <w:t>.</w:t>
      </w:r>
      <w:r w:rsidRPr="00465C56">
        <w:rPr>
          <w:rStyle w:val="FootnoteReference"/>
          <w:rFonts w:asciiTheme="majorBidi" w:hAnsiTheme="majorBidi" w:cstheme="majorBidi"/>
          <w:sz w:val="26"/>
          <w:szCs w:val="26"/>
        </w:rPr>
        <w:footnoteReference w:id="31"/>
      </w:r>
    </w:p>
    <w:p w:rsidR="006B3AA4" w:rsidRPr="00465C56" w:rsidRDefault="0012033C"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Strong Palestinian armed presence in Lebanon, especially after the Cairo Agreement of 1969 organizing Palestinian militant work, constituted a powerful factor influencing Lebanese conscious and subconscious attitude towards the Palestinian issue. </w:t>
      </w:r>
      <w:r w:rsidR="004D146C" w:rsidRPr="00465C56">
        <w:rPr>
          <w:rFonts w:asciiTheme="majorBidi" w:hAnsiTheme="majorBidi" w:cstheme="majorBidi"/>
          <w:sz w:val="26"/>
          <w:szCs w:val="26"/>
        </w:rPr>
        <w:t>This greatly contributed to the involvement of Palestinian forces, willingly or otherwise on their part, in the Lebanese civil war that killed</w:t>
      </w:r>
      <w:r w:rsidR="006F383A" w:rsidRPr="00465C56">
        <w:rPr>
          <w:rFonts w:asciiTheme="majorBidi" w:hAnsiTheme="majorBidi" w:cstheme="majorBidi"/>
          <w:sz w:val="26"/>
          <w:szCs w:val="26"/>
        </w:rPr>
        <w:t xml:space="preserve"> </w:t>
      </w:r>
      <w:r w:rsidR="005437EC" w:rsidRPr="00465C56">
        <w:rPr>
          <w:rFonts w:asciiTheme="majorBidi" w:hAnsiTheme="majorBidi" w:cstheme="majorBidi"/>
          <w:sz w:val="26"/>
          <w:szCs w:val="26"/>
        </w:rPr>
        <w:t>thousands</w:t>
      </w:r>
      <w:r w:rsidR="004D146C" w:rsidRPr="00465C56">
        <w:rPr>
          <w:rFonts w:asciiTheme="majorBidi" w:hAnsiTheme="majorBidi" w:cstheme="majorBidi"/>
          <w:sz w:val="26"/>
          <w:szCs w:val="26"/>
        </w:rPr>
        <w:t xml:space="preserve"> </w:t>
      </w:r>
      <w:r w:rsidR="004D146C" w:rsidRPr="00465C56">
        <w:rPr>
          <w:rFonts w:asciiTheme="majorBidi" w:hAnsiTheme="majorBidi" w:cstheme="majorBidi"/>
          <w:sz w:val="26"/>
          <w:szCs w:val="26"/>
        </w:rPr>
        <w:lastRenderedPageBreak/>
        <w:t>of victims and created countless alliances, enmities, and grudges with sides often switching allegiances and positions.</w:t>
      </w:r>
    </w:p>
    <w:p w:rsidR="004D146C" w:rsidRPr="00465C56" w:rsidRDefault="00586256"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Israel, meanwhile, adopted a police that sought to eliminate Palestinian resistance in Lebanon, by making it a great burden on Lebanon’s government and people. Israel invaded and attacked Lebanese infrastructure, villages, towns and areas that sheltered Palestinian resistance. </w:t>
      </w:r>
    </w:p>
    <w:p w:rsidR="00586256" w:rsidRPr="00465C56" w:rsidRDefault="00586256"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Although the Palestinian resistance </w:t>
      </w:r>
      <w:proofErr w:type="gramStart"/>
      <w:r w:rsidRPr="00465C56">
        <w:rPr>
          <w:rFonts w:asciiTheme="majorBidi" w:hAnsiTheme="majorBidi" w:cstheme="majorBidi"/>
          <w:sz w:val="26"/>
          <w:szCs w:val="26"/>
        </w:rPr>
        <w:t>was forced</w:t>
      </w:r>
      <w:proofErr w:type="gramEnd"/>
      <w:r w:rsidRPr="00465C56">
        <w:rPr>
          <w:rFonts w:asciiTheme="majorBidi" w:hAnsiTheme="majorBidi" w:cstheme="majorBidi"/>
          <w:sz w:val="26"/>
          <w:szCs w:val="26"/>
        </w:rPr>
        <w:t xml:space="preserve"> to reduce its armed presence in Lebanon, especially after the Israeli invasion of Lebanon in 1982, </w:t>
      </w:r>
      <w:r w:rsidR="00E40E12" w:rsidRPr="00465C56">
        <w:rPr>
          <w:rFonts w:asciiTheme="majorBidi" w:hAnsiTheme="majorBidi" w:cstheme="majorBidi"/>
          <w:sz w:val="26"/>
          <w:szCs w:val="26"/>
        </w:rPr>
        <w:t xml:space="preserve">but found itself compelled to maintain its arms in the </w:t>
      </w:r>
      <w:r w:rsidR="009975EC" w:rsidRPr="00465C56">
        <w:rPr>
          <w:rFonts w:asciiTheme="majorBidi" w:hAnsiTheme="majorBidi" w:cstheme="majorBidi"/>
          <w:sz w:val="26"/>
          <w:szCs w:val="26"/>
        </w:rPr>
        <w:t xml:space="preserve">refugee </w:t>
      </w:r>
      <w:r w:rsidR="00E40E12" w:rsidRPr="00465C56">
        <w:rPr>
          <w:rFonts w:asciiTheme="majorBidi" w:hAnsiTheme="majorBidi" w:cstheme="majorBidi"/>
          <w:sz w:val="26"/>
          <w:szCs w:val="26"/>
        </w:rPr>
        <w:t>camps and a number of positions outside them, either to defend itself against some sectarian Lebanese militias or against possible Israeli invasions. The Palestinian resistance had not received guarantees of protection from the Lebanese government, while the Lebanese authorities continued to voice alarm at the spots of Palestinian militant presence outside their control or that could act as a haven for outlaws.</w:t>
      </w:r>
    </w:p>
    <w:p w:rsidR="00E40E12" w:rsidRPr="00465C56" w:rsidRDefault="00E23C30" w:rsidP="00BE7644">
      <w:pPr>
        <w:spacing w:before="12" w:after="12" w:line="281" w:lineRule="auto"/>
        <w:ind w:firstLine="284"/>
        <w:jc w:val="both"/>
        <w:rPr>
          <w:rFonts w:asciiTheme="majorBidi" w:hAnsiTheme="majorBidi" w:cstheme="majorBidi"/>
          <w:spacing w:val="-2"/>
          <w:sz w:val="26"/>
          <w:szCs w:val="26"/>
        </w:rPr>
      </w:pPr>
      <w:r w:rsidRPr="00465C56">
        <w:rPr>
          <w:rFonts w:asciiTheme="majorBidi" w:hAnsiTheme="majorBidi" w:cstheme="majorBidi"/>
          <w:spacing w:val="-12"/>
          <w:sz w:val="26"/>
          <w:szCs w:val="26"/>
        </w:rPr>
        <w:t>These experiences and backgrounds created mutual mistrust, and fueled anti-resettlement</w:t>
      </w:r>
      <w:r w:rsidRPr="00465C56">
        <w:rPr>
          <w:rFonts w:asciiTheme="majorBidi" w:hAnsiTheme="majorBidi" w:cstheme="majorBidi"/>
          <w:spacing w:val="-2"/>
          <w:sz w:val="26"/>
          <w:szCs w:val="26"/>
        </w:rPr>
        <w:t xml:space="preserve"> sentiment among the Lebanese and more stringent measures by the authorities.</w:t>
      </w:r>
    </w:p>
    <w:p w:rsidR="00E23C30" w:rsidRPr="00465C56" w:rsidRDefault="0063262A" w:rsidP="00BE7644">
      <w:pPr>
        <w:spacing w:before="12" w:after="12" w:line="281" w:lineRule="auto"/>
        <w:ind w:firstLine="284"/>
        <w:jc w:val="both"/>
        <w:rPr>
          <w:rFonts w:asciiTheme="majorBidi" w:hAnsiTheme="majorBidi" w:cstheme="majorBidi"/>
          <w:spacing w:val="-2"/>
          <w:sz w:val="26"/>
          <w:szCs w:val="26"/>
        </w:rPr>
      </w:pPr>
      <w:r w:rsidRPr="00465C56">
        <w:rPr>
          <w:rFonts w:asciiTheme="majorBidi" w:hAnsiTheme="majorBidi" w:cstheme="majorBidi"/>
          <w:spacing w:val="-2"/>
          <w:sz w:val="26"/>
          <w:szCs w:val="26"/>
        </w:rPr>
        <w:t>Meanwhile, the Palestinians have for long lost their representative cover (since 1982) in Lebanon that spoke for their interests, and defended their rights in the country following the departure of the PLO</w:t>
      </w:r>
      <w:r w:rsidR="00DF61D1" w:rsidRPr="00465C56">
        <w:rPr>
          <w:rFonts w:asciiTheme="majorBidi" w:hAnsiTheme="majorBidi" w:cstheme="majorBidi"/>
          <w:spacing w:val="-2"/>
          <w:sz w:val="26"/>
          <w:szCs w:val="26"/>
        </w:rPr>
        <w:t xml:space="preserve"> from Lebanon</w:t>
      </w:r>
      <w:r w:rsidRPr="00465C56">
        <w:rPr>
          <w:rFonts w:asciiTheme="majorBidi" w:hAnsiTheme="majorBidi" w:cstheme="majorBidi"/>
          <w:spacing w:val="-2"/>
          <w:sz w:val="26"/>
          <w:szCs w:val="26"/>
        </w:rPr>
        <w:t xml:space="preserve">. The PLO’s office </w:t>
      </w:r>
      <w:proofErr w:type="gramStart"/>
      <w:r w:rsidRPr="00465C56">
        <w:rPr>
          <w:rFonts w:asciiTheme="majorBidi" w:hAnsiTheme="majorBidi" w:cstheme="majorBidi"/>
          <w:spacing w:val="-2"/>
          <w:sz w:val="26"/>
          <w:szCs w:val="26"/>
        </w:rPr>
        <w:t>was not reopened</w:t>
      </w:r>
      <w:proofErr w:type="gramEnd"/>
      <w:r w:rsidRPr="00465C56">
        <w:rPr>
          <w:rFonts w:asciiTheme="majorBidi" w:hAnsiTheme="majorBidi" w:cstheme="majorBidi"/>
          <w:spacing w:val="-2"/>
          <w:sz w:val="26"/>
          <w:szCs w:val="26"/>
        </w:rPr>
        <w:t xml:space="preserve"> until mid-May 2005. </w:t>
      </w:r>
      <w:proofErr w:type="gramStart"/>
      <w:r w:rsidRPr="00465C56">
        <w:rPr>
          <w:rFonts w:asciiTheme="majorBidi" w:hAnsiTheme="majorBidi" w:cstheme="majorBidi"/>
          <w:spacing w:val="-2"/>
          <w:sz w:val="26"/>
          <w:szCs w:val="26"/>
        </w:rPr>
        <w:t>However</w:t>
      </w:r>
      <w:proofErr w:type="gramEnd"/>
      <w:r w:rsidRPr="00465C56">
        <w:rPr>
          <w:rFonts w:asciiTheme="majorBidi" w:hAnsiTheme="majorBidi" w:cstheme="majorBidi"/>
          <w:spacing w:val="-2"/>
          <w:sz w:val="26"/>
          <w:szCs w:val="26"/>
        </w:rPr>
        <w:t xml:space="preserve"> by then, there was a state of division in Palestinian representation between those forces affiliated to the PLO and those that are not, weakening the Palestinians’ ability to defend their interests collectively.</w:t>
      </w:r>
    </w:p>
    <w:p w:rsidR="00E23C30" w:rsidRPr="00465C56" w:rsidRDefault="00974591" w:rsidP="00BE7644">
      <w:pPr>
        <w:spacing w:before="12" w:after="12" w:line="281" w:lineRule="auto"/>
        <w:ind w:firstLine="284"/>
        <w:jc w:val="both"/>
        <w:rPr>
          <w:rFonts w:asciiTheme="majorBidi" w:hAnsiTheme="majorBidi" w:cstheme="majorBidi"/>
          <w:spacing w:val="-8"/>
          <w:sz w:val="26"/>
          <w:szCs w:val="26"/>
        </w:rPr>
      </w:pPr>
      <w:r w:rsidRPr="00465C56">
        <w:rPr>
          <w:rFonts w:asciiTheme="majorBidi" w:hAnsiTheme="majorBidi" w:cstheme="majorBidi"/>
          <w:spacing w:val="-8"/>
          <w:sz w:val="26"/>
          <w:szCs w:val="26"/>
        </w:rPr>
        <w:t xml:space="preserve">The decline of the Palestinian </w:t>
      </w:r>
      <w:r w:rsidR="00DF61D1" w:rsidRPr="00465C56">
        <w:rPr>
          <w:rFonts w:asciiTheme="majorBidi" w:hAnsiTheme="majorBidi" w:cstheme="majorBidi"/>
          <w:spacing w:val="-8"/>
          <w:sz w:val="26"/>
          <w:szCs w:val="26"/>
        </w:rPr>
        <w:t>issue</w:t>
      </w:r>
      <w:r w:rsidRPr="00465C56">
        <w:rPr>
          <w:rFonts w:asciiTheme="majorBidi" w:hAnsiTheme="majorBidi" w:cstheme="majorBidi"/>
          <w:spacing w:val="-8"/>
          <w:sz w:val="26"/>
          <w:szCs w:val="26"/>
        </w:rPr>
        <w:t xml:space="preserve"> and the weakness of the Palestinian, Arab, and Islamic positions in recent years has led to increased fears the US and Israel could impose their visions with respect to resettlement of Palestinians in Lebanon.</w:t>
      </w:r>
      <w:r w:rsidR="000D762B" w:rsidRPr="00465C56">
        <w:rPr>
          <w:rFonts w:asciiTheme="majorBidi" w:hAnsiTheme="majorBidi" w:cstheme="majorBidi"/>
          <w:spacing w:val="-8"/>
          <w:sz w:val="26"/>
          <w:szCs w:val="26"/>
        </w:rPr>
        <w:t xml:space="preserve"> Developments that followed the Oslo Accords of 1993 raised serious concerns regarding the future of the refugees, as interest by the PLO declined in Lebanon’s Palestinians: a lot of aid </w:t>
      </w:r>
      <w:proofErr w:type="gramStart"/>
      <w:r w:rsidR="000D762B" w:rsidRPr="00465C56">
        <w:rPr>
          <w:rFonts w:asciiTheme="majorBidi" w:hAnsiTheme="majorBidi" w:cstheme="majorBidi"/>
          <w:spacing w:val="-8"/>
          <w:sz w:val="26"/>
          <w:szCs w:val="26"/>
        </w:rPr>
        <w:t>was cut</w:t>
      </w:r>
      <w:proofErr w:type="gramEnd"/>
      <w:r w:rsidR="000D762B" w:rsidRPr="00465C56">
        <w:rPr>
          <w:rFonts w:asciiTheme="majorBidi" w:hAnsiTheme="majorBidi" w:cstheme="majorBidi"/>
          <w:spacing w:val="-8"/>
          <w:sz w:val="26"/>
          <w:szCs w:val="26"/>
        </w:rPr>
        <w:t>, as well as retirement allocations, free services, scholarships, and jobs.</w:t>
      </w:r>
    </w:p>
    <w:p w:rsidR="000D762B" w:rsidRPr="00465C56" w:rsidRDefault="00FC5706"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The regional factor also played a role in influencing Lebanese decision-making with regard to the Palestinians, in particular as concerns the roles of Syria, </w:t>
      </w:r>
      <w:r w:rsidR="00DF61D1" w:rsidRPr="00465C56">
        <w:rPr>
          <w:rFonts w:asciiTheme="majorBidi" w:hAnsiTheme="majorBidi" w:cstheme="majorBidi"/>
          <w:sz w:val="26"/>
          <w:szCs w:val="26"/>
        </w:rPr>
        <w:t>KSA</w:t>
      </w:r>
      <w:r w:rsidRPr="00465C56">
        <w:rPr>
          <w:rFonts w:asciiTheme="majorBidi" w:hAnsiTheme="majorBidi" w:cstheme="majorBidi"/>
          <w:sz w:val="26"/>
          <w:szCs w:val="26"/>
        </w:rPr>
        <w:t xml:space="preserve">, Egypt, and Iran. The influence exerted by these countries compliment or resist international influences, especially from the US and France. Lebanon’s delicate political and sectarian balances allow such pressures to filter </w:t>
      </w:r>
      <w:proofErr w:type="gramStart"/>
      <w:r w:rsidRPr="00465C56">
        <w:rPr>
          <w:rFonts w:asciiTheme="majorBidi" w:hAnsiTheme="majorBidi" w:cstheme="majorBidi"/>
          <w:sz w:val="26"/>
          <w:szCs w:val="26"/>
        </w:rPr>
        <w:t>through,</w:t>
      </w:r>
      <w:proofErr w:type="gramEnd"/>
      <w:r w:rsidRPr="00465C56">
        <w:rPr>
          <w:rFonts w:asciiTheme="majorBidi" w:hAnsiTheme="majorBidi" w:cstheme="majorBidi"/>
          <w:sz w:val="26"/>
          <w:szCs w:val="26"/>
        </w:rPr>
        <w:t xml:space="preserve"> in such a way that nothing could happen without the Lebanese being in accord regarding a given issue. However, the increase or decrease in the influence by some foreign entities allows some local forces to adopt specific measures vis-à-vis the refugees. </w:t>
      </w:r>
      <w:proofErr w:type="gramStart"/>
      <w:r w:rsidRPr="00465C56">
        <w:rPr>
          <w:rFonts w:asciiTheme="majorBidi" w:hAnsiTheme="majorBidi" w:cstheme="majorBidi"/>
          <w:sz w:val="26"/>
          <w:szCs w:val="26"/>
        </w:rPr>
        <w:t>And</w:t>
      </w:r>
      <w:proofErr w:type="gramEnd"/>
      <w:r w:rsidRPr="00465C56">
        <w:rPr>
          <w:rFonts w:asciiTheme="majorBidi" w:hAnsiTheme="majorBidi" w:cstheme="majorBidi"/>
          <w:sz w:val="26"/>
          <w:szCs w:val="26"/>
        </w:rPr>
        <w:t xml:space="preserve"> while Lebanon’s official position on the resettlement and return of refugees is consistent with the general Arab position, it is not consistent with the general Arab approach to Palestinian civil rights.</w:t>
      </w:r>
    </w:p>
    <w:p w:rsidR="00FC5706" w:rsidRPr="00465C56" w:rsidRDefault="005C0A35"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lastRenderedPageBreak/>
        <w:t>Legally, the United Nations has endorsed the Palestinian right of return in resolution 194 issued in 1948.</w:t>
      </w:r>
      <w:r w:rsidR="00072962" w:rsidRPr="00465C56">
        <w:rPr>
          <w:rFonts w:asciiTheme="majorBidi" w:hAnsiTheme="majorBidi" w:cstheme="majorBidi"/>
          <w:sz w:val="26"/>
          <w:szCs w:val="26"/>
        </w:rPr>
        <w:t xml:space="preserve"> This resolution </w:t>
      </w:r>
      <w:proofErr w:type="gramStart"/>
      <w:r w:rsidR="00072962" w:rsidRPr="00465C56">
        <w:rPr>
          <w:rFonts w:asciiTheme="majorBidi" w:hAnsiTheme="majorBidi" w:cstheme="majorBidi"/>
          <w:sz w:val="26"/>
          <w:szCs w:val="26"/>
        </w:rPr>
        <w:t>was reaffirmed</w:t>
      </w:r>
      <w:proofErr w:type="gramEnd"/>
      <w:r w:rsidR="00072962" w:rsidRPr="00465C56">
        <w:rPr>
          <w:rFonts w:asciiTheme="majorBidi" w:hAnsiTheme="majorBidi" w:cstheme="majorBidi"/>
          <w:sz w:val="26"/>
          <w:szCs w:val="26"/>
        </w:rPr>
        <w:t xml:space="preserve"> in different forms on more than 110 occasions. This resolution continues to </w:t>
      </w:r>
      <w:proofErr w:type="gramStart"/>
      <w:r w:rsidR="00072962" w:rsidRPr="00465C56">
        <w:rPr>
          <w:rFonts w:asciiTheme="majorBidi" w:hAnsiTheme="majorBidi" w:cstheme="majorBidi"/>
          <w:sz w:val="26"/>
          <w:szCs w:val="26"/>
        </w:rPr>
        <w:t>be re-issued</w:t>
      </w:r>
      <w:proofErr w:type="gramEnd"/>
      <w:r w:rsidR="00072962" w:rsidRPr="00465C56">
        <w:rPr>
          <w:rFonts w:asciiTheme="majorBidi" w:hAnsiTheme="majorBidi" w:cstheme="majorBidi"/>
          <w:sz w:val="26"/>
          <w:szCs w:val="26"/>
        </w:rPr>
        <w:t xml:space="preserve"> with a majority vote every year, despite all attempts by Israel and the US to stop the vote. However, the UN and the major powers took no practical measures to implement the resolution. In recent years, the US has been increasingly talking about the “Jewishness” of the state of Israel with other Western nations slowly following suit. Even former UN chief Kofi Annan endorsed the idea before his term ended.</w:t>
      </w:r>
    </w:p>
    <w:p w:rsidR="005C0A35" w:rsidRPr="00465C56" w:rsidRDefault="0038698A"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The United States had early on adopted the idea of resettling Palestinian refugees where they resided, proposing to carry out development projects and pay reparations to the refugees and host countries.</w:t>
      </w:r>
      <w:r w:rsidR="00520942" w:rsidRPr="00465C56">
        <w:rPr>
          <w:rFonts w:asciiTheme="majorBidi" w:hAnsiTheme="majorBidi" w:cstheme="majorBidi"/>
          <w:sz w:val="26"/>
          <w:szCs w:val="26"/>
        </w:rPr>
        <w:t xml:space="preserve"> Among these projects were the Johnston Project 1953</w:t>
      </w:r>
      <w:r w:rsidR="00312C2C" w:rsidRPr="00465C56">
        <w:rPr>
          <w:rFonts w:asciiTheme="majorBidi" w:hAnsiTheme="majorBidi" w:cstheme="majorBidi"/>
          <w:sz w:val="26"/>
          <w:szCs w:val="26"/>
        </w:rPr>
        <w:t>–1955</w:t>
      </w:r>
      <w:r w:rsidR="00520942" w:rsidRPr="00465C56">
        <w:rPr>
          <w:rFonts w:asciiTheme="majorBidi" w:hAnsiTheme="majorBidi" w:cstheme="majorBidi"/>
          <w:sz w:val="26"/>
          <w:szCs w:val="26"/>
        </w:rPr>
        <w:t xml:space="preserve"> and the Dulles Plan in 1955 among others. On 14/4/2004, then-US President George W. Bush in a letter to Israeli </w:t>
      </w:r>
      <w:r w:rsidR="00312C2C" w:rsidRPr="00465C56">
        <w:rPr>
          <w:rFonts w:asciiTheme="majorBidi" w:hAnsiTheme="majorBidi" w:cstheme="majorBidi"/>
          <w:sz w:val="26"/>
          <w:szCs w:val="26"/>
        </w:rPr>
        <w:t>Prime Minister</w:t>
      </w:r>
      <w:r w:rsidR="00520942" w:rsidRPr="00465C56">
        <w:rPr>
          <w:rFonts w:asciiTheme="majorBidi" w:hAnsiTheme="majorBidi" w:cstheme="majorBidi"/>
          <w:sz w:val="26"/>
          <w:szCs w:val="26"/>
        </w:rPr>
        <w:t xml:space="preserve"> at the time Ariel Sharon </w:t>
      </w:r>
      <w:proofErr w:type="gramStart"/>
      <w:r w:rsidR="00520942" w:rsidRPr="00465C56">
        <w:rPr>
          <w:rFonts w:asciiTheme="majorBidi" w:hAnsiTheme="majorBidi" w:cstheme="majorBidi"/>
          <w:sz w:val="26"/>
          <w:szCs w:val="26"/>
        </w:rPr>
        <w:t xml:space="preserve">affirmed </w:t>
      </w:r>
      <w:r w:rsidR="00312C2C" w:rsidRPr="00465C56">
        <w:rPr>
          <w:rFonts w:asciiTheme="majorBidi" w:hAnsiTheme="majorBidi" w:cstheme="majorBidi"/>
          <w:sz w:val="26"/>
          <w:szCs w:val="26"/>
        </w:rPr>
        <w:t>that</w:t>
      </w:r>
      <w:proofErr w:type="gramEnd"/>
      <w:r w:rsidR="00312C2C" w:rsidRPr="00465C56">
        <w:rPr>
          <w:rFonts w:asciiTheme="majorBidi" w:hAnsiTheme="majorBidi" w:cstheme="majorBidi"/>
          <w:sz w:val="26"/>
          <w:szCs w:val="26"/>
        </w:rPr>
        <w:t xml:space="preserve"> “The United States is strongly committed to Israel’s security and well-being as a Jewish state. It seems clear that an agreed, just, fair, and realistic framework for a solution to the Palestinian refugee issue as part of any final status agreement will need to be found through the establishment of a Palestinian state [i.e., in the WB and GS], and the settling of Palestinian refugees there, rather than in Israel.”</w:t>
      </w:r>
      <w:r w:rsidR="00312C2C" w:rsidRPr="00465C56">
        <w:rPr>
          <w:rStyle w:val="FootnoteReference"/>
          <w:rFonts w:asciiTheme="majorBidi" w:hAnsiTheme="majorBidi" w:cstheme="majorBidi"/>
          <w:sz w:val="26"/>
          <w:szCs w:val="26"/>
        </w:rPr>
        <w:footnoteReference w:id="32"/>
      </w:r>
      <w:r w:rsidR="00520942" w:rsidRPr="00465C56">
        <w:rPr>
          <w:rFonts w:asciiTheme="majorBidi" w:hAnsiTheme="majorBidi" w:cstheme="majorBidi"/>
          <w:sz w:val="26"/>
          <w:szCs w:val="26"/>
        </w:rPr>
        <w:t xml:space="preserve">This means that the US wants to write off the right of the refugees to return to the territories occupied in 1948, which practically means all Palestinian refugees in Lebanon. </w:t>
      </w:r>
    </w:p>
    <w:p w:rsidR="00520942" w:rsidRPr="00465C56" w:rsidRDefault="00520942"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Lebanon’s official policy toward the Palestinians in Lebanon </w:t>
      </w:r>
      <w:proofErr w:type="gramStart"/>
      <w:r w:rsidRPr="00465C56">
        <w:rPr>
          <w:rFonts w:asciiTheme="majorBidi" w:hAnsiTheme="majorBidi" w:cstheme="majorBidi"/>
          <w:sz w:val="26"/>
          <w:szCs w:val="26"/>
        </w:rPr>
        <w:t>was based</w:t>
      </w:r>
      <w:proofErr w:type="gramEnd"/>
      <w:r w:rsidRPr="00465C56">
        <w:rPr>
          <w:rFonts w:asciiTheme="majorBidi" w:hAnsiTheme="majorBidi" w:cstheme="majorBidi"/>
          <w:sz w:val="26"/>
          <w:szCs w:val="26"/>
        </w:rPr>
        <w:t xml:space="preserve"> on the following:</w:t>
      </w:r>
    </w:p>
    <w:p w:rsidR="00520942" w:rsidRPr="00465C56" w:rsidRDefault="00F1006D" w:rsidP="00F0381C">
      <w:pPr>
        <w:pStyle w:val="ListParagraph"/>
        <w:numPr>
          <w:ilvl w:val="0"/>
          <w:numId w:val="2"/>
        </w:numPr>
        <w:tabs>
          <w:tab w:val="left" w:pos="567"/>
        </w:tabs>
        <w:spacing w:before="12" w:after="12" w:line="281" w:lineRule="auto"/>
        <w:ind w:left="0" w:firstLine="284"/>
        <w:jc w:val="both"/>
        <w:rPr>
          <w:rFonts w:asciiTheme="majorBidi" w:hAnsiTheme="majorBidi" w:cstheme="majorBidi"/>
          <w:sz w:val="26"/>
          <w:szCs w:val="26"/>
        </w:rPr>
      </w:pPr>
      <w:r w:rsidRPr="00465C56">
        <w:rPr>
          <w:rFonts w:asciiTheme="majorBidi" w:hAnsiTheme="majorBidi" w:cstheme="majorBidi"/>
          <w:sz w:val="26"/>
          <w:szCs w:val="26"/>
        </w:rPr>
        <w:t xml:space="preserve">Imposing Lebanese control and sovereignty over the refugees and refugee camps, and the gradual restoration of control that was lost </w:t>
      </w:r>
      <w:proofErr w:type="gramStart"/>
      <w:r w:rsidRPr="00465C56">
        <w:rPr>
          <w:rFonts w:asciiTheme="majorBidi" w:hAnsiTheme="majorBidi" w:cstheme="majorBidi"/>
          <w:sz w:val="26"/>
          <w:szCs w:val="26"/>
        </w:rPr>
        <w:t>as a result</w:t>
      </w:r>
      <w:proofErr w:type="gramEnd"/>
      <w:r w:rsidRPr="00465C56">
        <w:rPr>
          <w:rFonts w:asciiTheme="majorBidi" w:hAnsiTheme="majorBidi" w:cstheme="majorBidi"/>
          <w:sz w:val="26"/>
          <w:szCs w:val="26"/>
        </w:rPr>
        <w:t xml:space="preserve"> of the presence of the Palestinian revolution and its factions.</w:t>
      </w:r>
      <w:r w:rsidR="00B7101A" w:rsidRPr="00465C56">
        <w:rPr>
          <w:rFonts w:asciiTheme="majorBidi" w:hAnsiTheme="majorBidi" w:cstheme="majorBidi"/>
          <w:sz w:val="26"/>
          <w:szCs w:val="26"/>
        </w:rPr>
        <w:t xml:space="preserve"> This included the issues of organizing Palestinian arms, and the legal, municipal, administrative, economic, and medical responsibilities of the state towards these camps. The priority and the approach of tackling these issues is contentious among Lebanese and Palestinian factions, as are the powers that each side should have</w:t>
      </w:r>
      <w:r w:rsidR="00A97CAD" w:rsidRPr="00465C56">
        <w:rPr>
          <w:rFonts w:asciiTheme="majorBidi" w:hAnsiTheme="majorBidi" w:cstheme="majorBidi"/>
          <w:sz w:val="26"/>
          <w:szCs w:val="26"/>
        </w:rPr>
        <w:t>, and the guarantees that no m</w:t>
      </w:r>
      <w:r w:rsidR="00AA32AC" w:rsidRPr="00465C56">
        <w:rPr>
          <w:rFonts w:asciiTheme="majorBidi" w:hAnsiTheme="majorBidi" w:cstheme="majorBidi"/>
          <w:sz w:val="26"/>
          <w:szCs w:val="26"/>
        </w:rPr>
        <w:t>isapplication would occur.</w:t>
      </w:r>
      <w:r w:rsidR="00B7101A" w:rsidRPr="00465C56">
        <w:rPr>
          <w:rFonts w:asciiTheme="majorBidi" w:hAnsiTheme="majorBidi" w:cstheme="majorBidi"/>
          <w:sz w:val="26"/>
          <w:szCs w:val="26"/>
        </w:rPr>
        <w:t xml:space="preserve"> </w:t>
      </w:r>
    </w:p>
    <w:p w:rsidR="00B7101A" w:rsidRPr="00465C56" w:rsidRDefault="00B7101A" w:rsidP="00F0381C">
      <w:pPr>
        <w:pStyle w:val="ListParagraph"/>
        <w:numPr>
          <w:ilvl w:val="0"/>
          <w:numId w:val="2"/>
        </w:numPr>
        <w:tabs>
          <w:tab w:val="left" w:pos="567"/>
        </w:tabs>
        <w:spacing w:before="12" w:after="12" w:line="281" w:lineRule="auto"/>
        <w:ind w:left="0" w:firstLine="284"/>
        <w:jc w:val="both"/>
        <w:rPr>
          <w:rFonts w:asciiTheme="majorBidi" w:hAnsiTheme="majorBidi" w:cstheme="majorBidi"/>
          <w:sz w:val="26"/>
          <w:szCs w:val="26"/>
        </w:rPr>
      </w:pPr>
      <w:r w:rsidRPr="00465C56">
        <w:rPr>
          <w:rFonts w:asciiTheme="majorBidi" w:hAnsiTheme="majorBidi" w:cstheme="majorBidi"/>
          <w:sz w:val="26"/>
          <w:szCs w:val="26"/>
        </w:rPr>
        <w:t>Rejection of resettlement, which is subject to a Lebanese-Palestinian consensus.</w:t>
      </w:r>
    </w:p>
    <w:p w:rsidR="00B7101A" w:rsidRPr="00465C56" w:rsidRDefault="00B7101A" w:rsidP="00F0381C">
      <w:pPr>
        <w:pStyle w:val="ListParagraph"/>
        <w:numPr>
          <w:ilvl w:val="0"/>
          <w:numId w:val="2"/>
        </w:numPr>
        <w:tabs>
          <w:tab w:val="left" w:pos="567"/>
        </w:tabs>
        <w:spacing w:before="12" w:after="12" w:line="281" w:lineRule="auto"/>
        <w:ind w:left="0" w:firstLine="284"/>
        <w:jc w:val="both"/>
        <w:rPr>
          <w:rFonts w:asciiTheme="majorBidi" w:hAnsiTheme="majorBidi" w:cstheme="majorBidi"/>
          <w:sz w:val="26"/>
          <w:szCs w:val="26"/>
        </w:rPr>
      </w:pPr>
      <w:r w:rsidRPr="00465C56">
        <w:rPr>
          <w:rFonts w:asciiTheme="majorBidi" w:hAnsiTheme="majorBidi" w:cstheme="majorBidi"/>
          <w:sz w:val="26"/>
          <w:szCs w:val="26"/>
        </w:rPr>
        <w:t>Undertaking legal, economic, and administrative measures to restrict the lives of Palestinians in Lebanon, with a view to push the larges</w:t>
      </w:r>
      <w:r w:rsidR="00AA32AC" w:rsidRPr="00465C56">
        <w:rPr>
          <w:rFonts w:asciiTheme="majorBidi" w:hAnsiTheme="majorBidi" w:cstheme="majorBidi"/>
          <w:sz w:val="26"/>
          <w:szCs w:val="26"/>
        </w:rPr>
        <w:t>t</w:t>
      </w:r>
      <w:r w:rsidRPr="00465C56">
        <w:rPr>
          <w:rFonts w:asciiTheme="majorBidi" w:hAnsiTheme="majorBidi" w:cstheme="majorBidi"/>
          <w:sz w:val="26"/>
          <w:szCs w:val="26"/>
        </w:rPr>
        <w:t xml:space="preserve"> number possible to emigrate.</w:t>
      </w:r>
    </w:p>
    <w:p w:rsidR="00B7101A" w:rsidRPr="00465C56" w:rsidRDefault="000706D0" w:rsidP="00F30E75">
      <w:pPr>
        <w:spacing w:before="12" w:after="12" w:line="276" w:lineRule="auto"/>
        <w:ind w:firstLine="284"/>
        <w:jc w:val="both"/>
        <w:rPr>
          <w:rFonts w:asciiTheme="majorBidi" w:hAnsiTheme="majorBidi" w:cstheme="majorBidi"/>
          <w:sz w:val="26"/>
          <w:szCs w:val="26"/>
        </w:rPr>
      </w:pPr>
      <w:r w:rsidRPr="00465C56">
        <w:rPr>
          <w:rFonts w:asciiTheme="majorBidi" w:hAnsiTheme="majorBidi" w:cstheme="majorBidi"/>
          <w:sz w:val="26"/>
          <w:szCs w:val="26"/>
        </w:rPr>
        <w:lastRenderedPageBreak/>
        <w:t xml:space="preserve">The first two policies </w:t>
      </w:r>
      <w:proofErr w:type="gramStart"/>
      <w:r w:rsidRPr="00465C56">
        <w:rPr>
          <w:rFonts w:asciiTheme="majorBidi" w:hAnsiTheme="majorBidi" w:cstheme="majorBidi"/>
          <w:sz w:val="26"/>
          <w:szCs w:val="26"/>
        </w:rPr>
        <w:t>are declared</w:t>
      </w:r>
      <w:proofErr w:type="gramEnd"/>
      <w:r w:rsidRPr="00465C56">
        <w:rPr>
          <w:rFonts w:asciiTheme="majorBidi" w:hAnsiTheme="majorBidi" w:cstheme="majorBidi"/>
          <w:sz w:val="26"/>
          <w:szCs w:val="26"/>
        </w:rPr>
        <w:t>, while the third is not, but it is almost visible to everyone in the daily life of the Palestinians. This policy has led to the denial of civil rights to many Palestinian refugees.</w:t>
      </w:r>
      <w:r w:rsidR="009564C1" w:rsidRPr="00465C56">
        <w:rPr>
          <w:rFonts w:asciiTheme="majorBidi" w:hAnsiTheme="majorBidi" w:cstheme="majorBidi"/>
          <w:sz w:val="26"/>
          <w:szCs w:val="26"/>
        </w:rPr>
        <w:t xml:space="preserve"> The opponents of civil rights for Palestinians claim they do not want to antagonize anti-Palestinian segments in the country</w:t>
      </w:r>
      <w:r w:rsidR="009726B5" w:rsidRPr="00465C56">
        <w:rPr>
          <w:rFonts w:asciiTheme="majorBidi" w:hAnsiTheme="majorBidi" w:cstheme="majorBidi"/>
          <w:sz w:val="26"/>
          <w:szCs w:val="26"/>
        </w:rPr>
        <w:t xml:space="preserve">, </w:t>
      </w:r>
      <w:proofErr w:type="gramStart"/>
      <w:r w:rsidR="009726B5" w:rsidRPr="00465C56">
        <w:rPr>
          <w:rFonts w:asciiTheme="majorBidi" w:hAnsiTheme="majorBidi" w:cstheme="majorBidi"/>
          <w:sz w:val="26"/>
          <w:szCs w:val="26"/>
        </w:rPr>
        <w:t>and also</w:t>
      </w:r>
      <w:proofErr w:type="gramEnd"/>
      <w:r w:rsidR="009726B5" w:rsidRPr="00465C56">
        <w:rPr>
          <w:rFonts w:asciiTheme="majorBidi" w:hAnsiTheme="majorBidi" w:cstheme="majorBidi"/>
          <w:sz w:val="26"/>
          <w:szCs w:val="26"/>
        </w:rPr>
        <w:t xml:space="preserve"> cite the fear that this could encourage resettlement as an internationally favored solution and a practical solution approved by the PLO and the Palestinian Authority</w:t>
      </w:r>
      <w:r w:rsidR="00C377BF" w:rsidRPr="00465C56">
        <w:rPr>
          <w:rFonts w:asciiTheme="majorBidi" w:hAnsiTheme="majorBidi" w:cstheme="majorBidi"/>
          <w:sz w:val="26"/>
          <w:szCs w:val="26"/>
        </w:rPr>
        <w:t xml:space="preserve"> (PA)</w:t>
      </w:r>
      <w:r w:rsidR="009726B5" w:rsidRPr="00465C56">
        <w:rPr>
          <w:rFonts w:asciiTheme="majorBidi" w:hAnsiTheme="majorBidi" w:cstheme="majorBidi"/>
          <w:sz w:val="26"/>
          <w:szCs w:val="26"/>
        </w:rPr>
        <w:t xml:space="preserve"> in final status negotiations.</w:t>
      </w:r>
    </w:p>
    <w:p w:rsidR="009726B5" w:rsidRPr="00465C56" w:rsidRDefault="006303C6" w:rsidP="00F30E75">
      <w:pPr>
        <w:spacing w:before="12" w:after="12" w:line="276"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The Lebanese state </w:t>
      </w:r>
      <w:proofErr w:type="gramStart"/>
      <w:r w:rsidRPr="00465C56">
        <w:rPr>
          <w:rFonts w:asciiTheme="majorBidi" w:hAnsiTheme="majorBidi" w:cstheme="majorBidi"/>
          <w:sz w:val="26"/>
          <w:szCs w:val="26"/>
        </w:rPr>
        <w:t>has for long dealt</w:t>
      </w:r>
      <w:proofErr w:type="gramEnd"/>
      <w:r w:rsidRPr="00465C56">
        <w:rPr>
          <w:rFonts w:asciiTheme="majorBidi" w:hAnsiTheme="majorBidi" w:cstheme="majorBidi"/>
          <w:sz w:val="26"/>
          <w:szCs w:val="26"/>
        </w:rPr>
        <w:t xml:space="preserve"> with the Palestinian issue as a security issue, ignoring the humanitarian aspects. Lebanon failed to pass laws regulating Palestinian presence in accordance to international law, but gave room for some ministers and senior civil servants (especially in the security establishment) to issue decisions partially tackling refugee issues. Furthermore, most resolutions issued by the Arab League regarding the treatment of Palestinian refugees, particularly the Casablanca Agreement of 1965, </w:t>
      </w:r>
      <w:proofErr w:type="gramStart"/>
      <w:r w:rsidRPr="00465C56">
        <w:rPr>
          <w:rFonts w:asciiTheme="majorBidi" w:hAnsiTheme="majorBidi" w:cstheme="majorBidi"/>
          <w:sz w:val="26"/>
          <w:szCs w:val="26"/>
        </w:rPr>
        <w:t>were ignored</w:t>
      </w:r>
      <w:proofErr w:type="gramEnd"/>
      <w:r w:rsidRPr="00465C56">
        <w:rPr>
          <w:rFonts w:asciiTheme="majorBidi" w:hAnsiTheme="majorBidi" w:cstheme="majorBidi"/>
          <w:sz w:val="26"/>
          <w:szCs w:val="26"/>
        </w:rPr>
        <w:t xml:space="preserve"> by Lebanon.</w:t>
      </w:r>
    </w:p>
    <w:p w:rsidR="009726B5" w:rsidRPr="00465C56" w:rsidRDefault="0087408E" w:rsidP="00F30E75">
      <w:pPr>
        <w:spacing w:before="12" w:after="12" w:line="276" w:lineRule="auto"/>
        <w:ind w:firstLine="284"/>
        <w:jc w:val="both"/>
        <w:rPr>
          <w:rFonts w:asciiTheme="majorBidi" w:hAnsiTheme="majorBidi" w:cstheme="majorBidi"/>
          <w:sz w:val="26"/>
          <w:szCs w:val="26"/>
        </w:rPr>
      </w:pPr>
      <w:r w:rsidRPr="00465C56">
        <w:rPr>
          <w:rFonts w:asciiTheme="majorBidi" w:hAnsiTheme="majorBidi" w:cstheme="majorBidi"/>
          <w:sz w:val="26"/>
          <w:szCs w:val="26"/>
        </w:rPr>
        <w:t>Official restrictions on Palestinians include</w:t>
      </w:r>
      <w:r w:rsidR="00754857" w:rsidRPr="00465C56">
        <w:rPr>
          <w:rFonts w:asciiTheme="majorBidi" w:hAnsiTheme="majorBidi" w:cstheme="majorBidi"/>
          <w:sz w:val="26"/>
          <w:szCs w:val="26"/>
        </w:rPr>
        <w:t>:</w:t>
      </w:r>
      <w:r w:rsidRPr="00465C56">
        <w:rPr>
          <w:rFonts w:asciiTheme="majorBidi" w:hAnsiTheme="majorBidi" w:cstheme="majorBidi"/>
          <w:sz w:val="26"/>
          <w:szCs w:val="26"/>
        </w:rPr>
        <w:t xml:space="preserve"> </w:t>
      </w:r>
    </w:p>
    <w:p w:rsidR="003B0FCA" w:rsidRPr="00465C56" w:rsidRDefault="003B0FCA" w:rsidP="00F30E75">
      <w:pPr>
        <w:spacing w:before="12" w:after="12" w:line="276"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1. </w:t>
      </w:r>
      <w:r w:rsidRPr="00465C56">
        <w:rPr>
          <w:rFonts w:asciiTheme="majorBidi" w:hAnsiTheme="majorBidi" w:cstheme="majorBidi"/>
          <w:b/>
          <w:bCs/>
          <w:sz w:val="26"/>
          <w:szCs w:val="26"/>
        </w:rPr>
        <w:t>Housing:</w:t>
      </w:r>
      <w:r w:rsidRPr="00465C56">
        <w:rPr>
          <w:rFonts w:asciiTheme="majorBidi" w:hAnsiTheme="majorBidi" w:cstheme="majorBidi"/>
          <w:sz w:val="26"/>
          <w:szCs w:val="26"/>
        </w:rPr>
        <w:t xml:space="preserve"> Including:</w:t>
      </w:r>
    </w:p>
    <w:p w:rsidR="003B0FCA" w:rsidRPr="00465C56" w:rsidRDefault="0087408E" w:rsidP="00F30E75">
      <w:pPr>
        <w:pStyle w:val="ListParagraph"/>
        <w:numPr>
          <w:ilvl w:val="0"/>
          <w:numId w:val="5"/>
        </w:numPr>
        <w:tabs>
          <w:tab w:val="left" w:pos="284"/>
        </w:tabs>
        <w:spacing w:before="12" w:after="12" w:line="276" w:lineRule="auto"/>
        <w:ind w:left="426" w:firstLine="0"/>
        <w:jc w:val="both"/>
        <w:rPr>
          <w:rFonts w:asciiTheme="majorBidi" w:hAnsiTheme="majorBidi" w:cstheme="majorBidi"/>
          <w:sz w:val="26"/>
          <w:szCs w:val="26"/>
        </w:rPr>
      </w:pPr>
      <w:r w:rsidRPr="00465C56">
        <w:rPr>
          <w:rFonts w:asciiTheme="majorBidi" w:hAnsiTheme="majorBidi" w:cstheme="majorBidi"/>
          <w:sz w:val="26"/>
          <w:szCs w:val="26"/>
        </w:rPr>
        <w:t>Ban on</w:t>
      </w:r>
      <w:r w:rsidR="003B0FCA" w:rsidRPr="00465C56">
        <w:rPr>
          <w:rFonts w:asciiTheme="majorBidi" w:hAnsiTheme="majorBidi" w:cstheme="majorBidi"/>
          <w:sz w:val="26"/>
          <w:szCs w:val="26"/>
        </w:rPr>
        <w:t xml:space="preserve"> the rebuilding of destroyed </w:t>
      </w:r>
      <w:r w:rsidR="00754857" w:rsidRPr="00465C56">
        <w:rPr>
          <w:rFonts w:asciiTheme="majorBidi" w:hAnsiTheme="majorBidi" w:cstheme="majorBidi"/>
          <w:sz w:val="26"/>
          <w:szCs w:val="26"/>
        </w:rPr>
        <w:t xml:space="preserve">refugee </w:t>
      </w:r>
      <w:r w:rsidR="003B0FCA" w:rsidRPr="00465C56">
        <w:rPr>
          <w:rFonts w:asciiTheme="majorBidi" w:hAnsiTheme="majorBidi" w:cstheme="majorBidi"/>
          <w:sz w:val="26"/>
          <w:szCs w:val="26"/>
        </w:rPr>
        <w:t>camps.</w:t>
      </w:r>
    </w:p>
    <w:p w:rsidR="003B0FCA" w:rsidRPr="00465C56" w:rsidRDefault="0087408E" w:rsidP="00F30E75">
      <w:pPr>
        <w:pStyle w:val="ListParagraph"/>
        <w:numPr>
          <w:ilvl w:val="0"/>
          <w:numId w:val="5"/>
        </w:numPr>
        <w:tabs>
          <w:tab w:val="left" w:pos="284"/>
        </w:tabs>
        <w:spacing w:before="12" w:after="12" w:line="276" w:lineRule="auto"/>
        <w:ind w:left="426" w:firstLine="0"/>
        <w:jc w:val="both"/>
        <w:rPr>
          <w:rFonts w:asciiTheme="majorBidi" w:hAnsiTheme="majorBidi" w:cstheme="majorBidi"/>
          <w:sz w:val="26"/>
          <w:szCs w:val="26"/>
        </w:rPr>
      </w:pPr>
      <w:r w:rsidRPr="00465C56">
        <w:rPr>
          <w:rFonts w:asciiTheme="majorBidi" w:hAnsiTheme="majorBidi" w:cstheme="majorBidi"/>
          <w:sz w:val="26"/>
          <w:szCs w:val="26"/>
        </w:rPr>
        <w:t>Ban on</w:t>
      </w:r>
      <w:r w:rsidR="003B0FCA" w:rsidRPr="00465C56">
        <w:rPr>
          <w:rFonts w:asciiTheme="majorBidi" w:hAnsiTheme="majorBidi" w:cstheme="majorBidi"/>
          <w:sz w:val="26"/>
          <w:szCs w:val="26"/>
        </w:rPr>
        <w:t xml:space="preserve"> the establishment of new </w:t>
      </w:r>
      <w:r w:rsidR="00754857" w:rsidRPr="00465C56">
        <w:rPr>
          <w:rFonts w:asciiTheme="majorBidi" w:hAnsiTheme="majorBidi" w:cstheme="majorBidi"/>
          <w:sz w:val="26"/>
          <w:szCs w:val="26"/>
        </w:rPr>
        <w:t xml:space="preserve">refugee </w:t>
      </w:r>
      <w:r w:rsidR="003B0FCA" w:rsidRPr="00465C56">
        <w:rPr>
          <w:rFonts w:asciiTheme="majorBidi" w:hAnsiTheme="majorBidi" w:cstheme="majorBidi"/>
          <w:sz w:val="26"/>
          <w:szCs w:val="26"/>
        </w:rPr>
        <w:t>camps.</w:t>
      </w:r>
    </w:p>
    <w:p w:rsidR="003B0FCA" w:rsidRPr="00465C56" w:rsidRDefault="0087408E" w:rsidP="00F30E75">
      <w:pPr>
        <w:pStyle w:val="ListParagraph"/>
        <w:numPr>
          <w:ilvl w:val="0"/>
          <w:numId w:val="5"/>
        </w:numPr>
        <w:tabs>
          <w:tab w:val="left" w:pos="284"/>
        </w:tabs>
        <w:spacing w:before="12" w:after="12" w:line="276" w:lineRule="auto"/>
        <w:ind w:left="426" w:firstLine="0"/>
        <w:jc w:val="both"/>
        <w:rPr>
          <w:rFonts w:asciiTheme="majorBidi" w:hAnsiTheme="majorBidi" w:cstheme="majorBidi"/>
          <w:sz w:val="26"/>
          <w:szCs w:val="26"/>
        </w:rPr>
      </w:pPr>
      <w:r w:rsidRPr="00465C56">
        <w:rPr>
          <w:rFonts w:asciiTheme="majorBidi" w:hAnsiTheme="majorBidi" w:cstheme="majorBidi"/>
          <w:sz w:val="26"/>
          <w:szCs w:val="26"/>
        </w:rPr>
        <w:t>Ban on</w:t>
      </w:r>
      <w:r w:rsidR="003B0FCA" w:rsidRPr="00465C56">
        <w:rPr>
          <w:rFonts w:asciiTheme="majorBidi" w:hAnsiTheme="majorBidi" w:cstheme="majorBidi"/>
          <w:sz w:val="26"/>
          <w:szCs w:val="26"/>
        </w:rPr>
        <w:t xml:space="preserve"> construction in vacant land adjacent to the </w:t>
      </w:r>
      <w:r w:rsidR="00754857" w:rsidRPr="00465C56">
        <w:rPr>
          <w:rFonts w:asciiTheme="majorBidi" w:hAnsiTheme="majorBidi" w:cstheme="majorBidi"/>
          <w:sz w:val="26"/>
          <w:szCs w:val="26"/>
        </w:rPr>
        <w:t xml:space="preserve">refugee </w:t>
      </w:r>
      <w:r w:rsidR="003B0FCA" w:rsidRPr="00465C56">
        <w:rPr>
          <w:rFonts w:asciiTheme="majorBidi" w:hAnsiTheme="majorBidi" w:cstheme="majorBidi"/>
          <w:sz w:val="26"/>
          <w:szCs w:val="26"/>
        </w:rPr>
        <w:t>camps.</w:t>
      </w:r>
    </w:p>
    <w:p w:rsidR="003B0FCA" w:rsidRPr="00465C56" w:rsidRDefault="0087408E" w:rsidP="00F30E75">
      <w:pPr>
        <w:pStyle w:val="ListParagraph"/>
        <w:numPr>
          <w:ilvl w:val="0"/>
          <w:numId w:val="5"/>
        </w:numPr>
        <w:tabs>
          <w:tab w:val="left" w:pos="284"/>
        </w:tabs>
        <w:spacing w:before="12" w:after="12" w:line="276" w:lineRule="auto"/>
        <w:ind w:left="426" w:firstLine="0"/>
        <w:jc w:val="both"/>
        <w:rPr>
          <w:rFonts w:asciiTheme="majorBidi" w:hAnsiTheme="majorBidi" w:cstheme="majorBidi"/>
          <w:sz w:val="26"/>
          <w:szCs w:val="26"/>
        </w:rPr>
      </w:pPr>
      <w:r w:rsidRPr="00465C56">
        <w:rPr>
          <w:rFonts w:asciiTheme="majorBidi" w:hAnsiTheme="majorBidi" w:cstheme="majorBidi"/>
          <w:sz w:val="26"/>
          <w:szCs w:val="26"/>
        </w:rPr>
        <w:t>Ban on</w:t>
      </w:r>
      <w:r w:rsidR="003B0FCA" w:rsidRPr="00465C56">
        <w:rPr>
          <w:rFonts w:asciiTheme="majorBidi" w:hAnsiTheme="majorBidi" w:cstheme="majorBidi"/>
          <w:sz w:val="26"/>
          <w:szCs w:val="26"/>
        </w:rPr>
        <w:t xml:space="preserve"> </w:t>
      </w:r>
      <w:r w:rsidRPr="00465C56">
        <w:rPr>
          <w:rFonts w:asciiTheme="majorBidi" w:hAnsiTheme="majorBidi" w:cstheme="majorBidi"/>
          <w:sz w:val="26"/>
          <w:szCs w:val="26"/>
        </w:rPr>
        <w:t xml:space="preserve">UNRWA-led </w:t>
      </w:r>
      <w:r w:rsidR="003B0FCA" w:rsidRPr="00465C56">
        <w:rPr>
          <w:rFonts w:asciiTheme="majorBidi" w:hAnsiTheme="majorBidi" w:cstheme="majorBidi"/>
          <w:sz w:val="26"/>
          <w:szCs w:val="26"/>
        </w:rPr>
        <w:t xml:space="preserve">reconstruction </w:t>
      </w:r>
      <w:r w:rsidRPr="00465C56">
        <w:rPr>
          <w:rFonts w:asciiTheme="majorBidi" w:hAnsiTheme="majorBidi" w:cstheme="majorBidi"/>
          <w:sz w:val="26"/>
          <w:szCs w:val="26"/>
        </w:rPr>
        <w:t>except</w:t>
      </w:r>
      <w:r w:rsidR="003B0FCA" w:rsidRPr="00465C56">
        <w:rPr>
          <w:rFonts w:asciiTheme="majorBidi" w:hAnsiTheme="majorBidi" w:cstheme="majorBidi"/>
          <w:sz w:val="26"/>
          <w:szCs w:val="26"/>
        </w:rPr>
        <w:t xml:space="preserve"> in limited cases.</w:t>
      </w:r>
    </w:p>
    <w:p w:rsidR="003B0FCA" w:rsidRPr="00465C56" w:rsidRDefault="0087408E" w:rsidP="00F30E75">
      <w:pPr>
        <w:pStyle w:val="ListParagraph"/>
        <w:numPr>
          <w:ilvl w:val="0"/>
          <w:numId w:val="5"/>
        </w:numPr>
        <w:spacing w:before="12" w:after="12" w:line="276" w:lineRule="auto"/>
        <w:ind w:left="709" w:hanging="283"/>
        <w:jc w:val="both"/>
        <w:rPr>
          <w:rFonts w:asciiTheme="majorBidi" w:hAnsiTheme="majorBidi" w:cstheme="majorBidi"/>
          <w:sz w:val="26"/>
          <w:szCs w:val="26"/>
        </w:rPr>
      </w:pPr>
      <w:r w:rsidRPr="00465C56">
        <w:rPr>
          <w:rFonts w:asciiTheme="majorBidi" w:hAnsiTheme="majorBidi" w:cstheme="majorBidi"/>
          <w:sz w:val="26"/>
          <w:szCs w:val="26"/>
        </w:rPr>
        <w:t>Ban on the</w:t>
      </w:r>
      <w:r w:rsidR="003B0FCA" w:rsidRPr="00465C56">
        <w:rPr>
          <w:rFonts w:asciiTheme="majorBidi" w:hAnsiTheme="majorBidi" w:cstheme="majorBidi"/>
          <w:sz w:val="26"/>
          <w:szCs w:val="26"/>
        </w:rPr>
        <w:t xml:space="preserve"> </w:t>
      </w:r>
      <w:r w:rsidR="00754857" w:rsidRPr="00465C56">
        <w:rPr>
          <w:rFonts w:asciiTheme="majorBidi" w:hAnsiTheme="majorBidi" w:cstheme="majorBidi"/>
          <w:sz w:val="26"/>
          <w:szCs w:val="26"/>
        </w:rPr>
        <w:t xml:space="preserve">entrance </w:t>
      </w:r>
      <w:r w:rsidR="003B0FCA" w:rsidRPr="00465C56">
        <w:rPr>
          <w:rFonts w:asciiTheme="majorBidi" w:hAnsiTheme="majorBidi" w:cstheme="majorBidi"/>
          <w:sz w:val="26"/>
          <w:szCs w:val="26"/>
        </w:rPr>
        <w:t xml:space="preserve">of building materials and restoration of a number of </w:t>
      </w:r>
      <w:r w:rsidR="00754857" w:rsidRPr="00465C56">
        <w:rPr>
          <w:rFonts w:asciiTheme="majorBidi" w:hAnsiTheme="majorBidi" w:cstheme="majorBidi"/>
          <w:sz w:val="26"/>
          <w:szCs w:val="26"/>
        </w:rPr>
        <w:t xml:space="preserve">refugee </w:t>
      </w:r>
      <w:r w:rsidR="003B0FCA" w:rsidRPr="00465C56">
        <w:rPr>
          <w:rFonts w:asciiTheme="majorBidi" w:hAnsiTheme="majorBidi" w:cstheme="majorBidi"/>
          <w:sz w:val="26"/>
          <w:szCs w:val="26"/>
        </w:rPr>
        <w:t>camps.</w:t>
      </w:r>
    </w:p>
    <w:p w:rsidR="0087408E" w:rsidRPr="00465C56" w:rsidRDefault="0087408E" w:rsidP="00F30E75">
      <w:pPr>
        <w:pStyle w:val="ListParagraph"/>
        <w:numPr>
          <w:ilvl w:val="0"/>
          <w:numId w:val="5"/>
        </w:numPr>
        <w:spacing w:before="12" w:after="12" w:line="276" w:lineRule="auto"/>
        <w:ind w:left="709" w:hanging="283"/>
        <w:jc w:val="both"/>
        <w:rPr>
          <w:rFonts w:asciiTheme="majorBidi" w:hAnsiTheme="majorBidi" w:cstheme="majorBidi"/>
          <w:spacing w:val="-2"/>
          <w:sz w:val="26"/>
          <w:szCs w:val="26"/>
        </w:rPr>
      </w:pPr>
      <w:r w:rsidRPr="00465C56">
        <w:rPr>
          <w:rFonts w:asciiTheme="majorBidi" w:hAnsiTheme="majorBidi" w:cstheme="majorBidi"/>
          <w:spacing w:val="-2"/>
          <w:sz w:val="26"/>
          <w:szCs w:val="26"/>
        </w:rPr>
        <w:t>Abolition of</w:t>
      </w:r>
      <w:r w:rsidR="003B0FCA" w:rsidRPr="00465C56">
        <w:rPr>
          <w:rFonts w:asciiTheme="majorBidi" w:hAnsiTheme="majorBidi" w:cstheme="majorBidi"/>
          <w:spacing w:val="-2"/>
          <w:sz w:val="26"/>
          <w:szCs w:val="26"/>
        </w:rPr>
        <w:t xml:space="preserve"> </w:t>
      </w:r>
      <w:proofErr w:type="spellStart"/>
      <w:r w:rsidR="003B0FCA" w:rsidRPr="00465C56">
        <w:rPr>
          <w:rFonts w:asciiTheme="majorBidi" w:hAnsiTheme="majorBidi" w:cstheme="majorBidi"/>
          <w:spacing w:val="-2"/>
          <w:sz w:val="26"/>
          <w:szCs w:val="26"/>
        </w:rPr>
        <w:t>of</w:t>
      </w:r>
      <w:proofErr w:type="spellEnd"/>
      <w:r w:rsidR="003B0FCA" w:rsidRPr="00465C56">
        <w:rPr>
          <w:rFonts w:asciiTheme="majorBidi" w:hAnsiTheme="majorBidi" w:cstheme="majorBidi"/>
          <w:spacing w:val="-2"/>
          <w:sz w:val="26"/>
          <w:szCs w:val="26"/>
        </w:rPr>
        <w:t xml:space="preserve"> the right to property ownership </w:t>
      </w:r>
      <w:r w:rsidRPr="00465C56">
        <w:rPr>
          <w:rFonts w:asciiTheme="majorBidi" w:hAnsiTheme="majorBidi" w:cstheme="majorBidi"/>
          <w:spacing w:val="-2"/>
          <w:sz w:val="26"/>
          <w:szCs w:val="26"/>
        </w:rPr>
        <w:t>in accordance to the law issued on</w:t>
      </w:r>
      <w:r w:rsidR="003B0FCA" w:rsidRPr="00465C56">
        <w:rPr>
          <w:rFonts w:asciiTheme="majorBidi" w:hAnsiTheme="majorBidi" w:cstheme="majorBidi"/>
          <w:spacing w:val="-2"/>
          <w:sz w:val="26"/>
          <w:szCs w:val="26"/>
        </w:rPr>
        <w:t xml:space="preserve"> 5/4/2001, which </w:t>
      </w:r>
      <w:r w:rsidRPr="00465C56">
        <w:rPr>
          <w:rFonts w:asciiTheme="majorBidi" w:hAnsiTheme="majorBidi" w:cstheme="majorBidi"/>
          <w:spacing w:val="-2"/>
          <w:sz w:val="26"/>
          <w:szCs w:val="26"/>
        </w:rPr>
        <w:t>prevented Palestinians from owning or inheriting real estate</w:t>
      </w:r>
    </w:p>
    <w:p w:rsidR="003B0FCA" w:rsidRPr="00465C56" w:rsidRDefault="003B0FCA" w:rsidP="00F30E75">
      <w:pPr>
        <w:spacing w:before="12" w:after="12" w:line="276"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2. </w:t>
      </w:r>
      <w:r w:rsidRPr="00465C56">
        <w:rPr>
          <w:rFonts w:asciiTheme="majorBidi" w:hAnsiTheme="majorBidi" w:cstheme="majorBidi"/>
          <w:b/>
          <w:bCs/>
          <w:sz w:val="26"/>
          <w:szCs w:val="26"/>
        </w:rPr>
        <w:t>Work:</w:t>
      </w:r>
      <w:r w:rsidRPr="00465C56">
        <w:rPr>
          <w:rFonts w:asciiTheme="majorBidi" w:hAnsiTheme="majorBidi" w:cstheme="majorBidi"/>
          <w:sz w:val="26"/>
          <w:szCs w:val="26"/>
        </w:rPr>
        <w:t xml:space="preserve"> </w:t>
      </w:r>
      <w:r w:rsidR="0087408E" w:rsidRPr="00465C56">
        <w:rPr>
          <w:rFonts w:asciiTheme="majorBidi" w:hAnsiTheme="majorBidi" w:cstheme="majorBidi"/>
          <w:sz w:val="26"/>
          <w:szCs w:val="26"/>
        </w:rPr>
        <w:t xml:space="preserve">There are </w:t>
      </w:r>
      <w:r w:rsidRPr="00465C56">
        <w:rPr>
          <w:rFonts w:asciiTheme="majorBidi" w:hAnsiTheme="majorBidi" w:cstheme="majorBidi"/>
          <w:sz w:val="26"/>
          <w:szCs w:val="26"/>
        </w:rPr>
        <w:t xml:space="preserve">severe restrictions on </w:t>
      </w:r>
      <w:r w:rsidR="0087408E" w:rsidRPr="00465C56">
        <w:rPr>
          <w:rFonts w:asciiTheme="majorBidi" w:hAnsiTheme="majorBidi" w:cstheme="majorBidi"/>
          <w:sz w:val="26"/>
          <w:szCs w:val="26"/>
        </w:rPr>
        <w:t xml:space="preserve">Palestinian employment. From the outset, Palestinians </w:t>
      </w:r>
      <w:proofErr w:type="gramStart"/>
      <w:r w:rsidR="0087408E" w:rsidRPr="00465C56">
        <w:rPr>
          <w:rFonts w:asciiTheme="majorBidi" w:hAnsiTheme="majorBidi" w:cstheme="majorBidi"/>
          <w:sz w:val="26"/>
          <w:szCs w:val="26"/>
        </w:rPr>
        <w:t>were barred</w:t>
      </w:r>
      <w:proofErr w:type="gramEnd"/>
      <w:r w:rsidR="0087408E" w:rsidRPr="00465C56">
        <w:rPr>
          <w:rFonts w:asciiTheme="majorBidi" w:hAnsiTheme="majorBidi" w:cstheme="majorBidi"/>
          <w:sz w:val="26"/>
          <w:szCs w:val="26"/>
        </w:rPr>
        <w:t xml:space="preserve"> from practicing many trades, and were asked to obtain permits for most remaining ones. The situation became </w:t>
      </w:r>
      <w:proofErr w:type="gramStart"/>
      <w:r w:rsidR="0087408E" w:rsidRPr="00465C56">
        <w:rPr>
          <w:rFonts w:asciiTheme="majorBidi" w:hAnsiTheme="majorBidi" w:cstheme="majorBidi"/>
          <w:sz w:val="26"/>
          <w:szCs w:val="26"/>
        </w:rPr>
        <w:t>more complex thanks to a series of decisions issued after the Israeli invasion of 1982, which raised the number of jobs off limits to Palestinians to 72</w:t>
      </w:r>
      <w:proofErr w:type="gramEnd"/>
      <w:r w:rsidR="0087408E" w:rsidRPr="00465C56">
        <w:rPr>
          <w:rFonts w:asciiTheme="majorBidi" w:hAnsiTheme="majorBidi" w:cstheme="majorBidi"/>
          <w:sz w:val="26"/>
          <w:szCs w:val="26"/>
        </w:rPr>
        <w:t>.</w:t>
      </w:r>
    </w:p>
    <w:p w:rsidR="003B0FCA" w:rsidRPr="00465C56" w:rsidRDefault="003B0FCA" w:rsidP="00F30E75">
      <w:pPr>
        <w:spacing w:before="12" w:after="12" w:line="276"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3. </w:t>
      </w:r>
      <w:r w:rsidRPr="00465C56">
        <w:rPr>
          <w:rFonts w:asciiTheme="majorBidi" w:hAnsiTheme="majorBidi" w:cstheme="majorBidi"/>
          <w:b/>
          <w:bCs/>
          <w:sz w:val="26"/>
          <w:szCs w:val="26"/>
        </w:rPr>
        <w:t xml:space="preserve">Health </w:t>
      </w:r>
      <w:r w:rsidR="00467307" w:rsidRPr="00465C56">
        <w:rPr>
          <w:rFonts w:asciiTheme="majorBidi" w:hAnsiTheme="majorBidi" w:cstheme="majorBidi"/>
          <w:b/>
          <w:bCs/>
          <w:sz w:val="26"/>
          <w:szCs w:val="26"/>
        </w:rPr>
        <w:t>S</w:t>
      </w:r>
      <w:r w:rsidRPr="00465C56">
        <w:rPr>
          <w:rFonts w:asciiTheme="majorBidi" w:hAnsiTheme="majorBidi" w:cstheme="majorBidi"/>
          <w:b/>
          <w:bCs/>
          <w:sz w:val="26"/>
          <w:szCs w:val="26"/>
        </w:rPr>
        <w:t>ervices:</w:t>
      </w:r>
      <w:r w:rsidRPr="00465C56">
        <w:rPr>
          <w:rFonts w:asciiTheme="majorBidi" w:hAnsiTheme="majorBidi" w:cstheme="majorBidi"/>
          <w:sz w:val="26"/>
          <w:szCs w:val="26"/>
        </w:rPr>
        <w:t xml:space="preserve"> where refugee</w:t>
      </w:r>
      <w:r w:rsidR="0087408E" w:rsidRPr="00465C56">
        <w:rPr>
          <w:rFonts w:asciiTheme="majorBidi" w:hAnsiTheme="majorBidi" w:cstheme="majorBidi"/>
          <w:sz w:val="26"/>
          <w:szCs w:val="26"/>
        </w:rPr>
        <w:t xml:space="preserve">s </w:t>
      </w:r>
      <w:proofErr w:type="gramStart"/>
      <w:r w:rsidR="0087408E" w:rsidRPr="00465C56">
        <w:rPr>
          <w:rFonts w:asciiTheme="majorBidi" w:hAnsiTheme="majorBidi" w:cstheme="majorBidi"/>
          <w:sz w:val="26"/>
          <w:szCs w:val="26"/>
        </w:rPr>
        <w:t>are</w:t>
      </w:r>
      <w:r w:rsidRPr="00465C56">
        <w:rPr>
          <w:rFonts w:asciiTheme="majorBidi" w:hAnsiTheme="majorBidi" w:cstheme="majorBidi"/>
          <w:sz w:val="26"/>
          <w:szCs w:val="26"/>
        </w:rPr>
        <w:t xml:space="preserve"> deprived</w:t>
      </w:r>
      <w:proofErr w:type="gramEnd"/>
      <w:r w:rsidRPr="00465C56">
        <w:rPr>
          <w:rFonts w:asciiTheme="majorBidi" w:hAnsiTheme="majorBidi" w:cstheme="majorBidi"/>
          <w:sz w:val="26"/>
          <w:szCs w:val="26"/>
        </w:rPr>
        <w:t xml:space="preserve"> of government health services, as the state does not provide health services in the </w:t>
      </w:r>
      <w:r w:rsidR="00467307" w:rsidRPr="00465C56">
        <w:rPr>
          <w:rFonts w:asciiTheme="majorBidi" w:hAnsiTheme="majorBidi" w:cstheme="majorBidi"/>
          <w:sz w:val="26"/>
          <w:szCs w:val="26"/>
        </w:rPr>
        <w:t xml:space="preserve">refugee </w:t>
      </w:r>
      <w:r w:rsidRPr="00465C56">
        <w:rPr>
          <w:rFonts w:asciiTheme="majorBidi" w:hAnsiTheme="majorBidi" w:cstheme="majorBidi"/>
          <w:sz w:val="26"/>
          <w:szCs w:val="26"/>
        </w:rPr>
        <w:t>camps.</w:t>
      </w:r>
    </w:p>
    <w:p w:rsidR="003B0FCA" w:rsidRPr="00465C56" w:rsidRDefault="003B0FCA" w:rsidP="00F30E75">
      <w:pPr>
        <w:spacing w:before="12" w:after="12" w:line="276"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4. </w:t>
      </w:r>
      <w:r w:rsidRPr="00465C56">
        <w:rPr>
          <w:rFonts w:asciiTheme="majorBidi" w:hAnsiTheme="majorBidi" w:cstheme="majorBidi"/>
          <w:b/>
          <w:bCs/>
          <w:sz w:val="26"/>
          <w:szCs w:val="26"/>
        </w:rPr>
        <w:t>Education:</w:t>
      </w:r>
      <w:r w:rsidRPr="00465C56">
        <w:rPr>
          <w:rFonts w:asciiTheme="majorBidi" w:hAnsiTheme="majorBidi" w:cstheme="majorBidi"/>
          <w:sz w:val="26"/>
          <w:szCs w:val="26"/>
        </w:rPr>
        <w:t xml:space="preserve"> where there are tight restrictions on Palestinian education in public schools.</w:t>
      </w:r>
    </w:p>
    <w:p w:rsidR="003B0FCA" w:rsidRPr="00465C56" w:rsidRDefault="003B0FCA" w:rsidP="00F30E75">
      <w:pPr>
        <w:spacing w:before="12" w:after="12" w:line="276"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5. </w:t>
      </w:r>
      <w:r w:rsidRPr="00465C56">
        <w:rPr>
          <w:rFonts w:asciiTheme="majorBidi" w:hAnsiTheme="majorBidi" w:cstheme="majorBidi"/>
          <w:b/>
          <w:bCs/>
          <w:sz w:val="26"/>
          <w:szCs w:val="26"/>
        </w:rPr>
        <w:t>Social Security:</w:t>
      </w:r>
      <w:r w:rsidRPr="00465C56">
        <w:rPr>
          <w:rFonts w:asciiTheme="majorBidi" w:hAnsiTheme="majorBidi" w:cstheme="majorBidi"/>
          <w:sz w:val="26"/>
          <w:szCs w:val="26"/>
        </w:rPr>
        <w:t xml:space="preserve"> Where Palestinians </w:t>
      </w:r>
      <w:proofErr w:type="gramStart"/>
      <w:r w:rsidR="0087408E" w:rsidRPr="00465C56">
        <w:rPr>
          <w:rFonts w:asciiTheme="majorBidi" w:hAnsiTheme="majorBidi" w:cstheme="majorBidi"/>
          <w:sz w:val="26"/>
          <w:szCs w:val="26"/>
        </w:rPr>
        <w:t>are barred</w:t>
      </w:r>
      <w:proofErr w:type="gramEnd"/>
      <w:r w:rsidR="0087408E" w:rsidRPr="00465C56">
        <w:rPr>
          <w:rFonts w:asciiTheme="majorBidi" w:hAnsiTheme="majorBidi" w:cstheme="majorBidi"/>
          <w:sz w:val="26"/>
          <w:szCs w:val="26"/>
        </w:rPr>
        <w:t xml:space="preserve"> from</w:t>
      </w:r>
      <w:r w:rsidRPr="00465C56">
        <w:rPr>
          <w:rFonts w:asciiTheme="majorBidi" w:hAnsiTheme="majorBidi" w:cstheme="majorBidi"/>
          <w:sz w:val="26"/>
          <w:szCs w:val="26"/>
        </w:rPr>
        <w:t xml:space="preserve"> social security, even if they get permission to work, and security </w:t>
      </w:r>
      <w:r w:rsidR="0087408E" w:rsidRPr="00465C56">
        <w:rPr>
          <w:rFonts w:asciiTheme="majorBidi" w:hAnsiTheme="majorBidi" w:cstheme="majorBidi"/>
          <w:sz w:val="26"/>
          <w:szCs w:val="26"/>
        </w:rPr>
        <w:t>contributions are deducted from their salaries.</w:t>
      </w:r>
    </w:p>
    <w:p w:rsidR="003B0FCA" w:rsidRPr="00465C56" w:rsidRDefault="003B0FCA" w:rsidP="00F30E75">
      <w:pPr>
        <w:spacing w:before="12" w:after="12" w:line="276" w:lineRule="auto"/>
        <w:ind w:firstLine="284"/>
        <w:jc w:val="both"/>
        <w:rPr>
          <w:rFonts w:asciiTheme="majorBidi" w:hAnsiTheme="majorBidi" w:cstheme="majorBidi"/>
          <w:spacing w:val="-4"/>
          <w:sz w:val="26"/>
          <w:szCs w:val="26"/>
        </w:rPr>
      </w:pPr>
      <w:r w:rsidRPr="00465C56">
        <w:rPr>
          <w:rFonts w:asciiTheme="majorBidi" w:hAnsiTheme="majorBidi" w:cstheme="majorBidi"/>
          <w:spacing w:val="-4"/>
          <w:sz w:val="26"/>
          <w:szCs w:val="26"/>
        </w:rPr>
        <w:t xml:space="preserve">6. </w:t>
      </w:r>
      <w:r w:rsidR="00467307" w:rsidRPr="00465C56">
        <w:rPr>
          <w:rFonts w:asciiTheme="majorBidi" w:hAnsiTheme="majorBidi" w:cstheme="majorBidi"/>
          <w:b/>
          <w:bCs/>
          <w:spacing w:val="-4"/>
          <w:sz w:val="26"/>
          <w:szCs w:val="26"/>
        </w:rPr>
        <w:t>The R</w:t>
      </w:r>
      <w:r w:rsidRPr="00465C56">
        <w:rPr>
          <w:rFonts w:asciiTheme="majorBidi" w:hAnsiTheme="majorBidi" w:cstheme="majorBidi"/>
          <w:b/>
          <w:bCs/>
          <w:spacing w:val="-4"/>
          <w:sz w:val="26"/>
          <w:szCs w:val="26"/>
        </w:rPr>
        <w:t xml:space="preserve">ight of </w:t>
      </w:r>
      <w:r w:rsidR="00467307" w:rsidRPr="00465C56">
        <w:rPr>
          <w:rFonts w:asciiTheme="majorBidi" w:hAnsiTheme="majorBidi" w:cstheme="majorBidi"/>
          <w:b/>
          <w:bCs/>
          <w:spacing w:val="-4"/>
          <w:sz w:val="26"/>
          <w:szCs w:val="26"/>
        </w:rPr>
        <w:t>M</w:t>
      </w:r>
      <w:r w:rsidRPr="00465C56">
        <w:rPr>
          <w:rFonts w:asciiTheme="majorBidi" w:hAnsiTheme="majorBidi" w:cstheme="majorBidi"/>
          <w:b/>
          <w:bCs/>
          <w:spacing w:val="-4"/>
          <w:sz w:val="26"/>
          <w:szCs w:val="26"/>
        </w:rPr>
        <w:t>ovement:</w:t>
      </w:r>
      <w:r w:rsidRPr="00465C56">
        <w:rPr>
          <w:rFonts w:asciiTheme="majorBidi" w:hAnsiTheme="majorBidi" w:cstheme="majorBidi"/>
          <w:spacing w:val="-4"/>
          <w:sz w:val="26"/>
          <w:szCs w:val="26"/>
        </w:rPr>
        <w:t xml:space="preserve"> </w:t>
      </w:r>
      <w:r w:rsidR="00AD411E" w:rsidRPr="00465C56">
        <w:rPr>
          <w:rFonts w:asciiTheme="majorBidi" w:hAnsiTheme="majorBidi" w:cstheme="majorBidi"/>
          <w:spacing w:val="-4"/>
          <w:sz w:val="26"/>
          <w:szCs w:val="26"/>
        </w:rPr>
        <w:t xml:space="preserve">in various periods, different restrictions on the movement of Palestinians </w:t>
      </w:r>
      <w:proofErr w:type="gramStart"/>
      <w:r w:rsidR="00AD411E" w:rsidRPr="00465C56">
        <w:rPr>
          <w:rFonts w:asciiTheme="majorBidi" w:hAnsiTheme="majorBidi" w:cstheme="majorBidi"/>
          <w:spacing w:val="-4"/>
          <w:sz w:val="26"/>
          <w:szCs w:val="26"/>
        </w:rPr>
        <w:t>were imposed</w:t>
      </w:r>
      <w:proofErr w:type="gramEnd"/>
      <w:r w:rsidR="00AD411E" w:rsidRPr="00465C56">
        <w:rPr>
          <w:rFonts w:asciiTheme="majorBidi" w:hAnsiTheme="majorBidi" w:cstheme="majorBidi"/>
          <w:spacing w:val="-4"/>
          <w:sz w:val="26"/>
          <w:szCs w:val="26"/>
        </w:rPr>
        <w:t xml:space="preserve"> and on the issuance of travel documents for them. </w:t>
      </w:r>
      <w:proofErr w:type="gramStart"/>
      <w:r w:rsidR="00AD411E" w:rsidRPr="00465C56">
        <w:rPr>
          <w:rFonts w:asciiTheme="majorBidi" w:hAnsiTheme="majorBidi" w:cstheme="majorBidi"/>
          <w:spacing w:val="-4"/>
          <w:sz w:val="26"/>
          <w:szCs w:val="26"/>
        </w:rPr>
        <w:t xml:space="preserve">A decision was issued by the </w:t>
      </w:r>
      <w:r w:rsidR="00083EA7" w:rsidRPr="00465C56">
        <w:rPr>
          <w:rFonts w:asciiTheme="majorBidi" w:hAnsiTheme="majorBidi" w:cstheme="majorBidi"/>
          <w:spacing w:val="-4"/>
          <w:sz w:val="26"/>
          <w:szCs w:val="26"/>
        </w:rPr>
        <w:t>I</w:t>
      </w:r>
      <w:r w:rsidR="00AD411E" w:rsidRPr="00465C56">
        <w:rPr>
          <w:rFonts w:asciiTheme="majorBidi" w:hAnsiTheme="majorBidi" w:cstheme="majorBidi"/>
          <w:spacing w:val="-4"/>
          <w:sz w:val="26"/>
          <w:szCs w:val="26"/>
        </w:rPr>
        <w:t xml:space="preserve">nterior </w:t>
      </w:r>
      <w:r w:rsidR="00083EA7" w:rsidRPr="00465C56">
        <w:rPr>
          <w:rFonts w:asciiTheme="majorBidi" w:hAnsiTheme="majorBidi" w:cstheme="majorBidi"/>
          <w:spacing w:val="-4"/>
          <w:sz w:val="26"/>
          <w:szCs w:val="26"/>
        </w:rPr>
        <w:t>M</w:t>
      </w:r>
      <w:r w:rsidR="00AD411E" w:rsidRPr="00465C56">
        <w:rPr>
          <w:rFonts w:asciiTheme="majorBidi" w:hAnsiTheme="majorBidi" w:cstheme="majorBidi"/>
          <w:spacing w:val="-4"/>
          <w:sz w:val="26"/>
          <w:szCs w:val="26"/>
        </w:rPr>
        <w:t>inister</w:t>
      </w:r>
      <w:proofErr w:type="gramEnd"/>
      <w:r w:rsidR="00AD411E" w:rsidRPr="00465C56">
        <w:rPr>
          <w:rFonts w:asciiTheme="majorBidi" w:hAnsiTheme="majorBidi" w:cstheme="majorBidi"/>
          <w:spacing w:val="-4"/>
          <w:sz w:val="26"/>
          <w:szCs w:val="26"/>
        </w:rPr>
        <w:t xml:space="preserve"> on 23/9/1995 preventing refugees </w:t>
      </w:r>
      <w:r w:rsidR="00AD411E" w:rsidRPr="00465C56">
        <w:rPr>
          <w:rFonts w:asciiTheme="majorBidi" w:hAnsiTheme="majorBidi" w:cstheme="majorBidi"/>
          <w:spacing w:val="-4"/>
          <w:sz w:val="26"/>
          <w:szCs w:val="26"/>
        </w:rPr>
        <w:lastRenderedPageBreak/>
        <w:t>living outside Lebanon from returning except with a visa.</w:t>
      </w:r>
      <w:r w:rsidR="008A5385" w:rsidRPr="00465C56">
        <w:rPr>
          <w:rFonts w:asciiTheme="majorBidi" w:hAnsiTheme="majorBidi" w:cstheme="majorBidi"/>
          <w:spacing w:val="-4"/>
          <w:sz w:val="26"/>
          <w:szCs w:val="26"/>
        </w:rPr>
        <w:t xml:space="preserve"> Thus, around 100</w:t>
      </w:r>
      <w:r w:rsidR="00083EA7" w:rsidRPr="00465C56">
        <w:rPr>
          <w:rFonts w:asciiTheme="majorBidi" w:hAnsiTheme="majorBidi" w:cstheme="majorBidi"/>
          <w:spacing w:val="-4"/>
          <w:sz w:val="26"/>
          <w:szCs w:val="26"/>
        </w:rPr>
        <w:t xml:space="preserve"> thousand</w:t>
      </w:r>
      <w:r w:rsidR="008A5385" w:rsidRPr="00465C56">
        <w:rPr>
          <w:rFonts w:asciiTheme="majorBidi" w:hAnsiTheme="majorBidi" w:cstheme="majorBidi"/>
          <w:spacing w:val="-4"/>
          <w:sz w:val="26"/>
          <w:szCs w:val="26"/>
        </w:rPr>
        <w:t xml:space="preserve"> Palestinians </w:t>
      </w:r>
      <w:proofErr w:type="gramStart"/>
      <w:r w:rsidR="008A5385" w:rsidRPr="00465C56">
        <w:rPr>
          <w:rFonts w:asciiTheme="majorBidi" w:hAnsiTheme="majorBidi" w:cstheme="majorBidi"/>
          <w:spacing w:val="-4"/>
          <w:sz w:val="26"/>
          <w:szCs w:val="26"/>
        </w:rPr>
        <w:t>were practically expelled</w:t>
      </w:r>
      <w:proofErr w:type="gramEnd"/>
      <w:r w:rsidR="008A5385" w:rsidRPr="00465C56">
        <w:rPr>
          <w:rFonts w:asciiTheme="majorBidi" w:hAnsiTheme="majorBidi" w:cstheme="majorBidi"/>
          <w:spacing w:val="-4"/>
          <w:sz w:val="26"/>
          <w:szCs w:val="26"/>
        </w:rPr>
        <w:t xml:space="preserve"> from Lebanon, as they did not meet visa requirements for Lebanon. The decision </w:t>
      </w:r>
      <w:proofErr w:type="gramStart"/>
      <w:r w:rsidR="008A5385" w:rsidRPr="00465C56">
        <w:rPr>
          <w:rFonts w:asciiTheme="majorBidi" w:hAnsiTheme="majorBidi" w:cstheme="majorBidi"/>
          <w:spacing w:val="-4"/>
          <w:sz w:val="26"/>
          <w:szCs w:val="26"/>
        </w:rPr>
        <w:t>was abolished</w:t>
      </w:r>
      <w:proofErr w:type="gramEnd"/>
      <w:r w:rsidR="008A5385" w:rsidRPr="00465C56">
        <w:rPr>
          <w:rFonts w:asciiTheme="majorBidi" w:hAnsiTheme="majorBidi" w:cstheme="majorBidi"/>
          <w:spacing w:val="-4"/>
          <w:sz w:val="26"/>
          <w:szCs w:val="26"/>
        </w:rPr>
        <w:t xml:space="preserve"> on 12/1/1999 </w:t>
      </w:r>
      <w:r w:rsidRPr="00465C56">
        <w:rPr>
          <w:rFonts w:asciiTheme="majorBidi" w:hAnsiTheme="majorBidi" w:cstheme="majorBidi"/>
          <w:spacing w:val="-4"/>
          <w:sz w:val="26"/>
          <w:szCs w:val="26"/>
        </w:rPr>
        <w:t>after long deliberation</w:t>
      </w:r>
      <w:r w:rsidR="008A5385" w:rsidRPr="00465C56">
        <w:rPr>
          <w:rFonts w:asciiTheme="majorBidi" w:hAnsiTheme="majorBidi" w:cstheme="majorBidi"/>
          <w:spacing w:val="-4"/>
          <w:sz w:val="26"/>
          <w:szCs w:val="26"/>
        </w:rPr>
        <w:t>s</w:t>
      </w:r>
      <w:r w:rsidRPr="00465C56">
        <w:rPr>
          <w:rFonts w:asciiTheme="majorBidi" w:hAnsiTheme="majorBidi" w:cstheme="majorBidi"/>
          <w:spacing w:val="-4"/>
          <w:sz w:val="26"/>
          <w:szCs w:val="26"/>
        </w:rPr>
        <w:t>.</w:t>
      </w:r>
    </w:p>
    <w:p w:rsidR="003B0FCA" w:rsidRPr="00465C56" w:rsidRDefault="003B0FCA" w:rsidP="00BE7644">
      <w:pPr>
        <w:spacing w:before="12" w:after="12" w:line="281" w:lineRule="auto"/>
        <w:ind w:firstLine="284"/>
        <w:jc w:val="both"/>
        <w:rPr>
          <w:rFonts w:asciiTheme="majorBidi" w:hAnsiTheme="majorBidi" w:cstheme="majorBidi"/>
          <w:spacing w:val="-4"/>
          <w:sz w:val="26"/>
          <w:szCs w:val="26"/>
        </w:rPr>
      </w:pPr>
      <w:r w:rsidRPr="00465C56">
        <w:rPr>
          <w:rFonts w:asciiTheme="majorBidi" w:hAnsiTheme="majorBidi" w:cstheme="majorBidi"/>
          <w:spacing w:val="-4"/>
          <w:sz w:val="26"/>
          <w:szCs w:val="26"/>
        </w:rPr>
        <w:t xml:space="preserve">7. </w:t>
      </w:r>
      <w:r w:rsidR="00B61969" w:rsidRPr="00465C56">
        <w:rPr>
          <w:rFonts w:asciiTheme="majorBidi" w:hAnsiTheme="majorBidi" w:cstheme="majorBidi"/>
          <w:spacing w:val="-4"/>
          <w:sz w:val="26"/>
          <w:szCs w:val="26"/>
        </w:rPr>
        <w:t xml:space="preserve">Travel documents or residencies of Palestinians who obtained other passports </w:t>
      </w:r>
      <w:proofErr w:type="gramStart"/>
      <w:r w:rsidR="00B61969" w:rsidRPr="00465C56">
        <w:rPr>
          <w:rFonts w:asciiTheme="majorBidi" w:hAnsiTheme="majorBidi" w:cstheme="majorBidi"/>
          <w:spacing w:val="-4"/>
          <w:sz w:val="26"/>
          <w:szCs w:val="26"/>
        </w:rPr>
        <w:t>were cancelled</w:t>
      </w:r>
      <w:proofErr w:type="gramEnd"/>
      <w:r w:rsidR="00B61969" w:rsidRPr="00465C56">
        <w:rPr>
          <w:rFonts w:asciiTheme="majorBidi" w:hAnsiTheme="majorBidi" w:cstheme="majorBidi"/>
          <w:spacing w:val="-4"/>
          <w:sz w:val="26"/>
          <w:szCs w:val="26"/>
        </w:rPr>
        <w:t>. Some estimates put the number of Palestinians affected at 25</w:t>
      </w:r>
      <w:r w:rsidR="00083EA7" w:rsidRPr="00465C56">
        <w:rPr>
          <w:rFonts w:asciiTheme="majorBidi" w:hAnsiTheme="majorBidi" w:cstheme="majorBidi"/>
          <w:spacing w:val="-4"/>
          <w:sz w:val="26"/>
          <w:szCs w:val="26"/>
        </w:rPr>
        <w:t xml:space="preserve"> thousand</w:t>
      </w:r>
      <w:r w:rsidR="00B61969" w:rsidRPr="00465C56">
        <w:rPr>
          <w:rFonts w:asciiTheme="majorBidi" w:hAnsiTheme="majorBidi" w:cstheme="majorBidi"/>
          <w:spacing w:val="-4"/>
          <w:sz w:val="26"/>
          <w:szCs w:val="26"/>
        </w:rPr>
        <w:t xml:space="preserve"> up until 1995. The </w:t>
      </w:r>
      <w:r w:rsidR="009855AD" w:rsidRPr="00465C56">
        <w:rPr>
          <w:rFonts w:asciiTheme="majorBidi" w:hAnsiTheme="majorBidi" w:cstheme="majorBidi"/>
          <w:spacing w:val="-4"/>
          <w:sz w:val="26"/>
          <w:szCs w:val="26"/>
        </w:rPr>
        <w:t>General Directorate of Political Affairs and Refugees</w:t>
      </w:r>
      <w:r w:rsidR="00B61969" w:rsidRPr="00465C56">
        <w:rPr>
          <w:rFonts w:asciiTheme="majorBidi" w:hAnsiTheme="majorBidi" w:cstheme="majorBidi"/>
          <w:spacing w:val="-4"/>
          <w:sz w:val="26"/>
          <w:szCs w:val="26"/>
        </w:rPr>
        <w:t xml:space="preserve"> </w:t>
      </w:r>
      <w:r w:rsidRPr="00465C56">
        <w:rPr>
          <w:rFonts w:asciiTheme="majorBidi" w:hAnsiTheme="majorBidi" w:cstheme="majorBidi"/>
          <w:spacing w:val="-4"/>
          <w:sz w:val="26"/>
          <w:szCs w:val="26"/>
        </w:rPr>
        <w:t xml:space="preserve">said that these measures </w:t>
      </w:r>
      <w:proofErr w:type="gramStart"/>
      <w:r w:rsidRPr="00465C56">
        <w:rPr>
          <w:rFonts w:asciiTheme="majorBidi" w:hAnsiTheme="majorBidi" w:cstheme="majorBidi"/>
          <w:spacing w:val="-4"/>
          <w:sz w:val="26"/>
          <w:szCs w:val="26"/>
        </w:rPr>
        <w:t xml:space="preserve">had </w:t>
      </w:r>
      <w:r w:rsidR="00B61969" w:rsidRPr="00465C56">
        <w:rPr>
          <w:rFonts w:asciiTheme="majorBidi" w:hAnsiTheme="majorBidi" w:cstheme="majorBidi"/>
          <w:spacing w:val="-4"/>
          <w:sz w:val="26"/>
          <w:szCs w:val="26"/>
        </w:rPr>
        <w:t xml:space="preserve">since </w:t>
      </w:r>
      <w:r w:rsidRPr="00465C56">
        <w:rPr>
          <w:rFonts w:asciiTheme="majorBidi" w:hAnsiTheme="majorBidi" w:cstheme="majorBidi"/>
          <w:spacing w:val="-4"/>
          <w:sz w:val="26"/>
          <w:szCs w:val="26"/>
        </w:rPr>
        <w:t>been suspended</w:t>
      </w:r>
      <w:proofErr w:type="gramEnd"/>
      <w:r w:rsidRPr="00465C56">
        <w:rPr>
          <w:rFonts w:asciiTheme="majorBidi" w:hAnsiTheme="majorBidi" w:cstheme="majorBidi"/>
          <w:spacing w:val="-4"/>
          <w:sz w:val="26"/>
          <w:szCs w:val="26"/>
        </w:rPr>
        <w:t xml:space="preserve">, while Palestinian sources </w:t>
      </w:r>
      <w:r w:rsidR="00B61969" w:rsidRPr="00465C56">
        <w:rPr>
          <w:rFonts w:asciiTheme="majorBidi" w:hAnsiTheme="majorBidi" w:cstheme="majorBidi"/>
          <w:spacing w:val="-4"/>
          <w:sz w:val="26"/>
          <w:szCs w:val="26"/>
        </w:rPr>
        <w:t>say otherwise</w:t>
      </w:r>
      <w:r w:rsidRPr="00465C56">
        <w:rPr>
          <w:rFonts w:asciiTheme="majorBidi" w:hAnsiTheme="majorBidi" w:cstheme="majorBidi"/>
          <w:spacing w:val="-4"/>
          <w:sz w:val="26"/>
          <w:szCs w:val="26"/>
        </w:rPr>
        <w:t>.</w:t>
      </w:r>
    </w:p>
    <w:p w:rsidR="003B0FCA" w:rsidRPr="00465C56" w:rsidRDefault="003B0FCA"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8. </w:t>
      </w:r>
      <w:r w:rsidR="00B61969" w:rsidRPr="00465C56">
        <w:rPr>
          <w:rFonts w:asciiTheme="majorBidi" w:hAnsiTheme="majorBidi" w:cstheme="majorBidi"/>
          <w:b/>
          <w:bCs/>
          <w:sz w:val="26"/>
          <w:szCs w:val="26"/>
        </w:rPr>
        <w:t>P</w:t>
      </w:r>
      <w:r w:rsidRPr="00465C56">
        <w:rPr>
          <w:rFonts w:asciiTheme="majorBidi" w:hAnsiTheme="majorBidi" w:cstheme="majorBidi"/>
          <w:b/>
          <w:bCs/>
          <w:sz w:val="26"/>
          <w:szCs w:val="26"/>
        </w:rPr>
        <w:t xml:space="preserve">rofessional </w:t>
      </w:r>
      <w:r w:rsidR="009855AD" w:rsidRPr="00465C56">
        <w:rPr>
          <w:rFonts w:asciiTheme="majorBidi" w:hAnsiTheme="majorBidi" w:cstheme="majorBidi"/>
          <w:b/>
          <w:bCs/>
          <w:sz w:val="26"/>
          <w:szCs w:val="26"/>
        </w:rPr>
        <w:t>Syndicates</w:t>
      </w:r>
      <w:r w:rsidRPr="00465C56">
        <w:rPr>
          <w:rFonts w:asciiTheme="majorBidi" w:hAnsiTheme="majorBidi" w:cstheme="majorBidi"/>
          <w:b/>
          <w:bCs/>
          <w:sz w:val="26"/>
          <w:szCs w:val="26"/>
        </w:rPr>
        <w:t>:</w:t>
      </w:r>
      <w:r w:rsidRPr="00465C56">
        <w:rPr>
          <w:rFonts w:asciiTheme="majorBidi" w:hAnsiTheme="majorBidi" w:cstheme="majorBidi"/>
          <w:sz w:val="26"/>
          <w:szCs w:val="26"/>
        </w:rPr>
        <w:t xml:space="preserve"> </w:t>
      </w:r>
      <w:r w:rsidR="00B61969" w:rsidRPr="00465C56">
        <w:rPr>
          <w:rFonts w:asciiTheme="majorBidi" w:hAnsiTheme="majorBidi" w:cstheme="majorBidi"/>
          <w:sz w:val="26"/>
          <w:szCs w:val="26"/>
        </w:rPr>
        <w:t>The</w:t>
      </w:r>
      <w:r w:rsidRPr="00465C56">
        <w:rPr>
          <w:rFonts w:asciiTheme="majorBidi" w:hAnsiTheme="majorBidi" w:cstheme="majorBidi"/>
          <w:sz w:val="26"/>
          <w:szCs w:val="26"/>
        </w:rPr>
        <w:t xml:space="preserve"> Palestinians in general are </w:t>
      </w:r>
      <w:r w:rsidR="00B61969" w:rsidRPr="00465C56">
        <w:rPr>
          <w:rFonts w:asciiTheme="majorBidi" w:hAnsiTheme="majorBidi" w:cstheme="majorBidi"/>
          <w:sz w:val="26"/>
          <w:szCs w:val="26"/>
        </w:rPr>
        <w:t>barred</w:t>
      </w:r>
      <w:r w:rsidRPr="00465C56">
        <w:rPr>
          <w:rFonts w:asciiTheme="majorBidi" w:hAnsiTheme="majorBidi" w:cstheme="majorBidi"/>
          <w:sz w:val="26"/>
          <w:szCs w:val="26"/>
        </w:rPr>
        <w:t xml:space="preserve"> </w:t>
      </w:r>
      <w:r w:rsidR="00B61969" w:rsidRPr="00465C56">
        <w:rPr>
          <w:rFonts w:asciiTheme="majorBidi" w:hAnsiTheme="majorBidi" w:cstheme="majorBidi"/>
          <w:sz w:val="26"/>
          <w:szCs w:val="26"/>
        </w:rPr>
        <w:t>from the Bar Association, doctors’ syndicate, pharmacists syndicate, and engineers’ syndicate,</w:t>
      </w:r>
      <w:r w:rsidRPr="00465C56">
        <w:rPr>
          <w:rFonts w:asciiTheme="majorBidi" w:hAnsiTheme="majorBidi" w:cstheme="majorBidi"/>
          <w:sz w:val="26"/>
          <w:szCs w:val="26"/>
        </w:rPr>
        <w:t xml:space="preserve"> and thus deprived of </w:t>
      </w:r>
      <w:r w:rsidR="00B61969" w:rsidRPr="00465C56">
        <w:rPr>
          <w:rFonts w:asciiTheme="majorBidi" w:hAnsiTheme="majorBidi" w:cstheme="majorBidi"/>
          <w:sz w:val="26"/>
          <w:szCs w:val="26"/>
        </w:rPr>
        <w:t>the ability to work legally in these trades.</w:t>
      </w:r>
      <w:r w:rsidR="00B61969" w:rsidRPr="00465C56">
        <w:rPr>
          <w:rStyle w:val="FootnoteReference"/>
          <w:rFonts w:asciiTheme="majorBidi" w:hAnsiTheme="majorBidi" w:cstheme="majorBidi"/>
          <w:sz w:val="26"/>
          <w:szCs w:val="26"/>
        </w:rPr>
        <w:footnoteReference w:id="33"/>
      </w:r>
    </w:p>
    <w:p w:rsidR="00B61969" w:rsidRPr="00465C56" w:rsidRDefault="002946A5" w:rsidP="00BE7644">
      <w:pPr>
        <w:spacing w:before="12" w:after="12" w:line="281" w:lineRule="auto"/>
        <w:ind w:firstLine="284"/>
        <w:jc w:val="both"/>
        <w:rPr>
          <w:rFonts w:asciiTheme="majorBidi" w:hAnsiTheme="majorBidi" w:cstheme="majorBidi"/>
          <w:spacing w:val="-2"/>
          <w:sz w:val="26"/>
          <w:szCs w:val="26"/>
        </w:rPr>
      </w:pPr>
      <w:r w:rsidRPr="00465C56">
        <w:rPr>
          <w:rFonts w:asciiTheme="majorBidi" w:hAnsiTheme="majorBidi" w:cstheme="majorBidi"/>
          <w:spacing w:val="-2"/>
          <w:sz w:val="26"/>
          <w:szCs w:val="26"/>
        </w:rPr>
        <w:t>These policies led to the exodus of tens of</w:t>
      </w:r>
      <w:r w:rsidR="00D32FC9" w:rsidRPr="00465C56">
        <w:rPr>
          <w:rFonts w:asciiTheme="majorBidi" w:hAnsiTheme="majorBidi" w:cstheme="majorBidi"/>
          <w:spacing w:val="-2"/>
          <w:sz w:val="26"/>
          <w:szCs w:val="26"/>
        </w:rPr>
        <w:t xml:space="preserve"> </w:t>
      </w:r>
      <w:r w:rsidR="005437EC" w:rsidRPr="00465C56">
        <w:rPr>
          <w:rFonts w:asciiTheme="majorBidi" w:hAnsiTheme="majorBidi" w:cstheme="majorBidi"/>
          <w:spacing w:val="-2"/>
          <w:sz w:val="26"/>
          <w:szCs w:val="26"/>
        </w:rPr>
        <w:t>thousands</w:t>
      </w:r>
      <w:r w:rsidRPr="00465C56">
        <w:rPr>
          <w:rFonts w:asciiTheme="majorBidi" w:hAnsiTheme="majorBidi" w:cstheme="majorBidi"/>
          <w:spacing w:val="-2"/>
          <w:sz w:val="26"/>
          <w:szCs w:val="26"/>
        </w:rPr>
        <w:t xml:space="preserve"> of Palestinians from Lebanon to the Gulf and </w:t>
      </w:r>
      <w:r w:rsidR="00D32FC9" w:rsidRPr="00465C56">
        <w:rPr>
          <w:rFonts w:asciiTheme="majorBidi" w:hAnsiTheme="majorBidi" w:cstheme="majorBidi"/>
          <w:spacing w:val="-2"/>
          <w:sz w:val="26"/>
          <w:szCs w:val="26"/>
        </w:rPr>
        <w:t>w</w:t>
      </w:r>
      <w:r w:rsidRPr="00465C56">
        <w:rPr>
          <w:rFonts w:asciiTheme="majorBidi" w:hAnsiTheme="majorBidi" w:cstheme="majorBidi"/>
          <w:spacing w:val="-2"/>
          <w:sz w:val="26"/>
          <w:szCs w:val="26"/>
        </w:rPr>
        <w:t>est</w:t>
      </w:r>
      <w:r w:rsidR="00D32FC9" w:rsidRPr="00465C56">
        <w:rPr>
          <w:rFonts w:asciiTheme="majorBidi" w:hAnsiTheme="majorBidi" w:cstheme="majorBidi"/>
          <w:spacing w:val="-2"/>
          <w:sz w:val="26"/>
          <w:szCs w:val="26"/>
        </w:rPr>
        <w:t>ern countries</w:t>
      </w:r>
      <w:r w:rsidRPr="00465C56">
        <w:rPr>
          <w:rFonts w:asciiTheme="majorBidi" w:hAnsiTheme="majorBidi" w:cstheme="majorBidi"/>
          <w:spacing w:val="-2"/>
          <w:sz w:val="26"/>
          <w:szCs w:val="26"/>
        </w:rPr>
        <w:t>. Although UNRWA estimates indicate there are around 488</w:t>
      </w:r>
      <w:r w:rsidR="002953B8" w:rsidRPr="00465C56">
        <w:rPr>
          <w:rFonts w:asciiTheme="majorBidi" w:hAnsiTheme="majorBidi" w:cstheme="majorBidi"/>
          <w:spacing w:val="-2"/>
          <w:sz w:val="26"/>
          <w:szCs w:val="26"/>
        </w:rPr>
        <w:t xml:space="preserve"> thousands</w:t>
      </w:r>
      <w:r w:rsidRPr="00465C56">
        <w:rPr>
          <w:rFonts w:asciiTheme="majorBidi" w:hAnsiTheme="majorBidi" w:cstheme="majorBidi"/>
          <w:spacing w:val="-2"/>
          <w:sz w:val="26"/>
          <w:szCs w:val="26"/>
        </w:rPr>
        <w:t xml:space="preserve"> Palestinians registered in Lebanon, the actual figure according to a number of sources is no more than 340</w:t>
      </w:r>
      <w:r w:rsidR="002953B8" w:rsidRPr="00465C56">
        <w:rPr>
          <w:rFonts w:asciiTheme="majorBidi" w:hAnsiTheme="majorBidi" w:cstheme="majorBidi"/>
          <w:spacing w:val="-2"/>
          <w:sz w:val="26"/>
          <w:szCs w:val="26"/>
        </w:rPr>
        <w:t xml:space="preserve"> thousands</w:t>
      </w:r>
      <w:r w:rsidRPr="00465C56">
        <w:rPr>
          <w:rFonts w:asciiTheme="majorBidi" w:hAnsiTheme="majorBidi" w:cstheme="majorBidi"/>
          <w:spacing w:val="-2"/>
          <w:sz w:val="26"/>
          <w:szCs w:val="26"/>
        </w:rPr>
        <w:t>, including around 40</w:t>
      </w:r>
      <w:r w:rsidR="002953B8" w:rsidRPr="00465C56">
        <w:rPr>
          <w:rFonts w:asciiTheme="majorBidi" w:hAnsiTheme="majorBidi" w:cstheme="majorBidi"/>
          <w:spacing w:val="-2"/>
          <w:sz w:val="26"/>
          <w:szCs w:val="26"/>
        </w:rPr>
        <w:t xml:space="preserve"> thousands </w:t>
      </w:r>
      <w:r w:rsidRPr="00465C56">
        <w:rPr>
          <w:rFonts w:asciiTheme="majorBidi" w:hAnsiTheme="majorBidi" w:cstheme="majorBidi"/>
          <w:spacing w:val="-2"/>
          <w:sz w:val="26"/>
          <w:szCs w:val="26"/>
        </w:rPr>
        <w:t>Palestinians from Syria.</w:t>
      </w:r>
    </w:p>
    <w:p w:rsidR="0040249F" w:rsidRPr="00465C56" w:rsidRDefault="0040249F" w:rsidP="00BE7644">
      <w:pPr>
        <w:spacing w:before="12" w:after="12" w:line="281" w:lineRule="auto"/>
        <w:ind w:firstLine="284"/>
        <w:jc w:val="both"/>
        <w:rPr>
          <w:rFonts w:asciiTheme="majorBidi" w:hAnsiTheme="majorBidi" w:cstheme="majorBidi"/>
          <w:sz w:val="26"/>
          <w:szCs w:val="26"/>
        </w:rPr>
      </w:pPr>
    </w:p>
    <w:p w:rsidR="003B0FCA" w:rsidRPr="00465C56" w:rsidRDefault="003B0FCA"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4. </w:t>
      </w:r>
      <w:r w:rsidR="00DF61D1" w:rsidRPr="00465C56">
        <w:rPr>
          <w:rFonts w:asciiTheme="majorBidi" w:hAnsiTheme="majorBidi" w:cstheme="majorBidi"/>
          <w:b/>
          <w:bCs/>
          <w:sz w:val="26"/>
          <w:szCs w:val="26"/>
        </w:rPr>
        <w:t>KSA</w:t>
      </w:r>
    </w:p>
    <w:p w:rsidR="002946A5" w:rsidRPr="00465C56" w:rsidRDefault="00DF61D1"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The KSA</w:t>
      </w:r>
      <w:r w:rsidR="00FF0F7B" w:rsidRPr="00465C56">
        <w:rPr>
          <w:rFonts w:asciiTheme="majorBidi" w:hAnsiTheme="majorBidi" w:cstheme="majorBidi"/>
          <w:sz w:val="26"/>
          <w:szCs w:val="26"/>
        </w:rPr>
        <w:t xml:space="preserve"> is considered the Arab country </w:t>
      </w:r>
      <w:proofErr w:type="gramStart"/>
      <w:r w:rsidR="00FF0F7B" w:rsidRPr="00465C56">
        <w:rPr>
          <w:rFonts w:asciiTheme="majorBidi" w:hAnsiTheme="majorBidi" w:cstheme="majorBidi"/>
          <w:sz w:val="26"/>
          <w:szCs w:val="26"/>
        </w:rPr>
        <w:t>most supportive</w:t>
      </w:r>
      <w:proofErr w:type="gramEnd"/>
      <w:r w:rsidR="00FF0F7B" w:rsidRPr="00465C56">
        <w:rPr>
          <w:rFonts w:asciiTheme="majorBidi" w:hAnsiTheme="majorBidi" w:cstheme="majorBidi"/>
          <w:sz w:val="26"/>
          <w:szCs w:val="26"/>
        </w:rPr>
        <w:t xml:space="preserve"> of the Palestinian people, leading the Arab world in terms of support for the </w:t>
      </w:r>
      <w:r w:rsidR="00C377BF" w:rsidRPr="00465C56">
        <w:rPr>
          <w:rFonts w:asciiTheme="majorBidi" w:hAnsiTheme="majorBidi" w:cstheme="majorBidi"/>
          <w:sz w:val="26"/>
          <w:szCs w:val="26"/>
        </w:rPr>
        <w:t>PA</w:t>
      </w:r>
      <w:r w:rsidR="00FF0F7B" w:rsidRPr="00465C56">
        <w:rPr>
          <w:rFonts w:asciiTheme="majorBidi" w:hAnsiTheme="majorBidi" w:cstheme="majorBidi"/>
          <w:sz w:val="26"/>
          <w:szCs w:val="26"/>
        </w:rPr>
        <w:t xml:space="preserve">. For example, </w:t>
      </w:r>
      <w:r w:rsidR="006B4989" w:rsidRPr="00465C56">
        <w:rPr>
          <w:rFonts w:asciiTheme="majorBidi" w:hAnsiTheme="majorBidi" w:cstheme="majorBidi"/>
          <w:sz w:val="26"/>
          <w:szCs w:val="26"/>
        </w:rPr>
        <w:t>the</w:t>
      </w:r>
      <w:r w:rsidR="00FF0F7B" w:rsidRPr="00465C56">
        <w:rPr>
          <w:rFonts w:asciiTheme="majorBidi" w:hAnsiTheme="majorBidi" w:cstheme="majorBidi"/>
          <w:sz w:val="26"/>
          <w:szCs w:val="26"/>
        </w:rPr>
        <w:t xml:space="preserve"> 2010</w:t>
      </w:r>
      <w:r w:rsidR="006B4989" w:rsidRPr="00465C56">
        <w:rPr>
          <w:rFonts w:asciiTheme="majorBidi" w:hAnsiTheme="majorBidi" w:cstheme="majorBidi"/>
          <w:sz w:val="26"/>
          <w:szCs w:val="26"/>
        </w:rPr>
        <w:t>–2013</w:t>
      </w:r>
      <w:r w:rsidR="00FF0F7B" w:rsidRPr="00465C56">
        <w:rPr>
          <w:rFonts w:asciiTheme="majorBidi" w:hAnsiTheme="majorBidi" w:cstheme="majorBidi"/>
          <w:sz w:val="26"/>
          <w:szCs w:val="26"/>
        </w:rPr>
        <w:t xml:space="preserve"> Saudi annual support for the </w:t>
      </w:r>
      <w:r w:rsidR="00C377BF" w:rsidRPr="00465C56">
        <w:rPr>
          <w:rFonts w:asciiTheme="majorBidi" w:hAnsiTheme="majorBidi" w:cstheme="majorBidi"/>
          <w:sz w:val="26"/>
          <w:szCs w:val="26"/>
        </w:rPr>
        <w:t>PA</w:t>
      </w:r>
      <w:r w:rsidR="00FF0F7B" w:rsidRPr="00465C56">
        <w:rPr>
          <w:rFonts w:asciiTheme="majorBidi" w:hAnsiTheme="majorBidi" w:cstheme="majorBidi"/>
          <w:sz w:val="26"/>
          <w:szCs w:val="26"/>
        </w:rPr>
        <w:t xml:space="preserve"> ranged from 38.1</w:t>
      </w:r>
      <w:r w:rsidR="006B4989" w:rsidRPr="00465C56">
        <w:rPr>
          <w:rFonts w:asciiTheme="majorBidi" w:hAnsiTheme="majorBidi" w:cstheme="majorBidi"/>
          <w:sz w:val="26"/>
          <w:szCs w:val="26"/>
        </w:rPr>
        <w:t>%</w:t>
      </w:r>
      <w:r w:rsidR="00FF0F7B" w:rsidRPr="00465C56">
        <w:rPr>
          <w:rFonts w:asciiTheme="majorBidi" w:hAnsiTheme="majorBidi" w:cstheme="majorBidi"/>
          <w:sz w:val="26"/>
          <w:szCs w:val="26"/>
        </w:rPr>
        <w:t xml:space="preserve"> to 67.7</w:t>
      </w:r>
      <w:r w:rsidR="006B4989" w:rsidRPr="00465C56">
        <w:rPr>
          <w:rFonts w:asciiTheme="majorBidi" w:hAnsiTheme="majorBidi" w:cstheme="majorBidi"/>
          <w:sz w:val="26"/>
          <w:szCs w:val="26"/>
        </w:rPr>
        <w:t>%</w:t>
      </w:r>
      <w:r w:rsidR="00FF0F7B" w:rsidRPr="00465C56">
        <w:rPr>
          <w:rFonts w:asciiTheme="majorBidi" w:hAnsiTheme="majorBidi" w:cstheme="majorBidi"/>
          <w:sz w:val="26"/>
          <w:szCs w:val="26"/>
        </w:rPr>
        <w:t xml:space="preserve"> of total Arab support.</w:t>
      </w:r>
      <w:r w:rsidR="007E3844" w:rsidRPr="00465C56">
        <w:rPr>
          <w:rFonts w:asciiTheme="majorBidi" w:hAnsiTheme="majorBidi" w:cstheme="majorBidi"/>
          <w:sz w:val="26"/>
          <w:szCs w:val="26"/>
        </w:rPr>
        <w:t xml:space="preserve"> In 2013, </w:t>
      </w:r>
      <w:r w:rsidRPr="00465C56">
        <w:rPr>
          <w:rFonts w:asciiTheme="majorBidi" w:hAnsiTheme="majorBidi" w:cstheme="majorBidi"/>
          <w:sz w:val="26"/>
          <w:szCs w:val="26"/>
        </w:rPr>
        <w:t xml:space="preserve">KSA </w:t>
      </w:r>
      <w:r w:rsidR="007E3844" w:rsidRPr="00465C56">
        <w:rPr>
          <w:rFonts w:asciiTheme="majorBidi" w:hAnsiTheme="majorBidi" w:cstheme="majorBidi"/>
          <w:sz w:val="26"/>
          <w:szCs w:val="26"/>
        </w:rPr>
        <w:t xml:space="preserve">provided $261.3 million to the </w:t>
      </w:r>
      <w:r w:rsidR="00C377BF" w:rsidRPr="00465C56">
        <w:rPr>
          <w:rFonts w:asciiTheme="majorBidi" w:hAnsiTheme="majorBidi" w:cstheme="majorBidi"/>
          <w:sz w:val="26"/>
          <w:szCs w:val="26"/>
        </w:rPr>
        <w:t>PA</w:t>
      </w:r>
      <w:r w:rsidR="006B4989" w:rsidRPr="00465C56">
        <w:rPr>
          <w:rFonts w:asciiTheme="majorBidi" w:hAnsiTheme="majorBidi" w:cstheme="majorBidi"/>
          <w:sz w:val="26"/>
          <w:szCs w:val="26"/>
        </w:rPr>
        <w:t>.</w:t>
      </w:r>
      <w:r w:rsidR="00C377BF" w:rsidRPr="00465C56">
        <w:rPr>
          <w:rStyle w:val="FootnoteReference"/>
          <w:rFonts w:asciiTheme="majorBidi" w:hAnsiTheme="majorBidi" w:cstheme="majorBidi"/>
          <w:sz w:val="26"/>
          <w:szCs w:val="26"/>
        </w:rPr>
        <w:t xml:space="preserve"> </w:t>
      </w:r>
      <w:r w:rsidR="007E3844" w:rsidRPr="00465C56">
        <w:rPr>
          <w:rStyle w:val="FootnoteReference"/>
          <w:rFonts w:asciiTheme="majorBidi" w:hAnsiTheme="majorBidi" w:cstheme="majorBidi"/>
          <w:sz w:val="26"/>
          <w:szCs w:val="26"/>
        </w:rPr>
        <w:footnoteReference w:id="34"/>
      </w:r>
      <w:r w:rsidR="00E40EC1" w:rsidRPr="00465C56">
        <w:rPr>
          <w:rFonts w:asciiTheme="majorBidi" w:hAnsiTheme="majorBidi" w:cstheme="majorBidi"/>
          <w:sz w:val="26"/>
          <w:szCs w:val="26"/>
        </w:rPr>
        <w:t xml:space="preserve"> </w:t>
      </w:r>
      <w:r w:rsidRPr="00465C56">
        <w:rPr>
          <w:rFonts w:asciiTheme="majorBidi" w:hAnsiTheme="majorBidi" w:cstheme="majorBidi"/>
          <w:sz w:val="26"/>
          <w:szCs w:val="26"/>
        </w:rPr>
        <w:t>It</w:t>
      </w:r>
      <w:r w:rsidR="00E40EC1" w:rsidRPr="00465C56">
        <w:rPr>
          <w:rFonts w:asciiTheme="majorBidi" w:hAnsiTheme="majorBidi" w:cstheme="majorBidi"/>
          <w:sz w:val="26"/>
          <w:szCs w:val="26"/>
        </w:rPr>
        <w:t xml:space="preserve"> also led the Arab countries in terms of </w:t>
      </w:r>
      <w:r w:rsidR="00A76755" w:rsidRPr="00465C56">
        <w:rPr>
          <w:rFonts w:asciiTheme="majorBidi" w:hAnsiTheme="majorBidi" w:cstheme="majorBidi"/>
          <w:sz w:val="26"/>
          <w:szCs w:val="26"/>
        </w:rPr>
        <w:t>UNRWA support</w:t>
      </w:r>
      <w:r w:rsidR="00E40EC1" w:rsidRPr="00465C56">
        <w:rPr>
          <w:rFonts w:asciiTheme="majorBidi" w:hAnsiTheme="majorBidi" w:cstheme="majorBidi"/>
          <w:sz w:val="26"/>
          <w:szCs w:val="26"/>
        </w:rPr>
        <w:t xml:space="preserve">. In </w:t>
      </w:r>
      <w:r w:rsidR="00A76755" w:rsidRPr="00465C56">
        <w:rPr>
          <w:rFonts w:asciiTheme="majorBidi" w:hAnsiTheme="majorBidi" w:cstheme="majorBidi"/>
          <w:sz w:val="26"/>
          <w:szCs w:val="26"/>
        </w:rPr>
        <w:t>A</w:t>
      </w:r>
      <w:r w:rsidR="00E40EC1" w:rsidRPr="00465C56">
        <w:rPr>
          <w:rFonts w:asciiTheme="majorBidi" w:hAnsiTheme="majorBidi" w:cstheme="majorBidi"/>
          <w:sz w:val="26"/>
          <w:szCs w:val="26"/>
        </w:rPr>
        <w:t xml:space="preserve">ugust 2015, </w:t>
      </w:r>
      <w:r w:rsidRPr="00465C56">
        <w:rPr>
          <w:rFonts w:asciiTheme="majorBidi" w:hAnsiTheme="majorBidi" w:cstheme="majorBidi"/>
          <w:sz w:val="26"/>
          <w:szCs w:val="26"/>
        </w:rPr>
        <w:t xml:space="preserve">KSA </w:t>
      </w:r>
      <w:r w:rsidR="00E40EC1" w:rsidRPr="00465C56">
        <w:rPr>
          <w:rFonts w:asciiTheme="majorBidi" w:hAnsiTheme="majorBidi" w:cstheme="majorBidi"/>
          <w:sz w:val="26"/>
          <w:szCs w:val="26"/>
        </w:rPr>
        <w:t>rushed to plug UNRWA’s deficit, which almost left hundreds of</w:t>
      </w:r>
      <w:r w:rsidRPr="00465C56">
        <w:rPr>
          <w:rFonts w:asciiTheme="majorBidi" w:hAnsiTheme="majorBidi" w:cstheme="majorBidi"/>
          <w:sz w:val="26"/>
          <w:szCs w:val="26"/>
        </w:rPr>
        <w:t xml:space="preserve"> </w:t>
      </w:r>
      <w:r w:rsidR="005437EC" w:rsidRPr="00465C56">
        <w:rPr>
          <w:rFonts w:asciiTheme="majorBidi" w:hAnsiTheme="majorBidi" w:cstheme="majorBidi"/>
          <w:sz w:val="26"/>
          <w:szCs w:val="26"/>
        </w:rPr>
        <w:t>thousands</w:t>
      </w:r>
      <w:r w:rsidR="00E40EC1" w:rsidRPr="00465C56">
        <w:rPr>
          <w:rFonts w:asciiTheme="majorBidi" w:hAnsiTheme="majorBidi" w:cstheme="majorBidi"/>
          <w:sz w:val="26"/>
          <w:szCs w:val="26"/>
        </w:rPr>
        <w:t xml:space="preserve"> of Palestinian students missing their school year</w:t>
      </w:r>
      <w:r w:rsidR="00A76755" w:rsidRPr="00465C56">
        <w:rPr>
          <w:rFonts w:asciiTheme="majorBidi" w:hAnsiTheme="majorBidi" w:cstheme="majorBidi"/>
          <w:sz w:val="26"/>
          <w:szCs w:val="26"/>
        </w:rPr>
        <w:t>.</w:t>
      </w:r>
      <w:r w:rsidR="00E40EC1" w:rsidRPr="00465C56">
        <w:rPr>
          <w:rStyle w:val="FootnoteReference"/>
          <w:rFonts w:asciiTheme="majorBidi" w:hAnsiTheme="majorBidi" w:cstheme="majorBidi"/>
          <w:sz w:val="26"/>
          <w:szCs w:val="26"/>
        </w:rPr>
        <w:footnoteReference w:id="35"/>
      </w:r>
    </w:p>
    <w:p w:rsidR="003B0FCA" w:rsidRPr="00465C56" w:rsidRDefault="00DF61D1"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KSA </w:t>
      </w:r>
      <w:r w:rsidR="00E40EC1" w:rsidRPr="00465C56">
        <w:rPr>
          <w:rFonts w:asciiTheme="majorBidi" w:hAnsiTheme="majorBidi" w:cstheme="majorBidi"/>
          <w:sz w:val="26"/>
          <w:szCs w:val="26"/>
        </w:rPr>
        <w:t xml:space="preserve">opened its arms to Palestinian refugees to pursue a decent life and stability. Unlike other Arab countries, Palestinians in </w:t>
      </w:r>
      <w:r w:rsidRPr="00465C56">
        <w:rPr>
          <w:rFonts w:asciiTheme="majorBidi" w:hAnsiTheme="majorBidi" w:cstheme="majorBidi"/>
          <w:sz w:val="26"/>
          <w:szCs w:val="26"/>
        </w:rPr>
        <w:t xml:space="preserve">KSA </w:t>
      </w:r>
      <w:r w:rsidR="00E40EC1" w:rsidRPr="00465C56">
        <w:rPr>
          <w:rFonts w:asciiTheme="majorBidi" w:hAnsiTheme="majorBidi" w:cstheme="majorBidi"/>
          <w:sz w:val="26"/>
          <w:szCs w:val="26"/>
        </w:rPr>
        <w:t xml:space="preserve">did not suffer from restrictions or political exploitation of their cause. Thus, the life of Palestinians in </w:t>
      </w:r>
      <w:r w:rsidRPr="00465C56">
        <w:rPr>
          <w:rFonts w:asciiTheme="majorBidi" w:hAnsiTheme="majorBidi" w:cstheme="majorBidi"/>
          <w:sz w:val="26"/>
          <w:szCs w:val="26"/>
        </w:rPr>
        <w:t xml:space="preserve">KSA </w:t>
      </w:r>
      <w:r w:rsidR="00E40EC1" w:rsidRPr="00465C56">
        <w:rPr>
          <w:rFonts w:asciiTheme="majorBidi" w:hAnsiTheme="majorBidi" w:cstheme="majorBidi"/>
          <w:sz w:val="26"/>
          <w:szCs w:val="26"/>
        </w:rPr>
        <w:t>has been largely one of stability and freedom of work, leaving little problems for us to discuss.</w:t>
      </w:r>
    </w:p>
    <w:p w:rsidR="00E40EC1" w:rsidRPr="00465C56" w:rsidRDefault="00753B28"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Some </w:t>
      </w:r>
      <w:r w:rsidR="00A76755" w:rsidRPr="00465C56">
        <w:rPr>
          <w:rFonts w:asciiTheme="majorBidi" w:hAnsiTheme="majorBidi" w:cstheme="majorBidi"/>
          <w:sz w:val="26"/>
          <w:szCs w:val="26"/>
        </w:rPr>
        <w:t>estimates</w:t>
      </w:r>
      <w:r w:rsidRPr="00465C56">
        <w:rPr>
          <w:rFonts w:asciiTheme="majorBidi" w:hAnsiTheme="majorBidi" w:cstheme="majorBidi"/>
          <w:sz w:val="26"/>
          <w:szCs w:val="26"/>
        </w:rPr>
        <w:t xml:space="preserve"> indicate</w:t>
      </w:r>
      <w:r w:rsidR="00A76755" w:rsidRPr="00465C56">
        <w:rPr>
          <w:rFonts w:asciiTheme="majorBidi" w:hAnsiTheme="majorBidi" w:cstheme="majorBidi"/>
          <w:sz w:val="26"/>
          <w:szCs w:val="26"/>
        </w:rPr>
        <w:t xml:space="preserve"> that</w:t>
      </w:r>
      <w:r w:rsidRPr="00465C56">
        <w:rPr>
          <w:rFonts w:asciiTheme="majorBidi" w:hAnsiTheme="majorBidi" w:cstheme="majorBidi"/>
          <w:sz w:val="26"/>
          <w:szCs w:val="26"/>
        </w:rPr>
        <w:t xml:space="preserve"> there are around 200</w:t>
      </w:r>
      <w:r w:rsidR="00A76755" w:rsidRPr="00465C56">
        <w:rPr>
          <w:rFonts w:asciiTheme="majorBidi" w:hAnsiTheme="majorBidi" w:cstheme="majorBidi"/>
          <w:sz w:val="26"/>
          <w:szCs w:val="26"/>
        </w:rPr>
        <w:t xml:space="preserve"> thousand </w:t>
      </w:r>
      <w:r w:rsidRPr="00465C56">
        <w:rPr>
          <w:rFonts w:asciiTheme="majorBidi" w:hAnsiTheme="majorBidi" w:cstheme="majorBidi"/>
          <w:sz w:val="26"/>
          <w:szCs w:val="26"/>
        </w:rPr>
        <w:t xml:space="preserve">Palestinians in </w:t>
      </w:r>
      <w:r w:rsidR="00DF61D1" w:rsidRPr="00465C56">
        <w:rPr>
          <w:rFonts w:asciiTheme="majorBidi" w:hAnsiTheme="majorBidi" w:cstheme="majorBidi"/>
          <w:sz w:val="26"/>
          <w:szCs w:val="26"/>
        </w:rPr>
        <w:t xml:space="preserve">KSA </w:t>
      </w:r>
      <w:r w:rsidR="00A76755" w:rsidRPr="00465C56">
        <w:rPr>
          <w:rFonts w:asciiTheme="majorBidi" w:hAnsiTheme="majorBidi" w:cstheme="majorBidi"/>
          <w:sz w:val="26"/>
          <w:szCs w:val="26"/>
        </w:rPr>
        <w:t xml:space="preserve">in </w:t>
      </w:r>
      <w:r w:rsidRPr="00465C56">
        <w:rPr>
          <w:rFonts w:asciiTheme="majorBidi" w:hAnsiTheme="majorBidi" w:cstheme="majorBidi"/>
          <w:sz w:val="26"/>
          <w:szCs w:val="26"/>
        </w:rPr>
        <w:t>1</w:t>
      </w:r>
      <w:r w:rsidR="00A76755" w:rsidRPr="00465C56">
        <w:rPr>
          <w:rFonts w:asciiTheme="majorBidi" w:hAnsiTheme="majorBidi" w:cstheme="majorBidi"/>
          <w:sz w:val="26"/>
          <w:szCs w:val="26"/>
        </w:rPr>
        <w:t>990</w:t>
      </w:r>
      <w:r w:rsidRPr="00465C56">
        <w:rPr>
          <w:rFonts w:asciiTheme="majorBidi" w:hAnsiTheme="majorBidi" w:cstheme="majorBidi"/>
          <w:sz w:val="26"/>
          <w:szCs w:val="26"/>
        </w:rPr>
        <w:t xml:space="preserve">. The figure </w:t>
      </w:r>
      <w:r w:rsidR="00254C0E" w:rsidRPr="00465C56">
        <w:rPr>
          <w:rFonts w:asciiTheme="majorBidi" w:hAnsiTheme="majorBidi" w:cstheme="majorBidi"/>
          <w:sz w:val="26"/>
          <w:szCs w:val="26"/>
        </w:rPr>
        <w:t>r</w:t>
      </w:r>
      <w:r w:rsidRPr="00465C56">
        <w:rPr>
          <w:rFonts w:asciiTheme="majorBidi" w:hAnsiTheme="majorBidi" w:cstheme="majorBidi"/>
          <w:sz w:val="26"/>
          <w:szCs w:val="26"/>
        </w:rPr>
        <w:t>ose</w:t>
      </w:r>
      <w:r w:rsidR="00254C0E" w:rsidRPr="00465C56">
        <w:rPr>
          <w:rFonts w:asciiTheme="majorBidi" w:hAnsiTheme="majorBidi" w:cstheme="majorBidi"/>
          <w:sz w:val="26"/>
          <w:szCs w:val="26"/>
        </w:rPr>
        <w:t xml:space="preserve"> </w:t>
      </w:r>
      <w:r w:rsidRPr="00465C56">
        <w:rPr>
          <w:rFonts w:asciiTheme="majorBidi" w:hAnsiTheme="majorBidi" w:cstheme="majorBidi"/>
          <w:sz w:val="26"/>
          <w:szCs w:val="26"/>
        </w:rPr>
        <w:t xml:space="preserve">to around </w:t>
      </w:r>
      <w:r w:rsidR="00254C0E" w:rsidRPr="00465C56">
        <w:rPr>
          <w:rFonts w:asciiTheme="majorBidi" w:hAnsiTheme="majorBidi" w:cstheme="majorBidi"/>
          <w:sz w:val="26"/>
          <w:szCs w:val="26"/>
        </w:rPr>
        <w:t xml:space="preserve">365 </w:t>
      </w:r>
      <w:proofErr w:type="gramStart"/>
      <w:r w:rsidR="00254C0E" w:rsidRPr="00465C56">
        <w:rPr>
          <w:rFonts w:asciiTheme="majorBidi" w:hAnsiTheme="majorBidi" w:cstheme="majorBidi"/>
          <w:sz w:val="26"/>
          <w:szCs w:val="26"/>
        </w:rPr>
        <w:t>thousand  in</w:t>
      </w:r>
      <w:proofErr w:type="gramEnd"/>
      <w:r w:rsidR="00254C0E" w:rsidRPr="00465C56">
        <w:rPr>
          <w:rFonts w:asciiTheme="majorBidi" w:hAnsiTheme="majorBidi" w:cstheme="majorBidi"/>
          <w:sz w:val="26"/>
          <w:szCs w:val="26"/>
        </w:rPr>
        <w:t xml:space="preserve"> 2008, and </w:t>
      </w:r>
      <w:r w:rsidRPr="00465C56">
        <w:rPr>
          <w:rFonts w:asciiTheme="majorBidi" w:hAnsiTheme="majorBidi" w:cstheme="majorBidi"/>
          <w:sz w:val="26"/>
          <w:szCs w:val="26"/>
        </w:rPr>
        <w:t>460</w:t>
      </w:r>
      <w:r w:rsidR="00254C0E" w:rsidRPr="00465C56">
        <w:rPr>
          <w:rFonts w:asciiTheme="majorBidi" w:hAnsiTheme="majorBidi" w:cstheme="majorBidi"/>
          <w:sz w:val="26"/>
          <w:szCs w:val="26"/>
        </w:rPr>
        <w:t xml:space="preserve"> thousand </w:t>
      </w:r>
      <w:r w:rsidRPr="00465C56">
        <w:rPr>
          <w:rFonts w:asciiTheme="majorBidi" w:hAnsiTheme="majorBidi" w:cstheme="majorBidi"/>
          <w:sz w:val="26"/>
          <w:szCs w:val="26"/>
        </w:rPr>
        <w:t xml:space="preserve">by 2014, meaning </w:t>
      </w:r>
      <w:r w:rsidR="00DF61D1" w:rsidRPr="00465C56">
        <w:rPr>
          <w:rFonts w:asciiTheme="majorBidi" w:hAnsiTheme="majorBidi" w:cstheme="majorBidi"/>
          <w:sz w:val="26"/>
          <w:szCs w:val="26"/>
        </w:rPr>
        <w:t xml:space="preserve">KSA </w:t>
      </w:r>
      <w:r w:rsidRPr="00465C56">
        <w:rPr>
          <w:rFonts w:asciiTheme="majorBidi" w:hAnsiTheme="majorBidi" w:cstheme="majorBidi"/>
          <w:sz w:val="26"/>
          <w:szCs w:val="26"/>
        </w:rPr>
        <w:t>is host to the third largest Palestinian community in the Arab world after Jordan and Syria.</w:t>
      </w:r>
    </w:p>
    <w:p w:rsidR="003B0FCA" w:rsidRPr="00465C56" w:rsidRDefault="00254C0E"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lastRenderedPageBreak/>
        <w:t xml:space="preserve">5. </w:t>
      </w:r>
      <w:r w:rsidRPr="00465C56">
        <w:rPr>
          <w:rFonts w:asciiTheme="majorBidi" w:hAnsiTheme="majorBidi" w:cstheme="majorBidi"/>
          <w:b/>
          <w:bCs/>
          <w:sz w:val="26"/>
          <w:szCs w:val="26"/>
        </w:rPr>
        <w:t>Iraq</w:t>
      </w:r>
    </w:p>
    <w:p w:rsidR="003B0FCA" w:rsidRPr="00465C56" w:rsidRDefault="00EF0AD2"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Statistics available indicate the number of Palestinian refugees who arrived in Iraq in 1948 </w:t>
      </w:r>
      <w:r w:rsidR="00DF19A2" w:rsidRPr="00465C56">
        <w:rPr>
          <w:rFonts w:asciiTheme="majorBidi" w:hAnsiTheme="majorBidi" w:cstheme="majorBidi"/>
          <w:sz w:val="26"/>
          <w:szCs w:val="26"/>
        </w:rPr>
        <w:t>were</w:t>
      </w:r>
      <w:r w:rsidRPr="00465C56">
        <w:rPr>
          <w:rFonts w:asciiTheme="majorBidi" w:hAnsiTheme="majorBidi" w:cstheme="majorBidi"/>
          <w:sz w:val="26"/>
          <w:szCs w:val="26"/>
        </w:rPr>
        <w:t xml:space="preserve"> 3</w:t>
      </w:r>
      <w:r w:rsidR="00DF19A2" w:rsidRPr="00465C56">
        <w:rPr>
          <w:rFonts w:asciiTheme="majorBidi" w:hAnsiTheme="majorBidi" w:cstheme="majorBidi"/>
          <w:sz w:val="26"/>
          <w:szCs w:val="26"/>
        </w:rPr>
        <w:t>–5 thousand</w:t>
      </w:r>
      <w:r w:rsidRPr="00465C56">
        <w:rPr>
          <w:rFonts w:asciiTheme="majorBidi" w:hAnsiTheme="majorBidi" w:cstheme="majorBidi"/>
          <w:sz w:val="26"/>
          <w:szCs w:val="26"/>
        </w:rPr>
        <w:t xml:space="preserve"> refugees</w:t>
      </w:r>
      <w:r w:rsidR="00DF19A2" w:rsidRPr="00465C56">
        <w:rPr>
          <w:rFonts w:asciiTheme="majorBidi" w:hAnsiTheme="majorBidi" w:cstheme="majorBidi"/>
          <w:sz w:val="26"/>
          <w:szCs w:val="26"/>
        </w:rPr>
        <w:t>.</w:t>
      </w:r>
      <w:r w:rsidRPr="00465C56">
        <w:rPr>
          <w:rStyle w:val="FootnoteReference"/>
          <w:rFonts w:asciiTheme="majorBidi" w:hAnsiTheme="majorBidi" w:cstheme="majorBidi"/>
          <w:sz w:val="26"/>
          <w:szCs w:val="26"/>
        </w:rPr>
        <w:footnoteReference w:id="36"/>
      </w:r>
      <w:r w:rsidRPr="00465C56">
        <w:rPr>
          <w:rFonts w:asciiTheme="majorBidi" w:hAnsiTheme="majorBidi" w:cstheme="majorBidi"/>
          <w:sz w:val="26"/>
          <w:szCs w:val="26"/>
        </w:rPr>
        <w:t xml:space="preserve"> For its part, the </w:t>
      </w:r>
      <w:r w:rsidR="006C6235" w:rsidRPr="00465C56">
        <w:rPr>
          <w:rFonts w:asciiTheme="majorBidi" w:hAnsiTheme="majorBidi" w:cstheme="majorBidi"/>
          <w:sz w:val="26"/>
          <w:szCs w:val="26"/>
        </w:rPr>
        <w:t>United Nations High Commissioner for Refugees (</w:t>
      </w:r>
      <w:r w:rsidRPr="00465C56">
        <w:rPr>
          <w:rFonts w:asciiTheme="majorBidi" w:hAnsiTheme="majorBidi" w:cstheme="majorBidi"/>
          <w:sz w:val="26"/>
          <w:szCs w:val="26"/>
        </w:rPr>
        <w:t>UNHCR</w:t>
      </w:r>
      <w:r w:rsidR="006C6235" w:rsidRPr="00465C56">
        <w:rPr>
          <w:rFonts w:asciiTheme="majorBidi" w:hAnsiTheme="majorBidi" w:cstheme="majorBidi"/>
          <w:sz w:val="26"/>
          <w:szCs w:val="26"/>
        </w:rPr>
        <w:t>)</w:t>
      </w:r>
      <w:r w:rsidRPr="00465C56">
        <w:rPr>
          <w:rFonts w:asciiTheme="majorBidi" w:hAnsiTheme="majorBidi" w:cstheme="majorBidi"/>
          <w:sz w:val="26"/>
          <w:szCs w:val="26"/>
        </w:rPr>
        <w:t xml:space="preserve"> estimates </w:t>
      </w:r>
      <w:r w:rsidR="003B0FCA" w:rsidRPr="00465C56">
        <w:rPr>
          <w:rFonts w:asciiTheme="majorBidi" w:hAnsiTheme="majorBidi" w:cstheme="majorBidi"/>
          <w:sz w:val="26"/>
          <w:szCs w:val="26"/>
        </w:rPr>
        <w:t>the number of Palestinian refugee</w:t>
      </w:r>
      <w:r w:rsidRPr="00465C56">
        <w:rPr>
          <w:rFonts w:asciiTheme="majorBidi" w:hAnsiTheme="majorBidi" w:cstheme="majorBidi"/>
          <w:sz w:val="26"/>
          <w:szCs w:val="26"/>
        </w:rPr>
        <w:t xml:space="preserve">s in Iraq in 2003 </w:t>
      </w:r>
      <w:r w:rsidR="006C6235" w:rsidRPr="00465C56">
        <w:rPr>
          <w:rFonts w:asciiTheme="majorBidi" w:hAnsiTheme="majorBidi" w:cstheme="majorBidi"/>
          <w:sz w:val="26"/>
          <w:szCs w:val="26"/>
        </w:rPr>
        <w:t>by</w:t>
      </w:r>
      <w:r w:rsidRPr="00465C56">
        <w:rPr>
          <w:rFonts w:asciiTheme="majorBidi" w:hAnsiTheme="majorBidi" w:cstheme="majorBidi"/>
          <w:sz w:val="26"/>
          <w:szCs w:val="26"/>
        </w:rPr>
        <w:t xml:space="preserve"> 34</w:t>
      </w:r>
      <w:r w:rsidR="006C6235" w:rsidRPr="00465C56">
        <w:rPr>
          <w:rFonts w:asciiTheme="majorBidi" w:hAnsiTheme="majorBidi" w:cstheme="majorBidi"/>
          <w:sz w:val="26"/>
          <w:szCs w:val="26"/>
        </w:rPr>
        <w:t>–</w:t>
      </w:r>
      <w:r w:rsidRPr="00465C56">
        <w:rPr>
          <w:rFonts w:asciiTheme="majorBidi" w:hAnsiTheme="majorBidi" w:cstheme="majorBidi"/>
          <w:sz w:val="26"/>
          <w:szCs w:val="26"/>
        </w:rPr>
        <w:t>42</w:t>
      </w:r>
      <w:r w:rsidR="006C6235" w:rsidRPr="00465C56">
        <w:rPr>
          <w:rFonts w:asciiTheme="majorBidi" w:hAnsiTheme="majorBidi" w:cstheme="majorBidi"/>
          <w:sz w:val="26"/>
          <w:szCs w:val="26"/>
        </w:rPr>
        <w:t xml:space="preserve"> thousand</w:t>
      </w:r>
      <w:r w:rsidRPr="00465C56">
        <w:rPr>
          <w:rFonts w:asciiTheme="majorBidi" w:hAnsiTheme="majorBidi" w:cstheme="majorBidi"/>
          <w:sz w:val="26"/>
          <w:szCs w:val="26"/>
        </w:rPr>
        <w:t xml:space="preserve"> </w:t>
      </w:r>
      <w:r w:rsidR="003B0FCA" w:rsidRPr="00465C56">
        <w:rPr>
          <w:rFonts w:asciiTheme="majorBidi" w:hAnsiTheme="majorBidi" w:cstheme="majorBidi"/>
          <w:sz w:val="26"/>
          <w:szCs w:val="26"/>
        </w:rPr>
        <w:t>refugees</w:t>
      </w:r>
      <w:r w:rsidR="006C6235" w:rsidRPr="00465C56">
        <w:rPr>
          <w:rFonts w:asciiTheme="majorBidi" w:hAnsiTheme="majorBidi" w:cstheme="majorBidi"/>
          <w:sz w:val="26"/>
          <w:szCs w:val="26"/>
        </w:rPr>
        <w:t>.</w:t>
      </w:r>
      <w:r w:rsidRPr="00465C56">
        <w:rPr>
          <w:rStyle w:val="FootnoteReference"/>
          <w:rFonts w:asciiTheme="majorBidi" w:hAnsiTheme="majorBidi" w:cstheme="majorBidi"/>
          <w:sz w:val="26"/>
          <w:szCs w:val="26"/>
        </w:rPr>
        <w:footnoteReference w:id="37"/>
      </w:r>
    </w:p>
    <w:p w:rsidR="003B0FCA" w:rsidRPr="00465C56" w:rsidRDefault="003B0FCA"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Palestinian refugees </w:t>
      </w:r>
      <w:proofErr w:type="gramStart"/>
      <w:r w:rsidR="00EF0AD2" w:rsidRPr="00465C56">
        <w:rPr>
          <w:rFonts w:asciiTheme="majorBidi" w:hAnsiTheme="majorBidi" w:cstheme="majorBidi"/>
          <w:sz w:val="26"/>
          <w:szCs w:val="26"/>
        </w:rPr>
        <w:t xml:space="preserve">were </w:t>
      </w:r>
      <w:r w:rsidRPr="00465C56">
        <w:rPr>
          <w:rFonts w:asciiTheme="majorBidi" w:hAnsiTheme="majorBidi" w:cstheme="majorBidi"/>
          <w:sz w:val="26"/>
          <w:szCs w:val="26"/>
        </w:rPr>
        <w:t>distributed</w:t>
      </w:r>
      <w:proofErr w:type="gramEnd"/>
      <w:r w:rsidRPr="00465C56">
        <w:rPr>
          <w:rFonts w:asciiTheme="majorBidi" w:hAnsiTheme="majorBidi" w:cstheme="majorBidi"/>
          <w:sz w:val="26"/>
          <w:szCs w:val="26"/>
        </w:rPr>
        <w:t xml:space="preserve"> initially </w:t>
      </w:r>
      <w:r w:rsidR="00EF0AD2" w:rsidRPr="00465C56">
        <w:rPr>
          <w:rFonts w:asciiTheme="majorBidi" w:hAnsiTheme="majorBidi" w:cstheme="majorBidi"/>
          <w:sz w:val="26"/>
          <w:szCs w:val="26"/>
        </w:rPr>
        <w:t xml:space="preserve">into six </w:t>
      </w:r>
      <w:r w:rsidR="00AC2C6B" w:rsidRPr="00465C56">
        <w:rPr>
          <w:rFonts w:asciiTheme="majorBidi" w:hAnsiTheme="majorBidi" w:cstheme="majorBidi"/>
          <w:sz w:val="26"/>
          <w:szCs w:val="26"/>
        </w:rPr>
        <w:t xml:space="preserve">housing </w:t>
      </w:r>
      <w:r w:rsidR="00EF0AD2" w:rsidRPr="00465C56">
        <w:rPr>
          <w:rFonts w:asciiTheme="majorBidi" w:hAnsiTheme="majorBidi" w:cstheme="majorBidi"/>
          <w:sz w:val="26"/>
          <w:szCs w:val="26"/>
        </w:rPr>
        <w:t xml:space="preserve">complexes in Baghdad, </w:t>
      </w:r>
      <w:r w:rsidRPr="00465C56">
        <w:rPr>
          <w:rFonts w:asciiTheme="majorBidi" w:hAnsiTheme="majorBidi" w:cstheme="majorBidi"/>
          <w:sz w:val="26"/>
          <w:szCs w:val="26"/>
        </w:rPr>
        <w:t xml:space="preserve">one </w:t>
      </w:r>
      <w:r w:rsidR="00EF0AD2" w:rsidRPr="00465C56">
        <w:rPr>
          <w:rFonts w:asciiTheme="majorBidi" w:hAnsiTheme="majorBidi" w:cstheme="majorBidi"/>
          <w:sz w:val="26"/>
          <w:szCs w:val="26"/>
        </w:rPr>
        <w:t>in Basra, and another in Mosul. Their main concentration was in the beginning</w:t>
      </w:r>
      <w:r w:rsidRPr="00465C56">
        <w:rPr>
          <w:rFonts w:asciiTheme="majorBidi" w:hAnsiTheme="majorBidi" w:cstheme="majorBidi"/>
          <w:sz w:val="26"/>
          <w:szCs w:val="26"/>
        </w:rPr>
        <w:t xml:space="preserve"> in </w:t>
      </w:r>
      <w:proofErr w:type="spellStart"/>
      <w:r w:rsidRPr="00465C56">
        <w:rPr>
          <w:rFonts w:asciiTheme="majorBidi" w:hAnsiTheme="majorBidi" w:cstheme="majorBidi"/>
          <w:sz w:val="26"/>
          <w:szCs w:val="26"/>
        </w:rPr>
        <w:t>Shuaiba</w:t>
      </w:r>
      <w:proofErr w:type="spellEnd"/>
      <w:r w:rsidRPr="00465C56">
        <w:rPr>
          <w:rFonts w:asciiTheme="majorBidi" w:hAnsiTheme="majorBidi" w:cstheme="majorBidi"/>
          <w:sz w:val="26"/>
          <w:szCs w:val="26"/>
        </w:rPr>
        <w:t xml:space="preserve"> </w:t>
      </w:r>
      <w:r w:rsidR="00AC2C6B" w:rsidRPr="00465C56">
        <w:rPr>
          <w:rFonts w:asciiTheme="majorBidi" w:hAnsiTheme="majorBidi" w:cstheme="majorBidi"/>
          <w:sz w:val="26"/>
          <w:szCs w:val="26"/>
        </w:rPr>
        <w:t xml:space="preserve">refugee </w:t>
      </w:r>
      <w:r w:rsidRPr="00465C56">
        <w:rPr>
          <w:rFonts w:asciiTheme="majorBidi" w:hAnsiTheme="majorBidi" w:cstheme="majorBidi"/>
          <w:sz w:val="26"/>
          <w:szCs w:val="26"/>
        </w:rPr>
        <w:t>camp in Basra, transferred later to Baghdad</w:t>
      </w:r>
      <w:r w:rsidR="00AC2C6B" w:rsidRPr="00465C56">
        <w:rPr>
          <w:rFonts w:asciiTheme="majorBidi" w:hAnsiTheme="majorBidi" w:cstheme="majorBidi"/>
          <w:sz w:val="26"/>
          <w:szCs w:val="26"/>
        </w:rPr>
        <w:t>.</w:t>
      </w:r>
      <w:r w:rsidR="00EF0AD2" w:rsidRPr="00465C56">
        <w:rPr>
          <w:rStyle w:val="FootnoteReference"/>
          <w:rFonts w:asciiTheme="majorBidi" w:hAnsiTheme="majorBidi" w:cstheme="majorBidi"/>
          <w:sz w:val="26"/>
          <w:szCs w:val="26"/>
        </w:rPr>
        <w:footnoteReference w:id="38"/>
      </w:r>
    </w:p>
    <w:p w:rsidR="00EF0AD2" w:rsidRPr="00465C56" w:rsidRDefault="000C721F" w:rsidP="00BE7644">
      <w:pPr>
        <w:spacing w:before="12" w:after="12" w:line="281" w:lineRule="auto"/>
        <w:ind w:firstLine="284"/>
        <w:jc w:val="both"/>
        <w:rPr>
          <w:rFonts w:asciiTheme="majorBidi" w:hAnsiTheme="majorBidi" w:cstheme="majorBidi"/>
          <w:spacing w:val="-2"/>
          <w:sz w:val="26"/>
          <w:szCs w:val="26"/>
        </w:rPr>
      </w:pPr>
      <w:r w:rsidRPr="00465C56">
        <w:rPr>
          <w:rFonts w:asciiTheme="majorBidi" w:hAnsiTheme="majorBidi" w:cstheme="majorBidi"/>
          <w:spacing w:val="-2"/>
          <w:sz w:val="26"/>
          <w:szCs w:val="26"/>
        </w:rPr>
        <w:t xml:space="preserve">The government of Iraq, from the outset, defined a Palestinian refugee as a person who entered Iraq and resided there between 1948 and 1950. According to this definition, Palestinians who came after this date </w:t>
      </w:r>
      <w:proofErr w:type="gramStart"/>
      <w:r w:rsidRPr="00465C56">
        <w:rPr>
          <w:rFonts w:asciiTheme="majorBidi" w:hAnsiTheme="majorBidi" w:cstheme="majorBidi"/>
          <w:spacing w:val="-2"/>
          <w:sz w:val="26"/>
          <w:szCs w:val="26"/>
        </w:rPr>
        <w:t>were not added</w:t>
      </w:r>
      <w:proofErr w:type="gramEnd"/>
      <w:r w:rsidRPr="00465C56">
        <w:rPr>
          <w:rFonts w:asciiTheme="majorBidi" w:hAnsiTheme="majorBidi" w:cstheme="majorBidi"/>
          <w:spacing w:val="-2"/>
          <w:sz w:val="26"/>
          <w:szCs w:val="26"/>
        </w:rPr>
        <w:t xml:space="preserve"> to the refugees’ registrar. Before the fall of the regime of Saddam Hussein, the definition </w:t>
      </w:r>
      <w:proofErr w:type="gramStart"/>
      <w:r w:rsidRPr="00465C56">
        <w:rPr>
          <w:rFonts w:asciiTheme="majorBidi" w:hAnsiTheme="majorBidi" w:cstheme="majorBidi"/>
          <w:spacing w:val="-2"/>
          <w:sz w:val="26"/>
          <w:szCs w:val="26"/>
        </w:rPr>
        <w:t>was changed</w:t>
      </w:r>
      <w:proofErr w:type="gramEnd"/>
      <w:r w:rsidRPr="00465C56">
        <w:rPr>
          <w:rFonts w:asciiTheme="majorBidi" w:hAnsiTheme="majorBidi" w:cstheme="majorBidi"/>
          <w:spacing w:val="-2"/>
          <w:sz w:val="26"/>
          <w:szCs w:val="26"/>
        </w:rPr>
        <w:t xml:space="preserve"> to include every Palestinian who entered and resided in Iraq before 1958</w:t>
      </w:r>
      <w:r w:rsidR="002C261A" w:rsidRPr="00465C56">
        <w:rPr>
          <w:rFonts w:asciiTheme="majorBidi" w:hAnsiTheme="majorBidi" w:cstheme="majorBidi"/>
          <w:spacing w:val="-2"/>
          <w:sz w:val="26"/>
          <w:szCs w:val="26"/>
        </w:rPr>
        <w:t>.</w:t>
      </w:r>
      <w:r w:rsidRPr="00465C56">
        <w:rPr>
          <w:rStyle w:val="FootnoteReference"/>
          <w:rFonts w:asciiTheme="majorBidi" w:hAnsiTheme="majorBidi" w:cstheme="majorBidi"/>
          <w:spacing w:val="-2"/>
          <w:sz w:val="26"/>
          <w:szCs w:val="26"/>
        </w:rPr>
        <w:footnoteReference w:id="39"/>
      </w:r>
    </w:p>
    <w:p w:rsidR="003B0FCA" w:rsidRPr="00465C56" w:rsidRDefault="00BB7AB6"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Since Palestinian presence there in 1948, no clear law regulated how Iraqi governments should deal with Palestinian refugees. Although the Iraqi government declared that it treated Palestinians like Iraqis, it regularly issued exceptions, amendments, and clarifications that places restrictions on the Palestinians.</w:t>
      </w:r>
      <w:r w:rsidR="00421FFB" w:rsidRPr="00465C56">
        <w:rPr>
          <w:rFonts w:asciiTheme="majorBidi" w:hAnsiTheme="majorBidi" w:cstheme="majorBidi"/>
          <w:sz w:val="26"/>
          <w:szCs w:val="26"/>
        </w:rPr>
        <w:t xml:space="preserve"> In 2001, </w:t>
      </w:r>
      <w:r w:rsidR="001B7A36" w:rsidRPr="00465C56">
        <w:rPr>
          <w:rFonts w:asciiTheme="majorBidi" w:hAnsiTheme="majorBidi" w:cstheme="majorBidi"/>
          <w:sz w:val="26"/>
          <w:szCs w:val="26"/>
        </w:rPr>
        <w:t xml:space="preserve">the </w:t>
      </w:r>
      <w:r w:rsidR="003B0FCA" w:rsidRPr="00465C56">
        <w:rPr>
          <w:rFonts w:asciiTheme="majorBidi" w:hAnsiTheme="majorBidi" w:cstheme="majorBidi"/>
          <w:sz w:val="26"/>
          <w:szCs w:val="26"/>
        </w:rPr>
        <w:t xml:space="preserve">Revolutionary Command Council issued a clear decision </w:t>
      </w:r>
      <w:r w:rsidR="001B7A36" w:rsidRPr="00465C56">
        <w:rPr>
          <w:rFonts w:asciiTheme="majorBidi" w:hAnsiTheme="majorBidi" w:cstheme="majorBidi"/>
          <w:sz w:val="26"/>
          <w:szCs w:val="26"/>
        </w:rPr>
        <w:t xml:space="preserve">equating Palestinians and </w:t>
      </w:r>
      <w:r w:rsidR="003B0FCA" w:rsidRPr="00465C56">
        <w:rPr>
          <w:rFonts w:asciiTheme="majorBidi" w:hAnsiTheme="majorBidi" w:cstheme="majorBidi"/>
          <w:sz w:val="26"/>
          <w:szCs w:val="26"/>
        </w:rPr>
        <w:t>Iraqi</w:t>
      </w:r>
      <w:r w:rsidR="001B7A36" w:rsidRPr="00465C56">
        <w:rPr>
          <w:rFonts w:asciiTheme="majorBidi" w:hAnsiTheme="majorBidi" w:cstheme="majorBidi"/>
          <w:sz w:val="26"/>
          <w:szCs w:val="26"/>
        </w:rPr>
        <w:t xml:space="preserve">s in rights and duties with the exception of nationality, military service, and political rights. </w:t>
      </w:r>
      <w:r w:rsidR="002C261A" w:rsidRPr="00465C56">
        <w:rPr>
          <w:rFonts w:asciiTheme="majorBidi" w:hAnsiTheme="majorBidi" w:cstheme="majorBidi"/>
          <w:sz w:val="26"/>
          <w:szCs w:val="26"/>
        </w:rPr>
        <w:t>The 202</w:t>
      </w:r>
      <w:r w:rsidR="001B7A36" w:rsidRPr="00465C56">
        <w:rPr>
          <w:rFonts w:asciiTheme="majorBidi" w:hAnsiTheme="majorBidi" w:cstheme="majorBidi"/>
          <w:sz w:val="26"/>
          <w:szCs w:val="26"/>
        </w:rPr>
        <w:t xml:space="preserve"> decision issued in 2001 punish</w:t>
      </w:r>
      <w:r w:rsidR="002C261A" w:rsidRPr="00465C56">
        <w:rPr>
          <w:rFonts w:asciiTheme="majorBidi" w:hAnsiTheme="majorBidi" w:cstheme="majorBidi"/>
          <w:sz w:val="26"/>
          <w:szCs w:val="26"/>
        </w:rPr>
        <w:t>ed</w:t>
      </w:r>
      <w:r w:rsidR="001B7A36" w:rsidRPr="00465C56">
        <w:rPr>
          <w:rFonts w:asciiTheme="majorBidi" w:hAnsiTheme="majorBidi" w:cstheme="majorBidi"/>
          <w:sz w:val="26"/>
          <w:szCs w:val="26"/>
        </w:rPr>
        <w:t xml:space="preserve"> any civil servant who fails to respect the previous decision</w:t>
      </w:r>
      <w:r w:rsidR="002C261A" w:rsidRPr="00465C56">
        <w:rPr>
          <w:rFonts w:asciiTheme="majorBidi" w:hAnsiTheme="majorBidi" w:cstheme="majorBidi"/>
          <w:sz w:val="26"/>
          <w:szCs w:val="26"/>
        </w:rPr>
        <w:t>.</w:t>
      </w:r>
      <w:r w:rsidR="001B7A36" w:rsidRPr="00465C56">
        <w:rPr>
          <w:rStyle w:val="FootnoteReference"/>
          <w:rFonts w:asciiTheme="majorBidi" w:hAnsiTheme="majorBidi" w:cstheme="majorBidi"/>
          <w:sz w:val="26"/>
          <w:szCs w:val="26"/>
        </w:rPr>
        <w:footnoteReference w:id="40"/>
      </w:r>
    </w:p>
    <w:p w:rsidR="003B0FCA" w:rsidRPr="00465C56" w:rsidRDefault="003B0FCA"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The Iraqi government provided all services provided by UNRWA to Palestinian refugees in other areas, </w:t>
      </w:r>
      <w:r w:rsidR="001B7A36" w:rsidRPr="00465C56">
        <w:rPr>
          <w:rFonts w:asciiTheme="majorBidi" w:hAnsiTheme="majorBidi" w:cstheme="majorBidi"/>
          <w:sz w:val="26"/>
          <w:szCs w:val="26"/>
        </w:rPr>
        <w:t>including comprehensive health care. T</w:t>
      </w:r>
      <w:r w:rsidRPr="00465C56">
        <w:rPr>
          <w:rFonts w:asciiTheme="majorBidi" w:hAnsiTheme="majorBidi" w:cstheme="majorBidi"/>
          <w:sz w:val="26"/>
          <w:szCs w:val="26"/>
        </w:rPr>
        <w:t xml:space="preserve">he Iraqi government </w:t>
      </w:r>
      <w:r w:rsidR="001B7A36" w:rsidRPr="00465C56">
        <w:rPr>
          <w:rFonts w:asciiTheme="majorBidi" w:hAnsiTheme="majorBidi" w:cstheme="majorBidi"/>
          <w:sz w:val="26"/>
          <w:szCs w:val="26"/>
        </w:rPr>
        <w:t xml:space="preserve">also </w:t>
      </w:r>
      <w:r w:rsidRPr="00465C56">
        <w:rPr>
          <w:rFonts w:asciiTheme="majorBidi" w:hAnsiTheme="majorBidi" w:cstheme="majorBidi"/>
          <w:sz w:val="26"/>
          <w:szCs w:val="26"/>
        </w:rPr>
        <w:t xml:space="preserve">provided educational opportunities at all levels of primary, secondary </w:t>
      </w:r>
      <w:r w:rsidR="001B7A36" w:rsidRPr="00465C56">
        <w:rPr>
          <w:rFonts w:asciiTheme="majorBidi" w:hAnsiTheme="majorBidi" w:cstheme="majorBidi"/>
          <w:sz w:val="26"/>
          <w:szCs w:val="26"/>
        </w:rPr>
        <w:t xml:space="preserve">schools </w:t>
      </w:r>
      <w:r w:rsidRPr="00465C56">
        <w:rPr>
          <w:rFonts w:asciiTheme="majorBidi" w:hAnsiTheme="majorBidi" w:cstheme="majorBidi"/>
          <w:sz w:val="26"/>
          <w:szCs w:val="26"/>
        </w:rPr>
        <w:t>and university</w:t>
      </w:r>
      <w:r w:rsidR="00AD45A7" w:rsidRPr="00465C56">
        <w:rPr>
          <w:rFonts w:asciiTheme="majorBidi" w:hAnsiTheme="majorBidi" w:cstheme="majorBidi"/>
          <w:sz w:val="26"/>
          <w:szCs w:val="26"/>
        </w:rPr>
        <w:t>.</w:t>
      </w:r>
      <w:r w:rsidR="001B7A36" w:rsidRPr="00465C56">
        <w:rPr>
          <w:rStyle w:val="FootnoteReference"/>
          <w:rFonts w:asciiTheme="majorBidi" w:hAnsiTheme="majorBidi" w:cstheme="majorBidi"/>
          <w:sz w:val="26"/>
          <w:szCs w:val="26"/>
        </w:rPr>
        <w:footnoteReference w:id="41"/>
      </w:r>
    </w:p>
    <w:p w:rsidR="003B0FCA" w:rsidRPr="00465C56" w:rsidRDefault="001B7A36" w:rsidP="00F0381C">
      <w:pPr>
        <w:spacing w:before="12" w:after="12" w:line="27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The </w:t>
      </w:r>
      <w:r w:rsidR="003B0FCA" w:rsidRPr="00465C56">
        <w:rPr>
          <w:rFonts w:asciiTheme="majorBidi" w:hAnsiTheme="majorBidi" w:cstheme="majorBidi"/>
          <w:sz w:val="26"/>
          <w:szCs w:val="26"/>
        </w:rPr>
        <w:t xml:space="preserve">Iraqi Baathist regime attempted to </w:t>
      </w:r>
      <w:r w:rsidRPr="00465C56">
        <w:rPr>
          <w:rFonts w:asciiTheme="majorBidi" w:hAnsiTheme="majorBidi" w:cstheme="majorBidi"/>
          <w:sz w:val="26"/>
          <w:szCs w:val="26"/>
        </w:rPr>
        <w:t>exploit the</w:t>
      </w:r>
      <w:r w:rsidR="003B0FCA" w:rsidRPr="00465C56">
        <w:rPr>
          <w:rFonts w:asciiTheme="majorBidi" w:hAnsiTheme="majorBidi" w:cstheme="majorBidi"/>
          <w:sz w:val="26"/>
          <w:szCs w:val="26"/>
        </w:rPr>
        <w:t xml:space="preserve"> Palestinian issue politically in line with the declared national policies, and established </w:t>
      </w:r>
      <w:r w:rsidRPr="00465C56">
        <w:rPr>
          <w:rFonts w:asciiTheme="majorBidi" w:hAnsiTheme="majorBidi" w:cstheme="majorBidi"/>
          <w:sz w:val="26"/>
          <w:szCs w:val="26"/>
        </w:rPr>
        <w:t xml:space="preserve">the </w:t>
      </w:r>
      <w:r w:rsidR="003B0FCA" w:rsidRPr="00465C56">
        <w:rPr>
          <w:rFonts w:asciiTheme="majorBidi" w:hAnsiTheme="majorBidi" w:cstheme="majorBidi"/>
          <w:sz w:val="26"/>
          <w:szCs w:val="26"/>
        </w:rPr>
        <w:t>Arab Liberation Front</w:t>
      </w:r>
      <w:r w:rsidRPr="00465C56">
        <w:rPr>
          <w:rFonts w:asciiTheme="majorBidi" w:hAnsiTheme="majorBidi" w:cstheme="majorBidi"/>
          <w:sz w:val="26"/>
          <w:szCs w:val="26"/>
        </w:rPr>
        <w:t>, a Palestinian resistance action</w:t>
      </w:r>
      <w:r w:rsidR="003B0FCA" w:rsidRPr="00465C56">
        <w:rPr>
          <w:rFonts w:asciiTheme="majorBidi" w:hAnsiTheme="majorBidi" w:cstheme="majorBidi"/>
          <w:sz w:val="26"/>
          <w:szCs w:val="26"/>
        </w:rPr>
        <w:t xml:space="preserve">. </w:t>
      </w:r>
      <w:r w:rsidR="00C64EB0" w:rsidRPr="00465C56">
        <w:rPr>
          <w:rFonts w:asciiTheme="majorBidi" w:hAnsiTheme="majorBidi" w:cstheme="majorBidi"/>
          <w:sz w:val="26"/>
          <w:szCs w:val="26"/>
        </w:rPr>
        <w:t xml:space="preserve">The Palestinians paid the price for the </w:t>
      </w:r>
      <w:r w:rsidR="00C64EB0" w:rsidRPr="00465C56">
        <w:rPr>
          <w:rFonts w:asciiTheme="majorBidi" w:hAnsiTheme="majorBidi" w:cstheme="majorBidi"/>
          <w:sz w:val="26"/>
          <w:szCs w:val="26"/>
        </w:rPr>
        <w:lastRenderedPageBreak/>
        <w:t xml:space="preserve">regime’s policies when members of this group </w:t>
      </w:r>
      <w:proofErr w:type="gramStart"/>
      <w:r w:rsidR="00C64EB0" w:rsidRPr="00465C56">
        <w:rPr>
          <w:rFonts w:asciiTheme="majorBidi" w:hAnsiTheme="majorBidi" w:cstheme="majorBidi"/>
          <w:sz w:val="26"/>
          <w:szCs w:val="26"/>
        </w:rPr>
        <w:t>were deployed</w:t>
      </w:r>
      <w:proofErr w:type="gramEnd"/>
      <w:r w:rsidR="00C64EB0" w:rsidRPr="00465C56">
        <w:rPr>
          <w:rFonts w:asciiTheme="majorBidi" w:hAnsiTheme="majorBidi" w:cstheme="majorBidi"/>
          <w:sz w:val="26"/>
          <w:szCs w:val="26"/>
        </w:rPr>
        <w:t xml:space="preserve"> during the invasion of Kuwait, despite the objection </w:t>
      </w:r>
      <w:r w:rsidR="003B0FCA" w:rsidRPr="00465C56">
        <w:rPr>
          <w:rFonts w:asciiTheme="majorBidi" w:hAnsiTheme="majorBidi" w:cstheme="majorBidi"/>
          <w:sz w:val="26"/>
          <w:szCs w:val="26"/>
        </w:rPr>
        <w:t xml:space="preserve">of the overwhelming majority of Palestinians in Kuwait </w:t>
      </w:r>
      <w:r w:rsidR="00C64EB0" w:rsidRPr="00465C56">
        <w:rPr>
          <w:rFonts w:asciiTheme="majorBidi" w:hAnsiTheme="majorBidi" w:cstheme="majorBidi"/>
          <w:sz w:val="26"/>
          <w:szCs w:val="26"/>
        </w:rPr>
        <w:t>to</w:t>
      </w:r>
      <w:r w:rsidR="003B0FCA" w:rsidRPr="00465C56">
        <w:rPr>
          <w:rFonts w:asciiTheme="majorBidi" w:hAnsiTheme="majorBidi" w:cstheme="majorBidi"/>
          <w:sz w:val="26"/>
          <w:szCs w:val="26"/>
        </w:rPr>
        <w:t xml:space="preserve"> this occupation.</w:t>
      </w:r>
    </w:p>
    <w:p w:rsidR="00C64EB0" w:rsidRPr="00465C56" w:rsidRDefault="00C64EB0" w:rsidP="00F0381C">
      <w:pPr>
        <w:spacing w:before="12" w:after="12" w:line="27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After the US-led invasion and occupation of Iraq in 2003, the Palestinian refugees were </w:t>
      </w:r>
      <w:proofErr w:type="gramStart"/>
      <w:r w:rsidRPr="00465C56">
        <w:rPr>
          <w:rFonts w:asciiTheme="majorBidi" w:hAnsiTheme="majorBidi" w:cstheme="majorBidi"/>
          <w:sz w:val="26"/>
          <w:szCs w:val="26"/>
        </w:rPr>
        <w:t>like</w:t>
      </w:r>
      <w:proofErr w:type="gramEnd"/>
      <w:r w:rsidRPr="00465C56">
        <w:rPr>
          <w:rFonts w:asciiTheme="majorBidi" w:hAnsiTheme="majorBidi" w:cstheme="majorBidi"/>
          <w:sz w:val="26"/>
          <w:szCs w:val="26"/>
        </w:rPr>
        <w:t xml:space="preserve"> everyone else affected by the catastrophic conditions that ensued, especially when they were classified ethnically and religiously as Arab Sunnis. As a result, some tr</w:t>
      </w:r>
      <w:r w:rsidR="002F490A" w:rsidRPr="00465C56">
        <w:rPr>
          <w:rFonts w:asciiTheme="majorBidi" w:hAnsiTheme="majorBidi" w:cstheme="majorBidi"/>
          <w:sz w:val="26"/>
          <w:szCs w:val="26"/>
        </w:rPr>
        <w:t>ied</w:t>
      </w:r>
      <w:r w:rsidRPr="00465C56">
        <w:rPr>
          <w:rFonts w:asciiTheme="majorBidi" w:hAnsiTheme="majorBidi" w:cstheme="majorBidi"/>
          <w:sz w:val="26"/>
          <w:szCs w:val="26"/>
        </w:rPr>
        <w:t xml:space="preserve"> to portray them as followers of the deposed Baathist regime, including the US occupation forces and other sectarian forces</w:t>
      </w:r>
      <w:r w:rsidR="002F490A" w:rsidRPr="00465C56">
        <w:rPr>
          <w:rFonts w:asciiTheme="majorBidi" w:hAnsiTheme="majorBidi" w:cstheme="majorBidi"/>
          <w:sz w:val="26"/>
          <w:szCs w:val="26"/>
        </w:rPr>
        <w:t>.</w:t>
      </w:r>
      <w:r w:rsidRPr="00465C56">
        <w:rPr>
          <w:rStyle w:val="FootnoteReference"/>
          <w:rFonts w:asciiTheme="majorBidi" w:hAnsiTheme="majorBidi" w:cstheme="majorBidi"/>
          <w:sz w:val="26"/>
          <w:szCs w:val="26"/>
        </w:rPr>
        <w:footnoteReference w:id="42"/>
      </w:r>
    </w:p>
    <w:p w:rsidR="003B0FCA" w:rsidRPr="00465C56" w:rsidRDefault="00794D6B" w:rsidP="00F0381C">
      <w:pPr>
        <w:spacing w:before="12" w:after="12" w:line="271" w:lineRule="auto"/>
        <w:ind w:firstLine="284"/>
        <w:jc w:val="both"/>
        <w:rPr>
          <w:rFonts w:asciiTheme="majorBidi" w:hAnsiTheme="majorBidi" w:cstheme="majorBidi"/>
          <w:sz w:val="26"/>
          <w:szCs w:val="26"/>
        </w:rPr>
      </w:pPr>
      <w:r w:rsidRPr="00465C56">
        <w:rPr>
          <w:rFonts w:asciiTheme="majorBidi" w:hAnsiTheme="majorBidi" w:cstheme="majorBidi"/>
          <w:sz w:val="26"/>
          <w:szCs w:val="26"/>
        </w:rPr>
        <w:t>The US occupation engaged in all kinds of violations and assaults against them, from oppression and intimidation, to killing and arbitrary detention.</w:t>
      </w:r>
      <w:r w:rsidR="00CE2777" w:rsidRPr="00465C56">
        <w:rPr>
          <w:rFonts w:asciiTheme="majorBidi" w:hAnsiTheme="majorBidi" w:cstheme="majorBidi"/>
          <w:sz w:val="26"/>
          <w:szCs w:val="26"/>
        </w:rPr>
        <w:t xml:space="preserve"> Following the invasion of Iraq, the US occupation forces raided the Palestinian embassy in Baghdad breaking its doors, and arresting the acting ambassador and a number of employees, who </w:t>
      </w:r>
      <w:proofErr w:type="gramStart"/>
      <w:r w:rsidR="00CE2777" w:rsidRPr="00465C56">
        <w:rPr>
          <w:rFonts w:asciiTheme="majorBidi" w:hAnsiTheme="majorBidi" w:cstheme="majorBidi"/>
          <w:sz w:val="26"/>
          <w:szCs w:val="26"/>
        </w:rPr>
        <w:t>were then detained</w:t>
      </w:r>
      <w:proofErr w:type="gramEnd"/>
      <w:r w:rsidR="00CE2777" w:rsidRPr="00465C56">
        <w:rPr>
          <w:rFonts w:asciiTheme="majorBidi" w:hAnsiTheme="majorBidi" w:cstheme="majorBidi"/>
          <w:sz w:val="26"/>
          <w:szCs w:val="26"/>
        </w:rPr>
        <w:t xml:space="preserve"> for over a year in Umm </w:t>
      </w:r>
      <w:proofErr w:type="spellStart"/>
      <w:r w:rsidR="00CE2777" w:rsidRPr="00465C56">
        <w:rPr>
          <w:rFonts w:asciiTheme="majorBidi" w:hAnsiTheme="majorBidi" w:cstheme="majorBidi"/>
          <w:sz w:val="26"/>
          <w:szCs w:val="26"/>
        </w:rPr>
        <w:t>Qasr</w:t>
      </w:r>
      <w:proofErr w:type="spellEnd"/>
      <w:r w:rsidR="00CE2777" w:rsidRPr="00465C56">
        <w:rPr>
          <w:rFonts w:asciiTheme="majorBidi" w:hAnsiTheme="majorBidi" w:cstheme="majorBidi"/>
          <w:sz w:val="26"/>
          <w:szCs w:val="26"/>
        </w:rPr>
        <w:t>.</w:t>
      </w:r>
      <w:r w:rsidR="005A0E6A" w:rsidRPr="00465C56">
        <w:rPr>
          <w:rFonts w:asciiTheme="majorBidi" w:hAnsiTheme="majorBidi" w:cstheme="majorBidi"/>
          <w:sz w:val="26"/>
          <w:szCs w:val="26"/>
        </w:rPr>
        <w:t xml:space="preserve"> </w:t>
      </w:r>
      <w:r w:rsidR="003B0FCA" w:rsidRPr="00465C56">
        <w:rPr>
          <w:rFonts w:asciiTheme="majorBidi" w:hAnsiTheme="majorBidi" w:cstheme="majorBidi"/>
          <w:sz w:val="26"/>
          <w:szCs w:val="26"/>
        </w:rPr>
        <w:t xml:space="preserve">US forces also bombed the largest </w:t>
      </w:r>
      <w:r w:rsidR="009A34BE" w:rsidRPr="00465C56">
        <w:rPr>
          <w:rFonts w:asciiTheme="majorBidi" w:hAnsiTheme="majorBidi" w:cstheme="majorBidi"/>
          <w:sz w:val="26"/>
          <w:szCs w:val="26"/>
        </w:rPr>
        <w:t xml:space="preserve">housing </w:t>
      </w:r>
      <w:r w:rsidR="003B0FCA" w:rsidRPr="00465C56">
        <w:rPr>
          <w:rFonts w:asciiTheme="majorBidi" w:hAnsiTheme="majorBidi" w:cstheme="majorBidi"/>
          <w:sz w:val="26"/>
          <w:szCs w:val="26"/>
        </w:rPr>
        <w:t>complex of Palestinians in the municipal area with cluster bombs</w:t>
      </w:r>
      <w:r w:rsidR="009A34BE" w:rsidRPr="00465C56">
        <w:rPr>
          <w:rFonts w:asciiTheme="majorBidi" w:hAnsiTheme="majorBidi" w:cstheme="majorBidi"/>
          <w:sz w:val="26"/>
          <w:szCs w:val="26"/>
        </w:rPr>
        <w:t xml:space="preserve"> and</w:t>
      </w:r>
      <w:r w:rsidR="003B0FCA" w:rsidRPr="00465C56">
        <w:rPr>
          <w:rFonts w:asciiTheme="majorBidi" w:hAnsiTheme="majorBidi" w:cstheme="majorBidi"/>
          <w:sz w:val="26"/>
          <w:szCs w:val="26"/>
        </w:rPr>
        <w:t xml:space="preserve"> rockets, and </w:t>
      </w:r>
      <w:r w:rsidR="00CE2777" w:rsidRPr="00465C56">
        <w:rPr>
          <w:rFonts w:asciiTheme="majorBidi" w:hAnsiTheme="majorBidi" w:cstheme="majorBidi"/>
          <w:sz w:val="26"/>
          <w:szCs w:val="26"/>
        </w:rPr>
        <w:t>US</w:t>
      </w:r>
      <w:r w:rsidR="003B0FCA" w:rsidRPr="00465C56">
        <w:rPr>
          <w:rFonts w:asciiTheme="majorBidi" w:hAnsiTheme="majorBidi" w:cstheme="majorBidi"/>
          <w:sz w:val="26"/>
          <w:szCs w:val="26"/>
        </w:rPr>
        <w:t xml:space="preserve"> forces arrested </w:t>
      </w:r>
      <w:proofErr w:type="spellStart"/>
      <w:r w:rsidR="003B0FCA" w:rsidRPr="00465C56">
        <w:rPr>
          <w:rFonts w:asciiTheme="majorBidi" w:hAnsiTheme="majorBidi" w:cstheme="majorBidi"/>
          <w:sz w:val="26"/>
          <w:szCs w:val="26"/>
        </w:rPr>
        <w:t>M</w:t>
      </w:r>
      <w:r w:rsidR="009A34BE" w:rsidRPr="00465C56">
        <w:rPr>
          <w:rFonts w:asciiTheme="majorBidi" w:hAnsiTheme="majorBidi" w:cstheme="majorBidi"/>
          <w:sz w:val="26"/>
          <w:szCs w:val="26"/>
        </w:rPr>
        <w:t>u</w:t>
      </w:r>
      <w:r w:rsidR="003B0FCA" w:rsidRPr="00465C56">
        <w:rPr>
          <w:rFonts w:asciiTheme="majorBidi" w:hAnsiTheme="majorBidi" w:cstheme="majorBidi"/>
          <w:sz w:val="26"/>
          <w:szCs w:val="26"/>
        </w:rPr>
        <w:t>hammed</w:t>
      </w:r>
      <w:proofErr w:type="spellEnd"/>
      <w:r w:rsidR="003B0FCA" w:rsidRPr="00465C56">
        <w:rPr>
          <w:rFonts w:asciiTheme="majorBidi" w:hAnsiTheme="majorBidi" w:cstheme="majorBidi"/>
          <w:sz w:val="26"/>
          <w:szCs w:val="26"/>
        </w:rPr>
        <w:t xml:space="preserve"> Ahm</w:t>
      </w:r>
      <w:r w:rsidR="009A34BE" w:rsidRPr="00465C56">
        <w:rPr>
          <w:rFonts w:asciiTheme="majorBidi" w:hAnsiTheme="majorBidi" w:cstheme="majorBidi"/>
          <w:sz w:val="26"/>
          <w:szCs w:val="26"/>
        </w:rPr>
        <w:t>a</w:t>
      </w:r>
      <w:r w:rsidR="003B0FCA" w:rsidRPr="00465C56">
        <w:rPr>
          <w:rFonts w:asciiTheme="majorBidi" w:hAnsiTheme="majorBidi" w:cstheme="majorBidi"/>
          <w:sz w:val="26"/>
          <w:szCs w:val="26"/>
        </w:rPr>
        <w:t xml:space="preserve">d </w:t>
      </w:r>
      <w:r w:rsidR="009A34BE" w:rsidRPr="00465C56">
        <w:rPr>
          <w:rFonts w:asciiTheme="majorBidi" w:hAnsiTheme="majorBidi" w:cstheme="majorBidi"/>
          <w:sz w:val="26"/>
          <w:szCs w:val="26"/>
        </w:rPr>
        <w:t>‘</w:t>
      </w:r>
      <w:r w:rsidR="003B0FCA" w:rsidRPr="00465C56">
        <w:rPr>
          <w:rFonts w:asciiTheme="majorBidi" w:hAnsiTheme="majorBidi" w:cstheme="majorBidi"/>
          <w:sz w:val="26"/>
          <w:szCs w:val="26"/>
        </w:rPr>
        <w:t xml:space="preserve">Abbas (Abu </w:t>
      </w:r>
      <w:r w:rsidR="009A34BE" w:rsidRPr="00465C56">
        <w:rPr>
          <w:rFonts w:asciiTheme="majorBidi" w:hAnsiTheme="majorBidi" w:cstheme="majorBidi"/>
          <w:sz w:val="26"/>
          <w:szCs w:val="26"/>
        </w:rPr>
        <w:t>al-‘</w:t>
      </w:r>
      <w:r w:rsidR="003B0FCA" w:rsidRPr="00465C56">
        <w:rPr>
          <w:rFonts w:asciiTheme="majorBidi" w:hAnsiTheme="majorBidi" w:cstheme="majorBidi"/>
          <w:sz w:val="26"/>
          <w:szCs w:val="26"/>
        </w:rPr>
        <w:t xml:space="preserve">Abbas), Secretary General of the Palestine Liberation Front, who died on </w:t>
      </w:r>
      <w:r w:rsidR="00CE2777" w:rsidRPr="00465C56">
        <w:rPr>
          <w:rFonts w:asciiTheme="majorBidi" w:hAnsiTheme="majorBidi" w:cstheme="majorBidi"/>
          <w:sz w:val="26"/>
          <w:szCs w:val="26"/>
        </w:rPr>
        <w:t>9/4/2004 in US custody</w:t>
      </w:r>
      <w:r w:rsidR="009A34BE" w:rsidRPr="00465C56">
        <w:rPr>
          <w:rFonts w:asciiTheme="majorBidi" w:hAnsiTheme="majorBidi" w:cstheme="majorBidi"/>
          <w:sz w:val="26"/>
          <w:szCs w:val="26"/>
        </w:rPr>
        <w:t>.</w:t>
      </w:r>
      <w:r w:rsidR="00CE2777" w:rsidRPr="00465C56">
        <w:rPr>
          <w:rStyle w:val="FootnoteReference"/>
          <w:rFonts w:asciiTheme="majorBidi" w:hAnsiTheme="majorBidi" w:cstheme="majorBidi"/>
          <w:sz w:val="26"/>
          <w:szCs w:val="26"/>
        </w:rPr>
        <w:footnoteReference w:id="43"/>
      </w:r>
    </w:p>
    <w:p w:rsidR="003B0FCA" w:rsidRPr="00465C56" w:rsidRDefault="00496492" w:rsidP="00F0381C">
      <w:pPr>
        <w:spacing w:before="12" w:after="12" w:line="271" w:lineRule="auto"/>
        <w:ind w:firstLine="284"/>
        <w:jc w:val="both"/>
        <w:rPr>
          <w:rFonts w:asciiTheme="majorBidi" w:hAnsiTheme="majorBidi" w:cstheme="majorBidi"/>
          <w:spacing w:val="-4"/>
          <w:sz w:val="26"/>
          <w:szCs w:val="26"/>
        </w:rPr>
      </w:pPr>
      <w:r w:rsidRPr="00465C56">
        <w:rPr>
          <w:rFonts w:asciiTheme="majorBidi" w:hAnsiTheme="majorBidi" w:cstheme="majorBidi"/>
          <w:spacing w:val="-4"/>
          <w:sz w:val="26"/>
          <w:szCs w:val="26"/>
        </w:rPr>
        <w:t xml:space="preserve">In early December 2004, US occupation forces raided the </w:t>
      </w:r>
      <w:r w:rsidR="00707153" w:rsidRPr="00465C56">
        <w:rPr>
          <w:rFonts w:asciiTheme="majorBidi" w:hAnsiTheme="majorBidi" w:cstheme="majorBidi"/>
          <w:spacing w:val="-4"/>
          <w:sz w:val="26"/>
          <w:szCs w:val="26"/>
        </w:rPr>
        <w:t xml:space="preserve">headquarters of the </w:t>
      </w:r>
      <w:r w:rsidR="003B0FCA" w:rsidRPr="00465C56">
        <w:rPr>
          <w:rFonts w:asciiTheme="majorBidi" w:hAnsiTheme="majorBidi" w:cstheme="majorBidi"/>
          <w:spacing w:val="-4"/>
          <w:sz w:val="26"/>
          <w:szCs w:val="26"/>
        </w:rPr>
        <w:t xml:space="preserve">Palestinian National </w:t>
      </w:r>
      <w:r w:rsidR="00707153" w:rsidRPr="00465C56">
        <w:rPr>
          <w:rFonts w:asciiTheme="majorBidi" w:hAnsiTheme="majorBidi" w:cstheme="majorBidi"/>
          <w:spacing w:val="-4"/>
          <w:sz w:val="26"/>
          <w:szCs w:val="26"/>
        </w:rPr>
        <w:t>Commission</w:t>
      </w:r>
      <w:r w:rsidR="001A40AD" w:rsidRPr="00465C56">
        <w:rPr>
          <w:rFonts w:asciiTheme="majorBidi" w:hAnsiTheme="majorBidi" w:cstheme="majorBidi"/>
          <w:spacing w:val="-4"/>
          <w:sz w:val="26"/>
          <w:szCs w:val="26"/>
        </w:rPr>
        <w:t xml:space="preserve"> in Iraq</w:t>
      </w:r>
      <w:r w:rsidR="003B0FCA" w:rsidRPr="00465C56">
        <w:rPr>
          <w:rFonts w:asciiTheme="majorBidi" w:hAnsiTheme="majorBidi" w:cstheme="majorBidi"/>
          <w:spacing w:val="-4"/>
          <w:sz w:val="26"/>
          <w:szCs w:val="26"/>
        </w:rPr>
        <w:t xml:space="preserve">, </w:t>
      </w:r>
      <w:r w:rsidRPr="00465C56">
        <w:rPr>
          <w:rFonts w:asciiTheme="majorBidi" w:hAnsiTheme="majorBidi" w:cstheme="majorBidi"/>
          <w:spacing w:val="-4"/>
          <w:sz w:val="26"/>
          <w:szCs w:val="26"/>
        </w:rPr>
        <w:t>arresting</w:t>
      </w:r>
      <w:r w:rsidR="003B0FCA" w:rsidRPr="00465C56">
        <w:rPr>
          <w:rFonts w:asciiTheme="majorBidi" w:hAnsiTheme="majorBidi" w:cstheme="majorBidi"/>
          <w:spacing w:val="-4"/>
          <w:sz w:val="26"/>
          <w:szCs w:val="26"/>
        </w:rPr>
        <w:t xml:space="preserve"> several of its members and </w:t>
      </w:r>
      <w:r w:rsidRPr="00465C56">
        <w:rPr>
          <w:rFonts w:asciiTheme="majorBidi" w:hAnsiTheme="majorBidi" w:cstheme="majorBidi"/>
          <w:spacing w:val="-4"/>
          <w:sz w:val="26"/>
          <w:szCs w:val="26"/>
        </w:rPr>
        <w:t>hunting down</w:t>
      </w:r>
      <w:r w:rsidR="003B0FCA" w:rsidRPr="00465C56">
        <w:rPr>
          <w:rFonts w:asciiTheme="majorBidi" w:hAnsiTheme="majorBidi" w:cstheme="majorBidi"/>
          <w:spacing w:val="-4"/>
          <w:sz w:val="26"/>
          <w:szCs w:val="26"/>
        </w:rPr>
        <w:t xml:space="preserve"> </w:t>
      </w:r>
      <w:r w:rsidRPr="00465C56">
        <w:rPr>
          <w:rFonts w:asciiTheme="majorBidi" w:hAnsiTheme="majorBidi" w:cstheme="majorBidi"/>
          <w:spacing w:val="-4"/>
          <w:sz w:val="26"/>
          <w:szCs w:val="26"/>
        </w:rPr>
        <w:t xml:space="preserve">others. US forces also assaulted the Palestinian Child House, the Palestinian Women’s Association, and the Haifa Nursery and </w:t>
      </w:r>
      <w:r w:rsidR="00707153" w:rsidRPr="00465C56">
        <w:rPr>
          <w:rFonts w:asciiTheme="majorBidi" w:hAnsiTheme="majorBidi" w:cstheme="majorBidi"/>
          <w:spacing w:val="-4"/>
          <w:sz w:val="26"/>
          <w:szCs w:val="26"/>
        </w:rPr>
        <w:t xml:space="preserve">The </w:t>
      </w:r>
      <w:r w:rsidRPr="00465C56">
        <w:rPr>
          <w:rFonts w:asciiTheme="majorBidi" w:hAnsiTheme="majorBidi" w:cstheme="majorBidi"/>
          <w:spacing w:val="-4"/>
          <w:sz w:val="26"/>
          <w:szCs w:val="26"/>
        </w:rPr>
        <w:t>Computer Center</w:t>
      </w:r>
      <w:r w:rsidR="00707153" w:rsidRPr="00465C56">
        <w:rPr>
          <w:rFonts w:asciiTheme="majorBidi" w:hAnsiTheme="majorBidi" w:cstheme="majorBidi"/>
          <w:spacing w:val="-4"/>
          <w:sz w:val="26"/>
          <w:szCs w:val="26"/>
        </w:rPr>
        <w:t>.</w:t>
      </w:r>
      <w:r w:rsidRPr="00465C56">
        <w:rPr>
          <w:rStyle w:val="FootnoteReference"/>
          <w:rFonts w:asciiTheme="majorBidi" w:hAnsiTheme="majorBidi" w:cstheme="majorBidi"/>
          <w:spacing w:val="-4"/>
          <w:sz w:val="26"/>
          <w:szCs w:val="26"/>
        </w:rPr>
        <w:footnoteReference w:id="44"/>
      </w:r>
    </w:p>
    <w:p w:rsidR="00496492" w:rsidRPr="00465C56" w:rsidRDefault="005A0E6A" w:rsidP="00F0381C">
      <w:pPr>
        <w:spacing w:before="12" w:after="12" w:line="271" w:lineRule="auto"/>
        <w:ind w:firstLine="284"/>
        <w:jc w:val="both"/>
        <w:rPr>
          <w:rFonts w:asciiTheme="majorBidi" w:hAnsiTheme="majorBidi" w:cstheme="majorBidi"/>
          <w:spacing w:val="-2"/>
          <w:sz w:val="26"/>
          <w:szCs w:val="26"/>
        </w:rPr>
      </w:pPr>
      <w:r w:rsidRPr="00F30E75">
        <w:rPr>
          <w:rFonts w:asciiTheme="majorBidi" w:hAnsiTheme="majorBidi" w:cstheme="majorBidi"/>
          <w:spacing w:val="-4"/>
          <w:sz w:val="26"/>
          <w:szCs w:val="26"/>
        </w:rPr>
        <w:t xml:space="preserve">Since Baghdad fell to the US occupation, the Iraqi Ministry of </w:t>
      </w:r>
      <w:r w:rsidR="004E425F" w:rsidRPr="00F30E75">
        <w:rPr>
          <w:rFonts w:asciiTheme="majorBidi" w:hAnsiTheme="majorBidi" w:cstheme="majorBidi"/>
          <w:spacing w:val="-4"/>
          <w:sz w:val="26"/>
          <w:szCs w:val="26"/>
        </w:rPr>
        <w:t>M</w:t>
      </w:r>
      <w:r w:rsidRPr="00F30E75">
        <w:rPr>
          <w:rFonts w:asciiTheme="majorBidi" w:hAnsiTheme="majorBidi" w:cstheme="majorBidi"/>
          <w:spacing w:val="-4"/>
          <w:sz w:val="26"/>
          <w:szCs w:val="26"/>
        </w:rPr>
        <w:t>igration and Displace</w:t>
      </w:r>
      <w:r w:rsidR="004E425F" w:rsidRPr="00F30E75">
        <w:rPr>
          <w:rFonts w:asciiTheme="majorBidi" w:hAnsiTheme="majorBidi" w:cstheme="majorBidi"/>
          <w:spacing w:val="-4"/>
          <w:sz w:val="26"/>
          <w:szCs w:val="26"/>
        </w:rPr>
        <w:t>ment</w:t>
      </w:r>
      <w:r w:rsidRPr="00F30E75">
        <w:rPr>
          <w:rFonts w:asciiTheme="majorBidi" w:hAnsiTheme="majorBidi" w:cstheme="majorBidi"/>
          <w:spacing w:val="-4"/>
          <w:sz w:val="26"/>
          <w:szCs w:val="26"/>
        </w:rPr>
        <w:t xml:space="preserve"> took charge of Palestinian refugees. Palestinians faced problems related to renewing their residence permits, which needed renewal every three months after a complicated and lengthy bureaucratic process. Many hold post-invasion Iraqi governments, especially those led by Ibrahim al-</w:t>
      </w:r>
      <w:proofErr w:type="spellStart"/>
      <w:r w:rsidRPr="00F30E75">
        <w:rPr>
          <w:rFonts w:asciiTheme="majorBidi" w:hAnsiTheme="majorBidi" w:cstheme="majorBidi"/>
          <w:spacing w:val="-4"/>
          <w:sz w:val="26"/>
          <w:szCs w:val="26"/>
        </w:rPr>
        <w:t>Jaafari</w:t>
      </w:r>
      <w:proofErr w:type="spellEnd"/>
      <w:r w:rsidRPr="00F30E75">
        <w:rPr>
          <w:rFonts w:asciiTheme="majorBidi" w:hAnsiTheme="majorBidi" w:cstheme="majorBidi"/>
          <w:spacing w:val="-4"/>
          <w:sz w:val="26"/>
          <w:szCs w:val="26"/>
        </w:rPr>
        <w:t xml:space="preserve"> and </w:t>
      </w:r>
      <w:proofErr w:type="spellStart"/>
      <w:r w:rsidRPr="00F30E75">
        <w:rPr>
          <w:rFonts w:asciiTheme="majorBidi" w:hAnsiTheme="majorBidi" w:cstheme="majorBidi"/>
          <w:spacing w:val="-4"/>
          <w:sz w:val="26"/>
          <w:szCs w:val="26"/>
        </w:rPr>
        <w:t>Nouri</w:t>
      </w:r>
      <w:proofErr w:type="spellEnd"/>
      <w:r w:rsidRPr="00F30E75">
        <w:rPr>
          <w:rFonts w:asciiTheme="majorBidi" w:hAnsiTheme="majorBidi" w:cstheme="majorBidi"/>
          <w:spacing w:val="-4"/>
          <w:sz w:val="26"/>
          <w:szCs w:val="26"/>
        </w:rPr>
        <w:t xml:space="preserve"> al-Maliki, responsible for part of the process of targeting Palestinian presence in Iraq</w:t>
      </w:r>
      <w:r w:rsidR="004E425F" w:rsidRPr="00F30E75">
        <w:rPr>
          <w:rFonts w:asciiTheme="majorBidi" w:hAnsiTheme="majorBidi" w:cstheme="majorBidi"/>
          <w:spacing w:val="-4"/>
          <w:sz w:val="26"/>
          <w:szCs w:val="26"/>
        </w:rPr>
        <w:t>.</w:t>
      </w:r>
      <w:r w:rsidRPr="00465C56">
        <w:rPr>
          <w:rFonts w:asciiTheme="majorBidi" w:hAnsiTheme="majorBidi" w:cstheme="majorBidi"/>
          <w:spacing w:val="-2"/>
          <w:sz w:val="26"/>
          <w:szCs w:val="26"/>
        </w:rPr>
        <w:t xml:space="preserve"> </w:t>
      </w:r>
      <w:r w:rsidR="004E425F" w:rsidRPr="00465C56">
        <w:rPr>
          <w:rFonts w:asciiTheme="majorBidi" w:hAnsiTheme="majorBidi" w:cstheme="majorBidi"/>
          <w:spacing w:val="-2"/>
          <w:sz w:val="26"/>
          <w:szCs w:val="26"/>
        </w:rPr>
        <w:t xml:space="preserve">They </w:t>
      </w:r>
      <w:proofErr w:type="gramStart"/>
      <w:r w:rsidR="004E425F" w:rsidRPr="00465C56">
        <w:rPr>
          <w:rFonts w:asciiTheme="majorBidi" w:hAnsiTheme="majorBidi" w:cstheme="majorBidi"/>
          <w:spacing w:val="-2"/>
          <w:sz w:val="26"/>
          <w:szCs w:val="26"/>
        </w:rPr>
        <w:t>were subjected</w:t>
      </w:r>
      <w:proofErr w:type="gramEnd"/>
      <w:r w:rsidR="004E425F" w:rsidRPr="00465C56">
        <w:rPr>
          <w:rFonts w:asciiTheme="majorBidi" w:hAnsiTheme="majorBidi" w:cstheme="majorBidi"/>
          <w:spacing w:val="-2"/>
          <w:sz w:val="26"/>
          <w:szCs w:val="26"/>
        </w:rPr>
        <w:t xml:space="preserve"> to</w:t>
      </w:r>
      <w:r w:rsidRPr="00465C56">
        <w:rPr>
          <w:rFonts w:asciiTheme="majorBidi" w:hAnsiTheme="majorBidi" w:cstheme="majorBidi"/>
          <w:spacing w:val="-2"/>
          <w:sz w:val="26"/>
          <w:szCs w:val="26"/>
        </w:rPr>
        <w:t xml:space="preserve"> arbitrary arrests by </w:t>
      </w:r>
      <w:r w:rsidR="004E425F" w:rsidRPr="00465C56">
        <w:rPr>
          <w:rFonts w:asciiTheme="majorBidi" w:hAnsiTheme="majorBidi" w:cstheme="majorBidi"/>
          <w:spacing w:val="-2"/>
          <w:sz w:val="26"/>
          <w:szCs w:val="26"/>
        </w:rPr>
        <w:t>I</w:t>
      </w:r>
      <w:r w:rsidRPr="00465C56">
        <w:rPr>
          <w:rFonts w:asciiTheme="majorBidi" w:hAnsiTheme="majorBidi" w:cstheme="majorBidi"/>
          <w:spacing w:val="-2"/>
          <w:sz w:val="26"/>
          <w:szCs w:val="26"/>
        </w:rPr>
        <w:t xml:space="preserve">nterior </w:t>
      </w:r>
      <w:r w:rsidR="004E425F" w:rsidRPr="00465C56">
        <w:rPr>
          <w:rFonts w:asciiTheme="majorBidi" w:hAnsiTheme="majorBidi" w:cstheme="majorBidi"/>
          <w:spacing w:val="-2"/>
          <w:sz w:val="26"/>
          <w:szCs w:val="26"/>
        </w:rPr>
        <w:t>M</w:t>
      </w:r>
      <w:r w:rsidRPr="00465C56">
        <w:rPr>
          <w:rFonts w:asciiTheme="majorBidi" w:hAnsiTheme="majorBidi" w:cstheme="majorBidi"/>
          <w:spacing w:val="-2"/>
          <w:sz w:val="26"/>
          <w:szCs w:val="26"/>
        </w:rPr>
        <w:t xml:space="preserve">inistry forces in collusion with militias that kidnapped and killed Palestinians, bombed their communities, incited against them in the media all with support from the sectarian governments in Iraq. Thus, powerful political entities proceeded to attack and marginalize Palestinian presence, reneging on agreements concluded by previous governments, and denying them the legal </w:t>
      </w:r>
      <w:proofErr w:type="gramStart"/>
      <w:r w:rsidRPr="00465C56">
        <w:rPr>
          <w:rFonts w:asciiTheme="majorBidi" w:hAnsiTheme="majorBidi" w:cstheme="majorBidi"/>
          <w:spacing w:val="-2"/>
          <w:sz w:val="26"/>
          <w:szCs w:val="26"/>
        </w:rPr>
        <w:t>status</w:t>
      </w:r>
      <w:proofErr w:type="gramEnd"/>
      <w:r w:rsidRPr="00465C56">
        <w:rPr>
          <w:rFonts w:asciiTheme="majorBidi" w:hAnsiTheme="majorBidi" w:cstheme="majorBidi"/>
          <w:spacing w:val="-2"/>
          <w:sz w:val="26"/>
          <w:szCs w:val="26"/>
        </w:rPr>
        <w:t xml:space="preserve"> they previously enjoyed as permanent residents of Iraq</w:t>
      </w:r>
      <w:r w:rsidR="00221CC1" w:rsidRPr="00465C56">
        <w:rPr>
          <w:rFonts w:asciiTheme="majorBidi" w:hAnsiTheme="majorBidi" w:cstheme="majorBidi"/>
          <w:spacing w:val="-2"/>
          <w:sz w:val="26"/>
          <w:szCs w:val="26"/>
        </w:rPr>
        <w:t>.</w:t>
      </w:r>
      <w:r w:rsidRPr="00465C56">
        <w:rPr>
          <w:rStyle w:val="FootnoteReference"/>
          <w:rFonts w:asciiTheme="majorBidi" w:hAnsiTheme="majorBidi" w:cstheme="majorBidi"/>
          <w:spacing w:val="-2"/>
          <w:sz w:val="26"/>
          <w:szCs w:val="26"/>
        </w:rPr>
        <w:footnoteReference w:id="45"/>
      </w:r>
    </w:p>
    <w:p w:rsidR="005A0E6A" w:rsidRPr="00465C56" w:rsidRDefault="00AB791A"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lastRenderedPageBreak/>
        <w:t xml:space="preserve">For example, in October 2005, the Iraqi minister of immigration and the displaced held a press conference saying she called on the cabinet and the ministry of interior to return Palestinian refugees in Iraq to the occupied Palestinian territories. She also said she called for Palestinians to be expelled from the country </w:t>
      </w:r>
      <w:proofErr w:type="gramStart"/>
      <w:r w:rsidRPr="00465C56">
        <w:rPr>
          <w:rFonts w:asciiTheme="majorBidi" w:hAnsiTheme="majorBidi" w:cstheme="majorBidi"/>
          <w:sz w:val="26"/>
          <w:szCs w:val="26"/>
        </w:rPr>
        <w:t>on account</w:t>
      </w:r>
      <w:proofErr w:type="gramEnd"/>
      <w:r w:rsidRPr="00465C56">
        <w:rPr>
          <w:rFonts w:asciiTheme="majorBidi" w:hAnsiTheme="majorBidi" w:cstheme="majorBidi"/>
          <w:sz w:val="26"/>
          <w:szCs w:val="26"/>
        </w:rPr>
        <w:t xml:space="preserve"> of their involvement in terror attacks, as she claimed</w:t>
      </w:r>
      <w:r w:rsidR="001F71BD" w:rsidRPr="00465C56">
        <w:rPr>
          <w:rFonts w:asciiTheme="majorBidi" w:hAnsiTheme="majorBidi" w:cstheme="majorBidi"/>
          <w:sz w:val="26"/>
          <w:szCs w:val="26"/>
        </w:rPr>
        <w:t>.</w:t>
      </w:r>
      <w:r w:rsidRPr="00465C56">
        <w:rPr>
          <w:rStyle w:val="FootnoteReference"/>
          <w:rFonts w:asciiTheme="majorBidi" w:hAnsiTheme="majorBidi" w:cstheme="majorBidi"/>
          <w:sz w:val="26"/>
          <w:szCs w:val="26"/>
        </w:rPr>
        <w:footnoteReference w:id="46"/>
      </w:r>
    </w:p>
    <w:p w:rsidR="00496492" w:rsidRPr="00465C56" w:rsidRDefault="00AB791A" w:rsidP="00BE7644">
      <w:pPr>
        <w:spacing w:before="12" w:after="12" w:line="281" w:lineRule="auto"/>
        <w:ind w:firstLine="284"/>
        <w:jc w:val="both"/>
        <w:rPr>
          <w:rFonts w:asciiTheme="majorBidi" w:hAnsiTheme="majorBidi" w:cstheme="majorBidi"/>
          <w:spacing w:val="-4"/>
          <w:sz w:val="26"/>
          <w:szCs w:val="26"/>
        </w:rPr>
      </w:pPr>
      <w:r w:rsidRPr="00465C56">
        <w:rPr>
          <w:rFonts w:asciiTheme="majorBidi" w:hAnsiTheme="majorBidi" w:cstheme="majorBidi"/>
          <w:spacing w:val="-4"/>
          <w:sz w:val="26"/>
          <w:szCs w:val="26"/>
        </w:rPr>
        <w:t>Armed militias (affiliated to Shia militias) killed hundreds of Palestinians in attacks that almost became an open-ended war. The spokesperson for the UNHCR at the time Ron Redmond said the Iraqi factions consider Palestinians, as Sunni Muslims, among their enemies, despite the fact that they are not involved in internal conflicts</w:t>
      </w:r>
      <w:r w:rsidR="00593419" w:rsidRPr="00465C56">
        <w:rPr>
          <w:rFonts w:asciiTheme="majorBidi" w:hAnsiTheme="majorBidi" w:cstheme="majorBidi"/>
          <w:spacing w:val="-4"/>
          <w:sz w:val="26"/>
          <w:szCs w:val="26"/>
        </w:rPr>
        <w:t>.</w:t>
      </w:r>
      <w:r w:rsidRPr="00465C56">
        <w:rPr>
          <w:rStyle w:val="FootnoteReference"/>
          <w:rFonts w:asciiTheme="majorBidi" w:hAnsiTheme="majorBidi" w:cstheme="majorBidi"/>
          <w:spacing w:val="-4"/>
          <w:sz w:val="26"/>
          <w:szCs w:val="26"/>
        </w:rPr>
        <w:footnoteReference w:id="47"/>
      </w:r>
    </w:p>
    <w:p w:rsidR="00E17482" w:rsidRPr="00465C56" w:rsidRDefault="00E17482" w:rsidP="00BE7644">
      <w:pPr>
        <w:spacing w:before="12" w:after="12" w:line="281" w:lineRule="auto"/>
        <w:ind w:firstLine="284"/>
        <w:jc w:val="both"/>
        <w:rPr>
          <w:rFonts w:asciiTheme="majorBidi" w:eastAsia="Times New Roman" w:hAnsiTheme="majorBidi" w:cstheme="majorBidi"/>
          <w:sz w:val="26"/>
          <w:szCs w:val="26"/>
          <w:lang w:bidi="ar-LB"/>
        </w:rPr>
      </w:pPr>
      <w:r w:rsidRPr="00465C56">
        <w:rPr>
          <w:rFonts w:asciiTheme="majorBidi" w:eastAsia="Times New Roman" w:hAnsiTheme="majorBidi" w:cstheme="majorBidi"/>
          <w:sz w:val="26"/>
          <w:szCs w:val="26"/>
          <w:lang w:bidi="ar-LB"/>
        </w:rPr>
        <w:t xml:space="preserve">In a report published by the International </w:t>
      </w:r>
      <w:r w:rsidR="00593419" w:rsidRPr="00465C56">
        <w:rPr>
          <w:rFonts w:asciiTheme="majorBidi" w:eastAsia="Times New Roman" w:hAnsiTheme="majorBidi" w:cstheme="majorBidi"/>
          <w:sz w:val="26"/>
          <w:szCs w:val="26"/>
          <w:lang w:bidi="ar-LB"/>
        </w:rPr>
        <w:t xml:space="preserve">Middle East </w:t>
      </w:r>
      <w:r w:rsidRPr="00465C56">
        <w:rPr>
          <w:rFonts w:asciiTheme="majorBidi" w:eastAsia="Times New Roman" w:hAnsiTheme="majorBidi" w:cstheme="majorBidi"/>
          <w:sz w:val="26"/>
          <w:szCs w:val="26"/>
          <w:lang w:bidi="ar-LB"/>
        </w:rPr>
        <w:t>Media Cent</w:t>
      </w:r>
      <w:r w:rsidR="00593419" w:rsidRPr="00465C56">
        <w:rPr>
          <w:rFonts w:asciiTheme="majorBidi" w:eastAsia="Times New Roman" w:hAnsiTheme="majorBidi" w:cstheme="majorBidi"/>
          <w:sz w:val="26"/>
          <w:szCs w:val="26"/>
          <w:lang w:bidi="ar-LB"/>
        </w:rPr>
        <w:t>er (IMEMC)</w:t>
      </w:r>
      <w:r w:rsidRPr="00465C56">
        <w:rPr>
          <w:rFonts w:asciiTheme="majorBidi" w:eastAsia="Times New Roman" w:hAnsiTheme="majorBidi" w:cstheme="majorBidi"/>
          <w:sz w:val="26"/>
          <w:szCs w:val="26"/>
          <w:lang w:bidi="ar-LB"/>
        </w:rPr>
        <w:t xml:space="preserve">, the </w:t>
      </w:r>
      <w:r w:rsidR="00593419" w:rsidRPr="00465C56">
        <w:rPr>
          <w:rFonts w:asciiTheme="majorBidi" w:eastAsia="Times New Roman" w:hAnsiTheme="majorBidi" w:cstheme="majorBidi"/>
          <w:sz w:val="26"/>
          <w:szCs w:val="26"/>
          <w:lang w:bidi="ar-LB"/>
        </w:rPr>
        <w:t>N</w:t>
      </w:r>
      <w:r w:rsidRPr="00465C56">
        <w:rPr>
          <w:rFonts w:asciiTheme="majorBidi" w:eastAsia="Times New Roman" w:hAnsiTheme="majorBidi" w:cstheme="majorBidi"/>
          <w:sz w:val="26"/>
          <w:szCs w:val="26"/>
          <w:lang w:bidi="ar-LB"/>
        </w:rPr>
        <w:t xml:space="preserve">ational </w:t>
      </w:r>
      <w:r w:rsidR="00593419" w:rsidRPr="00465C56">
        <w:rPr>
          <w:rFonts w:asciiTheme="majorBidi" w:eastAsia="Times New Roman" w:hAnsiTheme="majorBidi" w:cstheme="majorBidi"/>
          <w:sz w:val="26"/>
          <w:szCs w:val="26"/>
          <w:lang w:bidi="ar-LB"/>
        </w:rPr>
        <w:t>N</w:t>
      </w:r>
      <w:r w:rsidRPr="00465C56">
        <w:rPr>
          <w:rFonts w:asciiTheme="majorBidi" w:eastAsia="Times New Roman" w:hAnsiTheme="majorBidi" w:cstheme="majorBidi"/>
          <w:sz w:val="26"/>
          <w:szCs w:val="26"/>
          <w:lang w:bidi="ar-LB"/>
        </w:rPr>
        <w:t xml:space="preserve">etwork for the </w:t>
      </w:r>
      <w:r w:rsidR="00593419" w:rsidRPr="00465C56">
        <w:rPr>
          <w:rFonts w:asciiTheme="majorBidi" w:eastAsia="Times New Roman" w:hAnsiTheme="majorBidi" w:cstheme="majorBidi"/>
          <w:sz w:val="26"/>
          <w:szCs w:val="26"/>
          <w:lang w:bidi="ar-LB"/>
        </w:rPr>
        <w:t>A</w:t>
      </w:r>
      <w:r w:rsidRPr="00465C56">
        <w:rPr>
          <w:rFonts w:asciiTheme="majorBidi" w:eastAsia="Times New Roman" w:hAnsiTheme="majorBidi" w:cstheme="majorBidi"/>
          <w:sz w:val="26"/>
          <w:szCs w:val="26"/>
          <w:lang w:bidi="ar-LB"/>
        </w:rPr>
        <w:t>ssistance of Palestinian</w:t>
      </w:r>
      <w:r w:rsidR="00593419" w:rsidRPr="00465C56">
        <w:rPr>
          <w:rFonts w:asciiTheme="majorBidi" w:eastAsia="Times New Roman" w:hAnsiTheme="majorBidi" w:cstheme="majorBidi"/>
          <w:sz w:val="26"/>
          <w:szCs w:val="26"/>
          <w:lang w:bidi="ar-LB"/>
        </w:rPr>
        <w:t>s</w:t>
      </w:r>
      <w:r w:rsidRPr="00465C56">
        <w:rPr>
          <w:rFonts w:asciiTheme="majorBidi" w:eastAsia="Times New Roman" w:hAnsiTheme="majorBidi" w:cstheme="majorBidi"/>
          <w:sz w:val="26"/>
          <w:szCs w:val="26"/>
          <w:lang w:bidi="ar-LB"/>
        </w:rPr>
        <w:t xml:space="preserve"> </w:t>
      </w:r>
      <w:r w:rsidR="00593419" w:rsidRPr="00465C56">
        <w:rPr>
          <w:rFonts w:asciiTheme="majorBidi" w:eastAsia="Times New Roman" w:hAnsiTheme="majorBidi" w:cstheme="majorBidi"/>
          <w:sz w:val="26"/>
          <w:szCs w:val="26"/>
          <w:lang w:bidi="ar-LB"/>
        </w:rPr>
        <w:t>of</w:t>
      </w:r>
      <w:r w:rsidRPr="00465C56">
        <w:rPr>
          <w:rFonts w:asciiTheme="majorBidi" w:eastAsia="Times New Roman" w:hAnsiTheme="majorBidi" w:cstheme="majorBidi"/>
          <w:sz w:val="26"/>
          <w:szCs w:val="26"/>
          <w:lang w:bidi="ar-LB"/>
        </w:rPr>
        <w:t xml:space="preserve"> Iraq estimated that, as of early 2007, the number of Palestinians killed in Iraq was more than 320.</w:t>
      </w:r>
      <w:r w:rsidR="00593419" w:rsidRPr="00465C56">
        <w:rPr>
          <w:rStyle w:val="FootnoteReference"/>
          <w:rFonts w:asciiTheme="majorBidi" w:eastAsia="Times New Roman" w:hAnsiTheme="majorBidi" w:cstheme="majorBidi"/>
          <w:sz w:val="26"/>
          <w:szCs w:val="26"/>
          <w:lang w:bidi="ar-LB"/>
        </w:rPr>
        <w:footnoteReference w:id="48"/>
      </w:r>
      <w:r w:rsidRPr="00465C56">
        <w:rPr>
          <w:rFonts w:asciiTheme="majorBidi" w:eastAsia="Times New Roman" w:hAnsiTheme="majorBidi" w:cstheme="majorBidi"/>
          <w:sz w:val="26"/>
          <w:szCs w:val="26"/>
          <w:lang w:bidi="ar-LB"/>
        </w:rPr>
        <w:t xml:space="preserve"> On the 24</w:t>
      </w:r>
      <w:r w:rsidR="000E13CB" w:rsidRPr="00465C56">
        <w:rPr>
          <w:rFonts w:asciiTheme="majorBidi" w:eastAsia="Times New Roman" w:hAnsiTheme="majorBidi" w:cstheme="majorBidi"/>
          <w:sz w:val="26"/>
          <w:szCs w:val="26"/>
          <w:lang w:bidi="ar-LB"/>
        </w:rPr>
        <w:t>/1/</w:t>
      </w:r>
      <w:r w:rsidRPr="00465C56">
        <w:rPr>
          <w:rFonts w:asciiTheme="majorBidi" w:eastAsia="Times New Roman" w:hAnsiTheme="majorBidi" w:cstheme="majorBidi"/>
          <w:sz w:val="26"/>
          <w:szCs w:val="26"/>
          <w:lang w:bidi="ar-LB"/>
        </w:rPr>
        <w:t xml:space="preserve">2007, the representative of the PLO in Lebanon sent Amnesty International a list of the names of more than 500 Palestinians who </w:t>
      </w:r>
      <w:proofErr w:type="gramStart"/>
      <w:r w:rsidRPr="00465C56">
        <w:rPr>
          <w:rFonts w:asciiTheme="majorBidi" w:eastAsia="Times New Roman" w:hAnsiTheme="majorBidi" w:cstheme="majorBidi"/>
          <w:sz w:val="26"/>
          <w:szCs w:val="26"/>
          <w:lang w:bidi="ar-LB"/>
        </w:rPr>
        <w:t>were killed</w:t>
      </w:r>
      <w:proofErr w:type="gramEnd"/>
      <w:r w:rsidRPr="00465C56">
        <w:rPr>
          <w:rFonts w:asciiTheme="majorBidi" w:eastAsia="Times New Roman" w:hAnsiTheme="majorBidi" w:cstheme="majorBidi"/>
          <w:sz w:val="26"/>
          <w:szCs w:val="26"/>
          <w:lang w:bidi="ar-LB"/>
        </w:rPr>
        <w:t xml:space="preserve"> in Iraq as of 2003. The UNHCR declared that between April 2004 and January 2007, 186 Palestinians </w:t>
      </w:r>
      <w:proofErr w:type="gramStart"/>
      <w:r w:rsidRPr="00465C56">
        <w:rPr>
          <w:rFonts w:asciiTheme="majorBidi" w:eastAsia="Times New Roman" w:hAnsiTheme="majorBidi" w:cstheme="majorBidi"/>
          <w:sz w:val="26"/>
          <w:szCs w:val="26"/>
          <w:lang w:bidi="ar-LB"/>
        </w:rPr>
        <w:t>were confirmed</w:t>
      </w:r>
      <w:proofErr w:type="gramEnd"/>
      <w:r w:rsidRPr="00465C56">
        <w:rPr>
          <w:rFonts w:asciiTheme="majorBidi" w:eastAsia="Times New Roman" w:hAnsiTheme="majorBidi" w:cstheme="majorBidi"/>
          <w:sz w:val="26"/>
          <w:szCs w:val="26"/>
          <w:lang w:bidi="ar-LB"/>
        </w:rPr>
        <w:t xml:space="preserve"> dead in Baghdad</w:t>
      </w:r>
      <w:r w:rsidR="00593419" w:rsidRPr="00465C56">
        <w:rPr>
          <w:rFonts w:asciiTheme="majorBidi" w:eastAsia="Times New Roman" w:hAnsiTheme="majorBidi" w:cstheme="majorBidi"/>
          <w:sz w:val="26"/>
          <w:szCs w:val="26"/>
          <w:lang w:bidi="ar-LB"/>
        </w:rPr>
        <w:t>.</w:t>
      </w:r>
      <w:r w:rsidRPr="00465C56">
        <w:rPr>
          <w:rStyle w:val="FootnoteReference"/>
          <w:rFonts w:asciiTheme="majorBidi" w:eastAsia="Times New Roman" w:hAnsiTheme="majorBidi" w:cstheme="majorBidi"/>
          <w:sz w:val="26"/>
          <w:szCs w:val="26"/>
          <w:lang w:bidi="ar-LB"/>
        </w:rPr>
        <w:footnoteReference w:id="49"/>
      </w:r>
      <w:r w:rsidRPr="00465C56">
        <w:rPr>
          <w:rFonts w:asciiTheme="majorBidi" w:eastAsia="Times New Roman" w:hAnsiTheme="majorBidi" w:cstheme="majorBidi"/>
          <w:sz w:val="26"/>
          <w:szCs w:val="26"/>
          <w:lang w:bidi="ar-LB"/>
        </w:rPr>
        <w:t xml:space="preserve"> </w:t>
      </w:r>
    </w:p>
    <w:p w:rsidR="00E17482" w:rsidRPr="00465C56" w:rsidRDefault="00E17482" w:rsidP="00BE7644">
      <w:pPr>
        <w:spacing w:before="12" w:after="12" w:line="281" w:lineRule="auto"/>
        <w:ind w:firstLine="284"/>
        <w:jc w:val="both"/>
        <w:rPr>
          <w:rFonts w:asciiTheme="majorBidi" w:eastAsia="Times New Roman" w:hAnsiTheme="majorBidi" w:cstheme="majorBidi"/>
          <w:sz w:val="26"/>
          <w:szCs w:val="26"/>
          <w:lang w:bidi="ar-LB"/>
        </w:rPr>
      </w:pPr>
      <w:proofErr w:type="gramStart"/>
      <w:r w:rsidRPr="00465C56">
        <w:rPr>
          <w:rFonts w:asciiTheme="majorBidi" w:eastAsia="Times New Roman" w:hAnsiTheme="majorBidi" w:cstheme="majorBidi"/>
          <w:sz w:val="26"/>
          <w:szCs w:val="26"/>
          <w:lang w:bidi="ar-LB"/>
        </w:rPr>
        <w:t>As a result</w:t>
      </w:r>
      <w:proofErr w:type="gramEnd"/>
      <w:r w:rsidRPr="00465C56">
        <w:rPr>
          <w:rFonts w:asciiTheme="majorBidi" w:eastAsia="Times New Roman" w:hAnsiTheme="majorBidi" w:cstheme="majorBidi"/>
          <w:sz w:val="26"/>
          <w:szCs w:val="26"/>
          <w:lang w:bidi="ar-LB"/>
        </w:rPr>
        <w:t xml:space="preserve"> of assassinations, torture and displacement, large numbers of Palestinian families left. </w:t>
      </w:r>
      <w:proofErr w:type="gramStart"/>
      <w:r w:rsidRPr="00465C56">
        <w:rPr>
          <w:rFonts w:asciiTheme="majorBidi" w:eastAsia="Times New Roman" w:hAnsiTheme="majorBidi" w:cstheme="majorBidi"/>
          <w:sz w:val="26"/>
          <w:szCs w:val="26"/>
          <w:lang w:bidi="ar-LB"/>
        </w:rPr>
        <w:t>But</w:t>
      </w:r>
      <w:proofErr w:type="gramEnd"/>
      <w:r w:rsidRPr="00465C56">
        <w:rPr>
          <w:rFonts w:asciiTheme="majorBidi" w:eastAsia="Times New Roman" w:hAnsiTheme="majorBidi" w:cstheme="majorBidi"/>
          <w:sz w:val="26"/>
          <w:szCs w:val="26"/>
          <w:lang w:bidi="ar-LB"/>
        </w:rPr>
        <w:t xml:space="preserve"> they faced various types of hardships</w:t>
      </w:r>
      <w:r w:rsidR="00AB791A" w:rsidRPr="00465C56">
        <w:rPr>
          <w:rFonts w:asciiTheme="majorBidi" w:eastAsia="Times New Roman" w:hAnsiTheme="majorBidi" w:cstheme="majorBidi"/>
          <w:sz w:val="26"/>
          <w:szCs w:val="26"/>
          <w:lang w:bidi="ar-LB"/>
        </w:rPr>
        <w:t xml:space="preserve"> and remained in camps at the bo</w:t>
      </w:r>
      <w:r w:rsidRPr="00465C56">
        <w:rPr>
          <w:rFonts w:asciiTheme="majorBidi" w:eastAsia="Times New Roman" w:hAnsiTheme="majorBidi" w:cstheme="majorBidi"/>
          <w:sz w:val="26"/>
          <w:szCs w:val="26"/>
          <w:lang w:bidi="ar-LB"/>
        </w:rPr>
        <w:t xml:space="preserve">rders unable to return to Iraq where assassinations and death were awaiting them. They were unable to enter any Arab country. More than one camp </w:t>
      </w:r>
      <w:proofErr w:type="gramStart"/>
      <w:r w:rsidRPr="00465C56">
        <w:rPr>
          <w:rFonts w:asciiTheme="majorBidi" w:eastAsia="Times New Roman" w:hAnsiTheme="majorBidi" w:cstheme="majorBidi"/>
          <w:sz w:val="26"/>
          <w:szCs w:val="26"/>
          <w:lang w:bidi="ar-LB"/>
        </w:rPr>
        <w:t>was created</w:t>
      </w:r>
      <w:proofErr w:type="gramEnd"/>
      <w:r w:rsidRPr="00465C56">
        <w:rPr>
          <w:rFonts w:asciiTheme="majorBidi" w:eastAsia="Times New Roman" w:hAnsiTheme="majorBidi" w:cstheme="majorBidi"/>
          <w:sz w:val="26"/>
          <w:szCs w:val="26"/>
          <w:lang w:bidi="ar-LB"/>
        </w:rPr>
        <w:t xml:space="preserve"> to temporar</w:t>
      </w:r>
      <w:r w:rsidR="0021234C" w:rsidRPr="00465C56">
        <w:rPr>
          <w:rFonts w:asciiTheme="majorBidi" w:eastAsia="Times New Roman" w:hAnsiTheme="majorBidi" w:cstheme="majorBidi"/>
          <w:sz w:val="26"/>
          <w:szCs w:val="26"/>
          <w:lang w:bidi="ar-LB"/>
        </w:rPr>
        <w:t>ily house them, most notably al-</w:t>
      </w:r>
      <w:proofErr w:type="spellStart"/>
      <w:r w:rsidR="0021234C" w:rsidRPr="00465C56">
        <w:rPr>
          <w:rFonts w:asciiTheme="majorBidi" w:eastAsia="Times New Roman" w:hAnsiTheme="majorBidi" w:cstheme="majorBidi"/>
          <w:sz w:val="26"/>
          <w:szCs w:val="26"/>
          <w:lang w:bidi="ar-LB"/>
        </w:rPr>
        <w:t>Awda</w:t>
      </w:r>
      <w:proofErr w:type="spellEnd"/>
      <w:r w:rsidR="0021234C" w:rsidRPr="00465C56">
        <w:rPr>
          <w:rFonts w:asciiTheme="majorBidi" w:eastAsia="Times New Roman" w:hAnsiTheme="majorBidi" w:cstheme="majorBidi"/>
          <w:sz w:val="26"/>
          <w:szCs w:val="26"/>
          <w:lang w:bidi="ar-LB"/>
        </w:rPr>
        <w:t xml:space="preserve"> camp, </w:t>
      </w:r>
      <w:proofErr w:type="spellStart"/>
      <w:r w:rsidRPr="00465C56">
        <w:rPr>
          <w:rFonts w:asciiTheme="majorBidi" w:eastAsia="Times New Roman" w:hAnsiTheme="majorBidi" w:cstheme="majorBidi"/>
          <w:sz w:val="26"/>
          <w:szCs w:val="26"/>
          <w:lang w:bidi="ar-LB"/>
        </w:rPr>
        <w:t>R</w:t>
      </w:r>
      <w:r w:rsidR="0021234C" w:rsidRPr="00465C56">
        <w:rPr>
          <w:rFonts w:asciiTheme="majorBidi" w:eastAsia="Times New Roman" w:hAnsiTheme="majorBidi" w:cstheme="majorBidi"/>
          <w:sz w:val="26"/>
          <w:szCs w:val="26"/>
          <w:lang w:bidi="ar-LB"/>
        </w:rPr>
        <w:t>u</w:t>
      </w:r>
      <w:r w:rsidRPr="00465C56">
        <w:rPr>
          <w:rFonts w:asciiTheme="majorBidi" w:eastAsia="Times New Roman" w:hAnsiTheme="majorBidi" w:cstheme="majorBidi"/>
          <w:sz w:val="26"/>
          <w:szCs w:val="26"/>
          <w:lang w:bidi="ar-LB"/>
        </w:rPr>
        <w:t>waished</w:t>
      </w:r>
      <w:proofErr w:type="spellEnd"/>
      <w:r w:rsidRPr="00465C56">
        <w:rPr>
          <w:rFonts w:asciiTheme="majorBidi" w:eastAsia="Times New Roman" w:hAnsiTheme="majorBidi" w:cstheme="majorBidi"/>
          <w:sz w:val="26"/>
          <w:szCs w:val="26"/>
          <w:lang w:bidi="ar-LB"/>
        </w:rPr>
        <w:t xml:space="preserve"> </w:t>
      </w:r>
      <w:r w:rsidR="0021234C" w:rsidRPr="00465C56">
        <w:rPr>
          <w:rFonts w:asciiTheme="majorBidi" w:eastAsia="Times New Roman" w:hAnsiTheme="majorBidi" w:cstheme="majorBidi"/>
          <w:sz w:val="26"/>
          <w:szCs w:val="26"/>
          <w:lang w:bidi="ar-LB"/>
        </w:rPr>
        <w:t>refugee camp, al-</w:t>
      </w:r>
      <w:proofErr w:type="spellStart"/>
      <w:r w:rsidRPr="00465C56">
        <w:rPr>
          <w:rFonts w:asciiTheme="majorBidi" w:eastAsia="Times New Roman" w:hAnsiTheme="majorBidi" w:cstheme="majorBidi"/>
          <w:sz w:val="26"/>
          <w:szCs w:val="26"/>
          <w:lang w:bidi="ar-LB"/>
        </w:rPr>
        <w:t>Karama</w:t>
      </w:r>
      <w:proofErr w:type="spellEnd"/>
      <w:r w:rsidRPr="00465C56">
        <w:rPr>
          <w:rFonts w:asciiTheme="majorBidi" w:eastAsia="Times New Roman" w:hAnsiTheme="majorBidi" w:cstheme="majorBidi"/>
          <w:sz w:val="26"/>
          <w:szCs w:val="26"/>
          <w:lang w:bidi="ar-LB"/>
        </w:rPr>
        <w:t xml:space="preserve"> </w:t>
      </w:r>
      <w:r w:rsidR="0021234C" w:rsidRPr="00465C56">
        <w:rPr>
          <w:rFonts w:asciiTheme="majorBidi" w:eastAsia="Times New Roman" w:hAnsiTheme="majorBidi" w:cstheme="majorBidi"/>
          <w:sz w:val="26"/>
          <w:szCs w:val="26"/>
          <w:lang w:bidi="ar-LB"/>
        </w:rPr>
        <w:t xml:space="preserve">refugee </w:t>
      </w:r>
      <w:r w:rsidRPr="00465C56">
        <w:rPr>
          <w:rFonts w:asciiTheme="majorBidi" w:eastAsia="Times New Roman" w:hAnsiTheme="majorBidi" w:cstheme="majorBidi"/>
          <w:sz w:val="26"/>
          <w:szCs w:val="26"/>
          <w:lang w:bidi="ar-LB"/>
        </w:rPr>
        <w:t>camp</w:t>
      </w:r>
      <w:r w:rsidR="0021234C" w:rsidRPr="00465C56">
        <w:rPr>
          <w:rFonts w:asciiTheme="majorBidi" w:eastAsia="Times New Roman" w:hAnsiTheme="majorBidi" w:cstheme="majorBidi"/>
          <w:sz w:val="26"/>
          <w:szCs w:val="26"/>
          <w:lang w:bidi="ar-LB"/>
        </w:rPr>
        <w:t xml:space="preserve">, </w:t>
      </w:r>
      <w:proofErr w:type="spellStart"/>
      <w:r w:rsidR="0021234C" w:rsidRPr="00465C56">
        <w:rPr>
          <w:rFonts w:asciiTheme="majorBidi" w:eastAsia="Times New Roman" w:hAnsiTheme="majorBidi" w:cstheme="majorBidi"/>
          <w:sz w:val="26"/>
          <w:szCs w:val="26"/>
          <w:lang w:bidi="ar-LB"/>
        </w:rPr>
        <w:t>Turaibil</w:t>
      </w:r>
      <w:proofErr w:type="spellEnd"/>
      <w:r w:rsidR="0021234C" w:rsidRPr="00465C56">
        <w:rPr>
          <w:rFonts w:asciiTheme="majorBidi" w:eastAsia="Times New Roman" w:hAnsiTheme="majorBidi" w:cstheme="majorBidi"/>
          <w:sz w:val="26"/>
          <w:szCs w:val="26"/>
          <w:lang w:bidi="ar-LB"/>
        </w:rPr>
        <w:t xml:space="preserve"> camp, </w:t>
      </w:r>
      <w:r w:rsidR="00DA40E5" w:rsidRPr="00465C56">
        <w:rPr>
          <w:rFonts w:asciiTheme="majorBidi" w:eastAsia="Times New Roman" w:hAnsiTheme="majorBidi" w:cstheme="majorBidi"/>
          <w:sz w:val="26"/>
          <w:szCs w:val="26"/>
          <w:lang w:bidi="ar-LB"/>
        </w:rPr>
        <w:t>al-</w:t>
      </w:r>
      <w:proofErr w:type="spellStart"/>
      <w:r w:rsidR="0021234C" w:rsidRPr="00465C56">
        <w:rPr>
          <w:rFonts w:asciiTheme="majorBidi" w:eastAsia="Times New Roman" w:hAnsiTheme="majorBidi" w:cstheme="majorBidi"/>
          <w:sz w:val="26"/>
          <w:szCs w:val="26"/>
          <w:lang w:bidi="ar-LB"/>
        </w:rPr>
        <w:t>Hol</w:t>
      </w:r>
      <w:proofErr w:type="spellEnd"/>
      <w:r w:rsidR="0021234C" w:rsidRPr="00465C56">
        <w:rPr>
          <w:rFonts w:asciiTheme="majorBidi" w:eastAsia="Times New Roman" w:hAnsiTheme="majorBidi" w:cstheme="majorBidi"/>
          <w:sz w:val="26"/>
          <w:szCs w:val="26"/>
          <w:lang w:bidi="ar-LB"/>
        </w:rPr>
        <w:t xml:space="preserve"> camp, </w:t>
      </w:r>
      <w:proofErr w:type="spellStart"/>
      <w:r w:rsidR="0021234C" w:rsidRPr="00465C56">
        <w:rPr>
          <w:rFonts w:asciiTheme="majorBidi" w:eastAsia="Times New Roman" w:hAnsiTheme="majorBidi" w:cstheme="majorBidi"/>
          <w:sz w:val="26"/>
          <w:szCs w:val="26"/>
          <w:lang w:bidi="ar-LB"/>
        </w:rPr>
        <w:t>Tan</w:t>
      </w:r>
      <w:r w:rsidRPr="00465C56">
        <w:rPr>
          <w:rFonts w:asciiTheme="majorBidi" w:eastAsia="Times New Roman" w:hAnsiTheme="majorBidi" w:cstheme="majorBidi"/>
          <w:sz w:val="26"/>
          <w:szCs w:val="26"/>
          <w:lang w:bidi="ar-LB"/>
        </w:rPr>
        <w:t>f</w:t>
      </w:r>
      <w:proofErr w:type="spellEnd"/>
      <w:r w:rsidRPr="00465C56">
        <w:rPr>
          <w:rFonts w:asciiTheme="majorBidi" w:eastAsia="Times New Roman" w:hAnsiTheme="majorBidi" w:cstheme="majorBidi"/>
          <w:sz w:val="26"/>
          <w:szCs w:val="26"/>
          <w:lang w:bidi="ar-LB"/>
        </w:rPr>
        <w:t xml:space="preserve"> camp, and </w:t>
      </w:r>
      <w:r w:rsidR="0021234C" w:rsidRPr="00465C56">
        <w:rPr>
          <w:rFonts w:asciiTheme="majorBidi" w:eastAsia="Times New Roman" w:hAnsiTheme="majorBidi" w:cstheme="majorBidi"/>
          <w:sz w:val="26"/>
          <w:szCs w:val="26"/>
          <w:lang w:bidi="ar-LB"/>
        </w:rPr>
        <w:t>al-</w:t>
      </w:r>
      <w:proofErr w:type="spellStart"/>
      <w:r w:rsidRPr="00465C56">
        <w:rPr>
          <w:rFonts w:asciiTheme="majorBidi" w:eastAsia="Times New Roman" w:hAnsiTheme="majorBidi" w:cstheme="majorBidi"/>
          <w:sz w:val="26"/>
          <w:szCs w:val="26"/>
          <w:lang w:bidi="ar-LB"/>
        </w:rPr>
        <w:t>Walid</w:t>
      </w:r>
      <w:proofErr w:type="spellEnd"/>
      <w:r w:rsidRPr="00465C56">
        <w:rPr>
          <w:rFonts w:asciiTheme="majorBidi" w:eastAsia="Times New Roman" w:hAnsiTheme="majorBidi" w:cstheme="majorBidi"/>
          <w:sz w:val="26"/>
          <w:szCs w:val="26"/>
          <w:lang w:bidi="ar-LB"/>
        </w:rPr>
        <w:t xml:space="preserve"> camp</w:t>
      </w:r>
      <w:r w:rsidR="00DA40E5" w:rsidRPr="00465C56">
        <w:rPr>
          <w:rFonts w:asciiTheme="majorBidi" w:eastAsia="Times New Roman" w:hAnsiTheme="majorBidi" w:cstheme="majorBidi"/>
          <w:sz w:val="26"/>
          <w:szCs w:val="26"/>
          <w:lang w:bidi="ar-LB"/>
        </w:rPr>
        <w:t>.</w:t>
      </w:r>
      <w:r w:rsidRPr="00465C56">
        <w:rPr>
          <w:rStyle w:val="FootnoteReference"/>
          <w:rFonts w:asciiTheme="majorBidi" w:eastAsia="Times New Roman" w:hAnsiTheme="majorBidi" w:cstheme="majorBidi"/>
          <w:sz w:val="26"/>
          <w:szCs w:val="26"/>
          <w:lang w:bidi="ar-LB"/>
        </w:rPr>
        <w:footnoteReference w:id="50"/>
      </w:r>
      <w:r w:rsidRPr="00465C56">
        <w:rPr>
          <w:rFonts w:asciiTheme="majorBidi" w:eastAsia="Times New Roman" w:hAnsiTheme="majorBidi" w:cstheme="majorBidi"/>
          <w:sz w:val="26"/>
          <w:szCs w:val="26"/>
          <w:lang w:bidi="ar-LB"/>
        </w:rPr>
        <w:t xml:space="preserve"> The Palestinian refugees who left Iraq </w:t>
      </w:r>
      <w:proofErr w:type="gramStart"/>
      <w:r w:rsidRPr="00465C56">
        <w:rPr>
          <w:rFonts w:asciiTheme="majorBidi" w:eastAsia="Times New Roman" w:hAnsiTheme="majorBidi" w:cstheme="majorBidi"/>
          <w:sz w:val="26"/>
          <w:szCs w:val="26"/>
          <w:lang w:bidi="ar-LB"/>
        </w:rPr>
        <w:t>were distributed</w:t>
      </w:r>
      <w:proofErr w:type="gramEnd"/>
      <w:r w:rsidRPr="00465C56">
        <w:rPr>
          <w:rFonts w:asciiTheme="majorBidi" w:eastAsia="Times New Roman" w:hAnsiTheme="majorBidi" w:cstheme="majorBidi"/>
          <w:sz w:val="26"/>
          <w:szCs w:val="26"/>
          <w:lang w:bidi="ar-LB"/>
        </w:rPr>
        <w:t xml:space="preserve"> among 30 countries, including Australia, Finland, the Czech Republic, Turkey, USA, UK, France, New Zealand, and others</w:t>
      </w:r>
      <w:r w:rsidR="00DA40E5" w:rsidRPr="00465C56">
        <w:rPr>
          <w:rFonts w:asciiTheme="majorBidi" w:eastAsia="Times New Roman" w:hAnsiTheme="majorBidi" w:cstheme="majorBidi"/>
          <w:sz w:val="26"/>
          <w:szCs w:val="26"/>
          <w:lang w:bidi="ar-LB"/>
        </w:rPr>
        <w:t>.</w:t>
      </w:r>
      <w:r w:rsidRPr="00465C56">
        <w:rPr>
          <w:rStyle w:val="FootnoteReference"/>
          <w:rFonts w:asciiTheme="majorBidi" w:eastAsia="Times New Roman" w:hAnsiTheme="majorBidi" w:cstheme="majorBidi"/>
          <w:sz w:val="26"/>
          <w:szCs w:val="26"/>
          <w:lang w:bidi="ar-LB"/>
        </w:rPr>
        <w:footnoteReference w:id="51"/>
      </w:r>
    </w:p>
    <w:p w:rsidR="00E17482" w:rsidRPr="00465C56" w:rsidRDefault="00E17482" w:rsidP="00BE7644">
      <w:pPr>
        <w:spacing w:before="12" w:after="12" w:line="281" w:lineRule="auto"/>
        <w:ind w:firstLine="284"/>
        <w:jc w:val="both"/>
        <w:rPr>
          <w:rFonts w:asciiTheme="majorBidi" w:eastAsia="Times New Roman" w:hAnsiTheme="majorBidi" w:cstheme="majorBidi"/>
          <w:sz w:val="26"/>
          <w:szCs w:val="26"/>
          <w:lang w:bidi="ar-LB"/>
        </w:rPr>
      </w:pPr>
      <w:r w:rsidRPr="00465C56">
        <w:rPr>
          <w:rFonts w:asciiTheme="majorBidi" w:eastAsia="Times New Roman" w:hAnsiTheme="majorBidi" w:cstheme="majorBidi"/>
          <w:sz w:val="26"/>
          <w:szCs w:val="26"/>
          <w:lang w:bidi="ar-LB"/>
        </w:rPr>
        <w:t>Statistics carried out by international organizations and other non-official statistics estimate that the number of Palestinian refugees in Iraq following the US invasion was around 14</w:t>
      </w:r>
      <w:r w:rsidR="00DA40E5" w:rsidRPr="00465C56">
        <w:rPr>
          <w:rFonts w:asciiTheme="majorBidi" w:eastAsia="Times New Roman" w:hAnsiTheme="majorBidi" w:cstheme="majorBidi"/>
          <w:sz w:val="26"/>
          <w:szCs w:val="26"/>
          <w:lang w:bidi="ar-LB"/>
        </w:rPr>
        <w:t xml:space="preserve"> thousand.</w:t>
      </w:r>
      <w:r w:rsidRPr="00465C56">
        <w:rPr>
          <w:rStyle w:val="FootnoteReference"/>
          <w:rFonts w:asciiTheme="majorBidi" w:eastAsia="Times New Roman" w:hAnsiTheme="majorBidi" w:cstheme="majorBidi"/>
          <w:sz w:val="26"/>
          <w:szCs w:val="26"/>
          <w:lang w:bidi="ar-LB"/>
        </w:rPr>
        <w:footnoteReference w:id="52"/>
      </w:r>
      <w:r w:rsidRPr="00465C56">
        <w:rPr>
          <w:rFonts w:asciiTheme="majorBidi" w:eastAsia="Times New Roman" w:hAnsiTheme="majorBidi" w:cstheme="majorBidi"/>
          <w:sz w:val="26"/>
          <w:szCs w:val="26"/>
          <w:lang w:bidi="ar-LB"/>
        </w:rPr>
        <w:t xml:space="preserve"> While some sources say </w:t>
      </w:r>
      <w:proofErr w:type="gramStart"/>
      <w:r w:rsidRPr="00465C56">
        <w:rPr>
          <w:rFonts w:asciiTheme="majorBidi" w:eastAsia="Times New Roman" w:hAnsiTheme="majorBidi" w:cstheme="majorBidi"/>
          <w:sz w:val="26"/>
          <w:szCs w:val="26"/>
          <w:lang w:bidi="ar-LB"/>
        </w:rPr>
        <w:t>that</w:t>
      </w:r>
      <w:proofErr w:type="gramEnd"/>
      <w:r w:rsidRPr="00465C56">
        <w:rPr>
          <w:rFonts w:asciiTheme="majorBidi" w:eastAsia="Times New Roman" w:hAnsiTheme="majorBidi" w:cstheme="majorBidi"/>
          <w:sz w:val="26"/>
          <w:szCs w:val="26"/>
          <w:lang w:bidi="ar-LB"/>
        </w:rPr>
        <w:t xml:space="preserve"> the number of Palestinians who stayed in Iraq was around </w:t>
      </w:r>
      <w:r w:rsidR="00DA40E5" w:rsidRPr="00465C56">
        <w:rPr>
          <w:rFonts w:asciiTheme="majorBidi" w:eastAsia="Times New Roman" w:hAnsiTheme="majorBidi" w:cstheme="majorBidi"/>
          <w:sz w:val="26"/>
          <w:szCs w:val="26"/>
          <w:lang w:bidi="ar-LB"/>
        </w:rPr>
        <w:t>ten thousand</w:t>
      </w:r>
      <w:r w:rsidR="00DA40E5" w:rsidRPr="00465C56">
        <w:rPr>
          <w:rStyle w:val="FootnoteReference"/>
          <w:rFonts w:asciiTheme="majorBidi" w:eastAsia="Times New Roman" w:hAnsiTheme="majorBidi" w:cstheme="majorBidi"/>
          <w:sz w:val="26"/>
          <w:szCs w:val="26"/>
          <w:lang w:bidi="ar-LB"/>
        </w:rPr>
        <w:t xml:space="preserve"> </w:t>
      </w:r>
      <w:r w:rsidR="00DA40E5" w:rsidRPr="00465C56">
        <w:rPr>
          <w:rFonts w:asciiTheme="majorBidi" w:eastAsia="Times New Roman" w:hAnsiTheme="majorBidi" w:cstheme="majorBidi"/>
          <w:sz w:val="26"/>
          <w:szCs w:val="26"/>
          <w:lang w:bidi="ar-LB"/>
        </w:rPr>
        <w:t>.</w:t>
      </w:r>
      <w:r w:rsidRPr="00465C56">
        <w:rPr>
          <w:rStyle w:val="FootnoteReference"/>
          <w:rFonts w:asciiTheme="majorBidi" w:eastAsia="Times New Roman" w:hAnsiTheme="majorBidi" w:cstheme="majorBidi"/>
          <w:sz w:val="26"/>
          <w:szCs w:val="26"/>
          <w:lang w:bidi="ar-LB"/>
        </w:rPr>
        <w:footnoteReference w:id="53"/>
      </w:r>
      <w:r w:rsidRPr="00465C56">
        <w:rPr>
          <w:rFonts w:asciiTheme="majorBidi" w:eastAsia="Times New Roman" w:hAnsiTheme="majorBidi" w:cstheme="majorBidi"/>
          <w:sz w:val="26"/>
          <w:szCs w:val="26"/>
          <w:lang w:bidi="ar-LB"/>
        </w:rPr>
        <w:t xml:space="preserve"> </w:t>
      </w:r>
    </w:p>
    <w:p w:rsidR="00E17482" w:rsidRPr="00465C56" w:rsidRDefault="00DA40E5" w:rsidP="00BE7644">
      <w:pPr>
        <w:spacing w:before="12" w:after="12" w:line="281" w:lineRule="auto"/>
        <w:ind w:firstLine="284"/>
        <w:jc w:val="both"/>
        <w:rPr>
          <w:rFonts w:asciiTheme="majorBidi" w:hAnsiTheme="majorBidi" w:cstheme="majorBidi"/>
          <w:b/>
          <w:bCs/>
          <w:sz w:val="26"/>
          <w:szCs w:val="26"/>
        </w:rPr>
      </w:pPr>
      <w:r w:rsidRPr="00465C56">
        <w:rPr>
          <w:rFonts w:asciiTheme="majorBidi" w:hAnsiTheme="majorBidi" w:cstheme="majorBidi"/>
          <w:b/>
          <w:bCs/>
          <w:sz w:val="26"/>
          <w:szCs w:val="26"/>
        </w:rPr>
        <w:lastRenderedPageBreak/>
        <w:t>6. Libya</w:t>
      </w:r>
      <w:r w:rsidR="00E17482" w:rsidRPr="00465C56">
        <w:rPr>
          <w:rFonts w:asciiTheme="majorBidi" w:hAnsiTheme="majorBidi" w:cstheme="majorBidi"/>
          <w:b/>
          <w:bCs/>
          <w:sz w:val="26"/>
          <w:szCs w:val="26"/>
        </w:rPr>
        <w:t xml:space="preserve"> </w:t>
      </w:r>
    </w:p>
    <w:p w:rsidR="00E17482" w:rsidRPr="00465C56" w:rsidRDefault="00E17482"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pacing w:val="6"/>
          <w:sz w:val="26"/>
          <w:szCs w:val="26"/>
        </w:rPr>
        <w:t xml:space="preserve">Palestinians started to come to Libya following its independence in the early </w:t>
      </w:r>
      <w:r w:rsidR="00AB791A" w:rsidRPr="00465C56">
        <w:rPr>
          <w:rFonts w:asciiTheme="majorBidi" w:hAnsiTheme="majorBidi" w:cstheme="majorBidi"/>
          <w:spacing w:val="6"/>
          <w:sz w:val="26"/>
          <w:szCs w:val="26"/>
        </w:rPr>
        <w:t>19</w:t>
      </w:r>
      <w:r w:rsidRPr="00465C56">
        <w:rPr>
          <w:rFonts w:asciiTheme="majorBidi" w:hAnsiTheme="majorBidi" w:cstheme="majorBidi"/>
          <w:spacing w:val="6"/>
          <w:sz w:val="26"/>
          <w:szCs w:val="26"/>
        </w:rPr>
        <w:t xml:space="preserve">50s; </w:t>
      </w:r>
      <w:r w:rsidR="00DA40E5" w:rsidRPr="00465C56">
        <w:rPr>
          <w:rFonts w:asciiTheme="majorBidi" w:hAnsiTheme="majorBidi" w:cstheme="majorBidi"/>
          <w:spacing w:val="6"/>
          <w:sz w:val="26"/>
          <w:szCs w:val="26"/>
        </w:rPr>
        <w:t>three thousand</w:t>
      </w:r>
      <w:r w:rsidRPr="00465C56">
        <w:rPr>
          <w:rFonts w:asciiTheme="majorBidi" w:hAnsiTheme="majorBidi" w:cstheme="majorBidi"/>
          <w:spacing w:val="6"/>
          <w:sz w:val="26"/>
          <w:szCs w:val="26"/>
        </w:rPr>
        <w:t xml:space="preserve"> Palestinians went ther</w:t>
      </w:r>
      <w:r w:rsidR="00AB791A" w:rsidRPr="00465C56">
        <w:rPr>
          <w:rFonts w:asciiTheme="majorBidi" w:hAnsiTheme="majorBidi" w:cstheme="majorBidi"/>
          <w:spacing w:val="6"/>
          <w:sz w:val="26"/>
          <w:szCs w:val="26"/>
        </w:rPr>
        <w:t>e</w:t>
      </w:r>
      <w:r w:rsidRPr="00465C56">
        <w:rPr>
          <w:rFonts w:asciiTheme="majorBidi" w:hAnsiTheme="majorBidi" w:cstheme="majorBidi"/>
          <w:spacing w:val="6"/>
          <w:sz w:val="26"/>
          <w:szCs w:val="26"/>
        </w:rPr>
        <w:t>. T</w:t>
      </w:r>
      <w:r w:rsidR="00DA40E5" w:rsidRPr="00465C56">
        <w:rPr>
          <w:rFonts w:asciiTheme="majorBidi" w:hAnsiTheme="majorBidi" w:cstheme="majorBidi"/>
          <w:spacing w:val="6"/>
          <w:sz w:val="26"/>
          <w:szCs w:val="26"/>
        </w:rPr>
        <w:t>hese included Haifa native Mahm</w:t>
      </w:r>
      <w:r w:rsidRPr="00465C56">
        <w:rPr>
          <w:rFonts w:asciiTheme="majorBidi" w:hAnsiTheme="majorBidi" w:cstheme="majorBidi"/>
          <w:spacing w:val="6"/>
          <w:sz w:val="26"/>
          <w:szCs w:val="26"/>
        </w:rPr>
        <w:t xml:space="preserve">ud </w:t>
      </w:r>
      <w:r w:rsidR="00DA40E5" w:rsidRPr="00465C56">
        <w:rPr>
          <w:rFonts w:asciiTheme="majorBidi" w:hAnsiTheme="majorBidi" w:cstheme="majorBidi"/>
          <w:spacing w:val="6"/>
          <w:sz w:val="26"/>
          <w:szCs w:val="26"/>
        </w:rPr>
        <w:t>a</w:t>
      </w:r>
      <w:r w:rsidRPr="00465C56">
        <w:rPr>
          <w:rFonts w:asciiTheme="majorBidi" w:hAnsiTheme="majorBidi" w:cstheme="majorBidi"/>
          <w:spacing w:val="6"/>
          <w:sz w:val="26"/>
          <w:szCs w:val="26"/>
        </w:rPr>
        <w:t>l</w:t>
      </w:r>
      <w:r w:rsidR="00DA40E5" w:rsidRPr="00465C56">
        <w:rPr>
          <w:rFonts w:asciiTheme="majorBidi" w:hAnsiTheme="majorBidi" w:cstheme="majorBidi"/>
          <w:spacing w:val="6"/>
          <w:sz w:val="26"/>
          <w:szCs w:val="26"/>
        </w:rPr>
        <w:t>-</w:t>
      </w:r>
      <w:proofErr w:type="spellStart"/>
      <w:r w:rsidRPr="00465C56">
        <w:rPr>
          <w:rFonts w:asciiTheme="majorBidi" w:hAnsiTheme="majorBidi" w:cstheme="majorBidi"/>
          <w:spacing w:val="6"/>
          <w:sz w:val="26"/>
          <w:szCs w:val="26"/>
        </w:rPr>
        <w:t>Maghribi</w:t>
      </w:r>
      <w:proofErr w:type="spellEnd"/>
      <w:r w:rsidRPr="00465C56">
        <w:rPr>
          <w:rFonts w:asciiTheme="majorBidi" w:hAnsiTheme="majorBidi" w:cstheme="majorBidi"/>
          <w:spacing w:val="6"/>
          <w:sz w:val="26"/>
          <w:szCs w:val="26"/>
        </w:rPr>
        <w:t xml:space="preserve"> who assumed several important posts during the reign of King </w:t>
      </w:r>
      <w:r w:rsidR="00DA40E5" w:rsidRPr="00465C56">
        <w:rPr>
          <w:rFonts w:asciiTheme="majorBidi" w:hAnsiTheme="majorBidi" w:cstheme="majorBidi"/>
          <w:spacing w:val="6"/>
          <w:sz w:val="26"/>
          <w:szCs w:val="26"/>
        </w:rPr>
        <w:t>al-</w:t>
      </w:r>
      <w:proofErr w:type="spellStart"/>
      <w:r w:rsidRPr="00465C56">
        <w:rPr>
          <w:rFonts w:asciiTheme="majorBidi" w:hAnsiTheme="majorBidi" w:cstheme="majorBidi"/>
          <w:spacing w:val="6"/>
          <w:sz w:val="26"/>
          <w:szCs w:val="26"/>
        </w:rPr>
        <w:t>Sanousi</w:t>
      </w:r>
      <w:proofErr w:type="spellEnd"/>
      <w:r w:rsidRPr="00465C56">
        <w:rPr>
          <w:rFonts w:asciiTheme="majorBidi" w:hAnsiTheme="majorBidi" w:cstheme="majorBidi"/>
          <w:spacing w:val="6"/>
          <w:sz w:val="26"/>
          <w:szCs w:val="26"/>
        </w:rPr>
        <w:t xml:space="preserve">, then becoming the first </w:t>
      </w:r>
      <w:r w:rsidR="00DA40E5" w:rsidRPr="00465C56">
        <w:rPr>
          <w:rFonts w:asciiTheme="majorBidi" w:hAnsiTheme="majorBidi" w:cstheme="majorBidi"/>
          <w:spacing w:val="6"/>
          <w:sz w:val="26"/>
          <w:szCs w:val="26"/>
        </w:rPr>
        <w:t>P</w:t>
      </w:r>
      <w:r w:rsidRPr="00465C56">
        <w:rPr>
          <w:rFonts w:asciiTheme="majorBidi" w:hAnsiTheme="majorBidi" w:cstheme="majorBidi"/>
          <w:spacing w:val="6"/>
          <w:sz w:val="26"/>
          <w:szCs w:val="26"/>
        </w:rPr>
        <w:t xml:space="preserve">rime </w:t>
      </w:r>
      <w:r w:rsidR="00DA40E5" w:rsidRPr="00465C56">
        <w:rPr>
          <w:rFonts w:asciiTheme="majorBidi" w:hAnsiTheme="majorBidi" w:cstheme="majorBidi"/>
          <w:spacing w:val="6"/>
          <w:sz w:val="26"/>
          <w:szCs w:val="26"/>
        </w:rPr>
        <w:t>Minister following</w:t>
      </w:r>
      <w:r w:rsidR="00DA40E5" w:rsidRPr="00465C56">
        <w:rPr>
          <w:rFonts w:asciiTheme="majorBidi" w:hAnsiTheme="majorBidi" w:cstheme="majorBidi"/>
          <w:spacing w:val="4"/>
          <w:sz w:val="26"/>
          <w:szCs w:val="26"/>
        </w:rPr>
        <w:t xml:space="preserve"> Muammar al-</w:t>
      </w:r>
      <w:r w:rsidRPr="00465C56">
        <w:rPr>
          <w:rFonts w:asciiTheme="majorBidi" w:hAnsiTheme="majorBidi" w:cstheme="majorBidi"/>
          <w:spacing w:val="2"/>
          <w:sz w:val="26"/>
          <w:szCs w:val="26"/>
        </w:rPr>
        <w:t>Gaddafi’s</w:t>
      </w:r>
      <w:r w:rsidRPr="00465C56">
        <w:rPr>
          <w:rFonts w:asciiTheme="majorBidi" w:hAnsiTheme="majorBidi" w:cstheme="majorBidi"/>
          <w:sz w:val="26"/>
          <w:szCs w:val="26"/>
        </w:rPr>
        <w:t xml:space="preserve"> revolution in early September of 1969. A new wave of Palestinians came during the early </w:t>
      </w:r>
      <w:r w:rsidR="00AB791A" w:rsidRPr="00465C56">
        <w:rPr>
          <w:rFonts w:asciiTheme="majorBidi" w:hAnsiTheme="majorBidi" w:cstheme="majorBidi"/>
          <w:sz w:val="26"/>
          <w:szCs w:val="26"/>
        </w:rPr>
        <w:t>19</w:t>
      </w:r>
      <w:r w:rsidR="00345655" w:rsidRPr="00465C56">
        <w:rPr>
          <w:rFonts w:asciiTheme="majorBidi" w:hAnsiTheme="majorBidi" w:cstheme="majorBidi"/>
          <w:sz w:val="26"/>
          <w:szCs w:val="26"/>
        </w:rPr>
        <w:t>7</w:t>
      </w:r>
      <w:r w:rsidR="00AB791A" w:rsidRPr="00465C56">
        <w:rPr>
          <w:rFonts w:asciiTheme="majorBidi" w:hAnsiTheme="majorBidi" w:cstheme="majorBidi"/>
          <w:sz w:val="26"/>
          <w:szCs w:val="26"/>
        </w:rPr>
        <w:t xml:space="preserve">0s </w:t>
      </w:r>
      <w:r w:rsidRPr="00465C56">
        <w:rPr>
          <w:rFonts w:asciiTheme="majorBidi" w:hAnsiTheme="majorBidi" w:cstheme="majorBidi"/>
          <w:sz w:val="26"/>
          <w:szCs w:val="26"/>
        </w:rPr>
        <w:t xml:space="preserve">with increasing </w:t>
      </w:r>
      <w:r w:rsidR="00AB791A" w:rsidRPr="00465C56">
        <w:rPr>
          <w:rFonts w:asciiTheme="majorBidi" w:hAnsiTheme="majorBidi" w:cstheme="majorBidi"/>
          <w:sz w:val="26"/>
          <w:szCs w:val="26"/>
        </w:rPr>
        <w:t>oil</w:t>
      </w:r>
      <w:r w:rsidRPr="00465C56">
        <w:rPr>
          <w:rFonts w:asciiTheme="majorBidi" w:hAnsiTheme="majorBidi" w:cstheme="majorBidi"/>
          <w:sz w:val="26"/>
          <w:szCs w:val="26"/>
        </w:rPr>
        <w:t xml:space="preserve"> production and the expansion in development of Libyan </w:t>
      </w:r>
      <w:proofErr w:type="gramStart"/>
      <w:r w:rsidRPr="00465C56">
        <w:rPr>
          <w:rFonts w:asciiTheme="majorBidi" w:hAnsiTheme="majorBidi" w:cstheme="majorBidi"/>
          <w:sz w:val="26"/>
          <w:szCs w:val="26"/>
        </w:rPr>
        <w:t>state-building</w:t>
      </w:r>
      <w:proofErr w:type="gramEnd"/>
      <w:r w:rsidRPr="00465C56">
        <w:rPr>
          <w:rFonts w:asciiTheme="majorBidi" w:hAnsiTheme="majorBidi" w:cstheme="majorBidi"/>
          <w:sz w:val="26"/>
          <w:szCs w:val="26"/>
        </w:rPr>
        <w:t>. There were large numbers of doctors, engineers and college professors, in addition to laborers and professionals</w:t>
      </w:r>
      <w:r w:rsidR="00345655" w:rsidRPr="00465C56">
        <w:rPr>
          <w:rFonts w:asciiTheme="majorBidi" w:hAnsiTheme="majorBidi" w:cstheme="majorBidi"/>
          <w:sz w:val="26"/>
          <w:szCs w:val="26"/>
        </w:rPr>
        <w:t>.</w:t>
      </w:r>
      <w:r w:rsidRPr="00465C56">
        <w:rPr>
          <w:rStyle w:val="FootnoteReference"/>
          <w:rFonts w:asciiTheme="majorBidi" w:hAnsiTheme="majorBidi" w:cstheme="majorBidi"/>
          <w:sz w:val="26"/>
          <w:szCs w:val="26"/>
        </w:rPr>
        <w:footnoteReference w:id="54"/>
      </w:r>
      <w:r w:rsidRPr="00465C56">
        <w:rPr>
          <w:rFonts w:asciiTheme="majorBidi" w:hAnsiTheme="majorBidi" w:cstheme="majorBidi"/>
          <w:sz w:val="26"/>
          <w:szCs w:val="26"/>
        </w:rPr>
        <w:t xml:space="preserve"> </w:t>
      </w:r>
    </w:p>
    <w:p w:rsidR="00E17482" w:rsidRPr="00465C56" w:rsidRDefault="00E17482"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The number of Pal</w:t>
      </w:r>
      <w:r w:rsidR="00AB791A" w:rsidRPr="00465C56">
        <w:rPr>
          <w:rFonts w:asciiTheme="majorBidi" w:hAnsiTheme="majorBidi" w:cstheme="majorBidi"/>
          <w:sz w:val="26"/>
          <w:szCs w:val="26"/>
        </w:rPr>
        <w:t>estinians in Libya was around 30</w:t>
      </w:r>
      <w:r w:rsidR="00345655" w:rsidRPr="00465C56">
        <w:rPr>
          <w:rFonts w:asciiTheme="majorBidi" w:hAnsiTheme="majorBidi" w:cstheme="majorBidi"/>
          <w:sz w:val="26"/>
          <w:szCs w:val="26"/>
        </w:rPr>
        <w:t xml:space="preserve"> thousand</w:t>
      </w:r>
      <w:r w:rsidRPr="00465C56">
        <w:rPr>
          <w:rFonts w:asciiTheme="majorBidi" w:hAnsiTheme="majorBidi" w:cstheme="majorBidi"/>
          <w:sz w:val="26"/>
          <w:szCs w:val="26"/>
        </w:rPr>
        <w:t xml:space="preserve">. The community suffered from the temperamental policies of </w:t>
      </w:r>
      <w:r w:rsidR="00AB791A" w:rsidRPr="00465C56">
        <w:rPr>
          <w:rFonts w:asciiTheme="majorBidi" w:hAnsiTheme="majorBidi" w:cstheme="majorBidi"/>
          <w:sz w:val="26"/>
          <w:szCs w:val="26"/>
        </w:rPr>
        <w:t>Colonel</w:t>
      </w:r>
      <w:r w:rsidRPr="00465C56">
        <w:rPr>
          <w:rFonts w:asciiTheme="majorBidi" w:hAnsiTheme="majorBidi" w:cstheme="majorBidi"/>
          <w:sz w:val="26"/>
          <w:szCs w:val="26"/>
        </w:rPr>
        <w:t xml:space="preserve"> Gaddafi and from the deterioration of the administrative system and services, in addition to the </w:t>
      </w:r>
      <w:r w:rsidR="00AB791A" w:rsidRPr="00465C56">
        <w:rPr>
          <w:rFonts w:asciiTheme="majorBidi" w:hAnsiTheme="majorBidi" w:cstheme="majorBidi"/>
          <w:sz w:val="26"/>
          <w:szCs w:val="26"/>
        </w:rPr>
        <w:t>repercussions</w:t>
      </w:r>
      <w:r w:rsidRPr="00465C56">
        <w:rPr>
          <w:rFonts w:asciiTheme="majorBidi" w:hAnsiTheme="majorBidi" w:cstheme="majorBidi"/>
          <w:sz w:val="26"/>
          <w:szCs w:val="26"/>
        </w:rPr>
        <w:t xml:space="preserve"> of the economic sanctions that </w:t>
      </w:r>
      <w:proofErr w:type="gramStart"/>
      <w:r w:rsidRPr="00465C56">
        <w:rPr>
          <w:rFonts w:asciiTheme="majorBidi" w:hAnsiTheme="majorBidi" w:cstheme="majorBidi"/>
          <w:sz w:val="26"/>
          <w:szCs w:val="26"/>
        </w:rPr>
        <w:t>were enforced</w:t>
      </w:r>
      <w:proofErr w:type="gramEnd"/>
      <w:r w:rsidRPr="00465C56">
        <w:rPr>
          <w:rFonts w:asciiTheme="majorBidi" w:hAnsiTheme="majorBidi" w:cstheme="majorBidi"/>
          <w:sz w:val="26"/>
          <w:szCs w:val="26"/>
        </w:rPr>
        <w:t xml:space="preserve"> by the Security Council on Libya in 1992. On the official level, the Libyan state treated Palestinians similar to Arab Libyans in health, education, work and residency. However, actual implementation of declared directions was afflicted with </w:t>
      </w:r>
      <w:r w:rsidR="00AB791A" w:rsidRPr="00465C56">
        <w:rPr>
          <w:rFonts w:asciiTheme="majorBidi" w:hAnsiTheme="majorBidi" w:cstheme="majorBidi"/>
          <w:sz w:val="26"/>
          <w:szCs w:val="26"/>
        </w:rPr>
        <w:t>implementation</w:t>
      </w:r>
      <w:r w:rsidRPr="00465C56">
        <w:rPr>
          <w:rFonts w:asciiTheme="majorBidi" w:hAnsiTheme="majorBidi" w:cstheme="majorBidi"/>
          <w:sz w:val="26"/>
          <w:szCs w:val="26"/>
        </w:rPr>
        <w:t xml:space="preserve"> problems, as well as administrative obstruction, bribery and other issues</w:t>
      </w:r>
      <w:r w:rsidR="00F103F1" w:rsidRPr="00465C56">
        <w:rPr>
          <w:rFonts w:asciiTheme="majorBidi" w:hAnsiTheme="majorBidi" w:cstheme="majorBidi"/>
          <w:sz w:val="26"/>
          <w:szCs w:val="26"/>
        </w:rPr>
        <w:t>.</w:t>
      </w:r>
      <w:r w:rsidRPr="00465C56">
        <w:rPr>
          <w:rStyle w:val="FootnoteReference"/>
          <w:rFonts w:asciiTheme="majorBidi" w:hAnsiTheme="majorBidi" w:cstheme="majorBidi"/>
          <w:sz w:val="26"/>
          <w:szCs w:val="26"/>
        </w:rPr>
        <w:footnoteReference w:id="55"/>
      </w:r>
      <w:r w:rsidR="00F103F1" w:rsidRPr="00465C56">
        <w:rPr>
          <w:rFonts w:asciiTheme="majorBidi" w:hAnsiTheme="majorBidi" w:cstheme="majorBidi"/>
          <w:sz w:val="26"/>
          <w:szCs w:val="26"/>
        </w:rPr>
        <w:t xml:space="preserve"> </w:t>
      </w:r>
    </w:p>
    <w:p w:rsidR="00E17482" w:rsidRPr="00465C56" w:rsidRDefault="00E17482"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A large percentage of Palestinians in Libya had travel document and had lost their right for residency in their native towns, </w:t>
      </w:r>
      <w:r w:rsidR="00F103F1" w:rsidRPr="00465C56">
        <w:rPr>
          <w:rFonts w:asciiTheme="majorBidi" w:hAnsiTheme="majorBidi" w:cstheme="majorBidi"/>
          <w:sz w:val="26"/>
          <w:szCs w:val="26"/>
        </w:rPr>
        <w:t>whether in regions occupied by Israel</w:t>
      </w:r>
      <w:r w:rsidRPr="00465C56">
        <w:rPr>
          <w:rFonts w:asciiTheme="majorBidi" w:hAnsiTheme="majorBidi" w:cstheme="majorBidi"/>
          <w:sz w:val="26"/>
          <w:szCs w:val="26"/>
        </w:rPr>
        <w:t xml:space="preserve"> or in neighboring Arab countries. Naturally, they </w:t>
      </w:r>
      <w:r w:rsidR="00AB791A" w:rsidRPr="00465C56">
        <w:rPr>
          <w:rFonts w:asciiTheme="majorBidi" w:hAnsiTheme="majorBidi" w:cstheme="majorBidi"/>
          <w:sz w:val="26"/>
          <w:szCs w:val="26"/>
        </w:rPr>
        <w:t>had to reside</w:t>
      </w:r>
      <w:r w:rsidRPr="00465C56">
        <w:rPr>
          <w:rFonts w:asciiTheme="majorBidi" w:hAnsiTheme="majorBidi" w:cstheme="majorBidi"/>
          <w:sz w:val="26"/>
          <w:szCs w:val="26"/>
        </w:rPr>
        <w:t xml:space="preserve"> in Libya since no other country </w:t>
      </w:r>
      <w:r w:rsidR="00AB791A" w:rsidRPr="00465C56">
        <w:rPr>
          <w:rFonts w:asciiTheme="majorBidi" w:hAnsiTheme="majorBidi" w:cstheme="majorBidi"/>
          <w:sz w:val="26"/>
          <w:szCs w:val="26"/>
        </w:rPr>
        <w:t>was</w:t>
      </w:r>
      <w:r w:rsidRPr="00465C56">
        <w:rPr>
          <w:rFonts w:asciiTheme="majorBidi" w:hAnsiTheme="majorBidi" w:cstheme="majorBidi"/>
          <w:sz w:val="26"/>
          <w:szCs w:val="26"/>
        </w:rPr>
        <w:t xml:space="preserve"> willing to welcome them. </w:t>
      </w:r>
    </w:p>
    <w:p w:rsidR="00E17482" w:rsidRPr="00465C56" w:rsidRDefault="00E17482"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Following the 1993 Oslo Accords, Palestinians in Libya </w:t>
      </w:r>
      <w:proofErr w:type="gramStart"/>
      <w:r w:rsidRPr="00465C56">
        <w:rPr>
          <w:rFonts w:asciiTheme="majorBidi" w:hAnsiTheme="majorBidi" w:cstheme="majorBidi"/>
          <w:sz w:val="26"/>
          <w:szCs w:val="26"/>
        </w:rPr>
        <w:t>were used</w:t>
      </w:r>
      <w:proofErr w:type="gramEnd"/>
      <w:r w:rsidRPr="00465C56">
        <w:rPr>
          <w:rFonts w:asciiTheme="majorBidi" w:hAnsiTheme="majorBidi" w:cstheme="majorBidi"/>
          <w:sz w:val="26"/>
          <w:szCs w:val="26"/>
        </w:rPr>
        <w:t xml:space="preserve"> as </w:t>
      </w:r>
      <w:r w:rsidR="00AB791A" w:rsidRPr="00465C56">
        <w:rPr>
          <w:rFonts w:asciiTheme="majorBidi" w:hAnsiTheme="majorBidi" w:cstheme="majorBidi"/>
          <w:sz w:val="26"/>
          <w:szCs w:val="26"/>
        </w:rPr>
        <w:t>fodder</w:t>
      </w:r>
      <w:r w:rsidRPr="00465C56">
        <w:rPr>
          <w:rFonts w:asciiTheme="majorBidi" w:hAnsiTheme="majorBidi" w:cstheme="majorBidi"/>
          <w:sz w:val="26"/>
          <w:szCs w:val="26"/>
        </w:rPr>
        <w:t xml:space="preserve"> for political pressure and for quarreling with the PLO leadership. Since 1994, the Libyan regime expressed desires for expelling the Palestinians, allegedly in protest over the announcement of the peace principles between the Palestinians and Israelis. In September of 1994, Libyan authorities did not permit entry to hundreds </w:t>
      </w:r>
      <w:r w:rsidRPr="00465C56">
        <w:rPr>
          <w:rFonts w:asciiTheme="majorBidi" w:hAnsiTheme="majorBidi" w:cstheme="majorBidi"/>
          <w:sz w:val="26"/>
          <w:szCs w:val="26"/>
        </w:rPr>
        <w:lastRenderedPageBreak/>
        <w:t xml:space="preserve">of Palestinians who were spending summer vacation abroad. When Egypt refused to allow them to pass through its </w:t>
      </w:r>
      <w:r w:rsidR="00AB791A" w:rsidRPr="00465C56">
        <w:rPr>
          <w:rFonts w:asciiTheme="majorBidi" w:hAnsiTheme="majorBidi" w:cstheme="majorBidi"/>
          <w:sz w:val="26"/>
          <w:szCs w:val="26"/>
        </w:rPr>
        <w:t>territory</w:t>
      </w:r>
      <w:r w:rsidRPr="00465C56">
        <w:rPr>
          <w:rFonts w:asciiTheme="majorBidi" w:hAnsiTheme="majorBidi" w:cstheme="majorBidi"/>
          <w:sz w:val="26"/>
          <w:szCs w:val="26"/>
        </w:rPr>
        <w:t xml:space="preserve"> without confirming the possibility of their return to Libya, many Palestinians found themselves stuck at the Egyptian-Libyan borders or the Egyptian-Israeli borders</w:t>
      </w:r>
      <w:r w:rsidR="00F103F1" w:rsidRPr="00465C56">
        <w:rPr>
          <w:rFonts w:asciiTheme="majorBidi" w:hAnsiTheme="majorBidi" w:cstheme="majorBidi"/>
          <w:sz w:val="26"/>
          <w:szCs w:val="26"/>
        </w:rPr>
        <w:t>.</w:t>
      </w:r>
      <w:r w:rsidRPr="00465C56">
        <w:rPr>
          <w:rStyle w:val="FootnoteReference"/>
          <w:rFonts w:asciiTheme="majorBidi" w:hAnsiTheme="majorBidi" w:cstheme="majorBidi"/>
          <w:sz w:val="26"/>
          <w:szCs w:val="26"/>
        </w:rPr>
        <w:footnoteReference w:id="56"/>
      </w:r>
    </w:p>
    <w:p w:rsidR="00E17482" w:rsidRPr="00465C56" w:rsidRDefault="00E17482"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z w:val="26"/>
          <w:szCs w:val="26"/>
        </w:rPr>
        <w:t xml:space="preserve">In his speech during the celebration of </w:t>
      </w:r>
      <w:r w:rsidR="00F103F1" w:rsidRPr="00465C56">
        <w:rPr>
          <w:rFonts w:asciiTheme="majorBidi" w:hAnsiTheme="majorBidi" w:cstheme="majorBidi"/>
          <w:sz w:val="26"/>
          <w:szCs w:val="26"/>
        </w:rPr>
        <w:t>al-</w:t>
      </w:r>
      <w:proofErr w:type="spellStart"/>
      <w:r w:rsidRPr="00465C56">
        <w:rPr>
          <w:rFonts w:asciiTheme="majorBidi" w:hAnsiTheme="majorBidi" w:cstheme="majorBidi"/>
          <w:sz w:val="26"/>
          <w:szCs w:val="26"/>
        </w:rPr>
        <w:t>Fateh</w:t>
      </w:r>
      <w:proofErr w:type="spellEnd"/>
      <w:r w:rsidRPr="00465C56">
        <w:rPr>
          <w:rFonts w:asciiTheme="majorBidi" w:hAnsiTheme="majorBidi" w:cstheme="majorBidi"/>
          <w:sz w:val="26"/>
          <w:szCs w:val="26"/>
        </w:rPr>
        <w:t xml:space="preserve"> Day in September of 1995, </w:t>
      </w:r>
      <w:r w:rsidR="00190155" w:rsidRPr="00465C56">
        <w:rPr>
          <w:rFonts w:asciiTheme="majorBidi" w:hAnsiTheme="majorBidi" w:cstheme="majorBidi"/>
          <w:sz w:val="26"/>
          <w:szCs w:val="26"/>
        </w:rPr>
        <w:t>Colonel</w:t>
      </w:r>
      <w:r w:rsidRPr="00465C56">
        <w:rPr>
          <w:rFonts w:asciiTheme="majorBidi" w:hAnsiTheme="majorBidi" w:cstheme="majorBidi"/>
          <w:sz w:val="26"/>
          <w:szCs w:val="26"/>
        </w:rPr>
        <w:t xml:space="preserve"> Gaddafi announced his plan</w:t>
      </w:r>
      <w:r w:rsidR="00190155" w:rsidRPr="00465C56">
        <w:rPr>
          <w:rFonts w:asciiTheme="majorBidi" w:hAnsiTheme="majorBidi" w:cstheme="majorBidi"/>
          <w:sz w:val="26"/>
          <w:szCs w:val="26"/>
        </w:rPr>
        <w:t xml:space="preserve">s to expel all Palestinians. </w:t>
      </w:r>
      <w:r w:rsidRPr="00465C56">
        <w:rPr>
          <w:rFonts w:asciiTheme="majorBidi" w:hAnsiTheme="majorBidi" w:cstheme="majorBidi"/>
          <w:sz w:val="26"/>
          <w:szCs w:val="26"/>
        </w:rPr>
        <w:t xml:space="preserve">Gaddafi repeated this statement in his speech in </w:t>
      </w:r>
      <w:r w:rsidR="006C6E20" w:rsidRPr="00465C56">
        <w:rPr>
          <w:rFonts w:asciiTheme="majorBidi" w:hAnsiTheme="majorBidi" w:cstheme="majorBidi"/>
          <w:sz w:val="26"/>
          <w:szCs w:val="26"/>
        </w:rPr>
        <w:t>al-</w:t>
      </w:r>
      <w:proofErr w:type="spellStart"/>
      <w:r w:rsidRPr="00465C56">
        <w:rPr>
          <w:rFonts w:asciiTheme="majorBidi" w:hAnsiTheme="majorBidi" w:cstheme="majorBidi"/>
          <w:sz w:val="26"/>
          <w:szCs w:val="26"/>
        </w:rPr>
        <w:t>Salloum</w:t>
      </w:r>
      <w:proofErr w:type="spellEnd"/>
      <w:r w:rsidRPr="00465C56">
        <w:rPr>
          <w:rFonts w:asciiTheme="majorBidi" w:hAnsiTheme="majorBidi" w:cstheme="majorBidi"/>
          <w:sz w:val="26"/>
          <w:szCs w:val="26"/>
        </w:rPr>
        <w:t xml:space="preserve"> on September</w:t>
      </w:r>
      <w:r w:rsidR="006940E1" w:rsidRPr="00465C56">
        <w:rPr>
          <w:rFonts w:asciiTheme="majorBidi" w:hAnsiTheme="majorBidi" w:cstheme="majorBidi"/>
          <w:sz w:val="26"/>
          <w:szCs w:val="26"/>
        </w:rPr>
        <w:t xml:space="preserve"> </w:t>
      </w:r>
      <w:proofErr w:type="gramStart"/>
      <w:r w:rsidR="006940E1" w:rsidRPr="00465C56">
        <w:rPr>
          <w:rFonts w:asciiTheme="majorBidi" w:hAnsiTheme="majorBidi" w:cstheme="majorBidi"/>
          <w:sz w:val="26"/>
          <w:szCs w:val="26"/>
        </w:rPr>
        <w:t>4th</w:t>
      </w:r>
      <w:proofErr w:type="gramEnd"/>
      <w:r w:rsidRPr="00465C56">
        <w:rPr>
          <w:rFonts w:asciiTheme="majorBidi" w:hAnsiTheme="majorBidi" w:cstheme="majorBidi"/>
          <w:sz w:val="26"/>
          <w:szCs w:val="26"/>
        </w:rPr>
        <w:t xml:space="preserve">. </w:t>
      </w:r>
      <w:proofErr w:type="gramStart"/>
      <w:r w:rsidRPr="00465C56">
        <w:rPr>
          <w:rFonts w:asciiTheme="majorBidi" w:hAnsiTheme="majorBidi" w:cstheme="majorBidi"/>
          <w:sz w:val="26"/>
          <w:szCs w:val="26"/>
        </w:rPr>
        <w:t>And</w:t>
      </w:r>
      <w:proofErr w:type="gramEnd"/>
      <w:r w:rsidRPr="00465C56">
        <w:rPr>
          <w:rFonts w:asciiTheme="majorBidi" w:hAnsiTheme="majorBidi" w:cstheme="majorBidi"/>
          <w:sz w:val="26"/>
          <w:szCs w:val="26"/>
        </w:rPr>
        <w:t xml:space="preserve"> as of early September,</w:t>
      </w:r>
      <w:r w:rsidR="006C6E20" w:rsidRPr="00465C56">
        <w:rPr>
          <w:rFonts w:asciiTheme="majorBidi" w:hAnsiTheme="majorBidi" w:cstheme="majorBidi"/>
          <w:sz w:val="26"/>
          <w:szCs w:val="26"/>
        </w:rPr>
        <w:t xml:space="preserve"> </w:t>
      </w:r>
      <w:r w:rsidR="005437EC" w:rsidRPr="00465C56">
        <w:rPr>
          <w:rFonts w:asciiTheme="majorBidi" w:hAnsiTheme="majorBidi" w:cstheme="majorBidi"/>
          <w:sz w:val="26"/>
          <w:szCs w:val="26"/>
        </w:rPr>
        <w:t>thousands</w:t>
      </w:r>
      <w:r w:rsidRPr="00465C56">
        <w:rPr>
          <w:rFonts w:asciiTheme="majorBidi" w:hAnsiTheme="majorBidi" w:cstheme="majorBidi"/>
          <w:sz w:val="26"/>
          <w:szCs w:val="26"/>
        </w:rPr>
        <w:t xml:space="preserve"> of Palestinians were put on ships and boats and were kicked outside of the borders. </w:t>
      </w:r>
      <w:proofErr w:type="gramStart"/>
      <w:r w:rsidRPr="00465C56">
        <w:rPr>
          <w:rFonts w:asciiTheme="majorBidi" w:hAnsiTheme="majorBidi" w:cstheme="majorBidi"/>
          <w:sz w:val="26"/>
          <w:szCs w:val="26"/>
        </w:rPr>
        <w:t>And</w:t>
      </w:r>
      <w:proofErr w:type="gramEnd"/>
      <w:r w:rsidRPr="00465C56">
        <w:rPr>
          <w:rFonts w:asciiTheme="majorBidi" w:hAnsiTheme="majorBidi" w:cstheme="majorBidi"/>
          <w:sz w:val="26"/>
          <w:szCs w:val="26"/>
        </w:rPr>
        <w:t xml:space="preserve"> during the </w:t>
      </w:r>
      <w:r w:rsidR="006C6E20" w:rsidRPr="00465C56">
        <w:rPr>
          <w:rFonts w:asciiTheme="majorBidi" w:hAnsiTheme="majorBidi" w:cstheme="majorBidi"/>
          <w:sz w:val="26"/>
          <w:szCs w:val="26"/>
        </w:rPr>
        <w:t>third</w:t>
      </w:r>
      <w:r w:rsidRPr="00465C56">
        <w:rPr>
          <w:rFonts w:asciiTheme="majorBidi" w:hAnsiTheme="majorBidi" w:cstheme="majorBidi"/>
          <w:sz w:val="26"/>
          <w:szCs w:val="26"/>
        </w:rPr>
        <w:t xml:space="preserve"> week of October 1995, the number of residents in </w:t>
      </w:r>
      <w:r w:rsidR="006C6E20" w:rsidRPr="00465C56">
        <w:rPr>
          <w:rFonts w:asciiTheme="majorBidi" w:hAnsiTheme="majorBidi" w:cstheme="majorBidi"/>
          <w:sz w:val="26"/>
          <w:szCs w:val="26"/>
        </w:rPr>
        <w:t>al-</w:t>
      </w:r>
      <w:proofErr w:type="spellStart"/>
      <w:r w:rsidRPr="00465C56">
        <w:rPr>
          <w:rFonts w:asciiTheme="majorBidi" w:hAnsiTheme="majorBidi" w:cstheme="majorBidi"/>
          <w:sz w:val="26"/>
          <w:szCs w:val="26"/>
        </w:rPr>
        <w:t>Salloum</w:t>
      </w:r>
      <w:proofErr w:type="spellEnd"/>
      <w:r w:rsidRPr="00465C56">
        <w:rPr>
          <w:rFonts w:asciiTheme="majorBidi" w:hAnsiTheme="majorBidi" w:cstheme="majorBidi"/>
          <w:sz w:val="26"/>
          <w:szCs w:val="26"/>
        </w:rPr>
        <w:t xml:space="preserve"> </w:t>
      </w:r>
      <w:r w:rsidR="006C6E20" w:rsidRPr="00465C56">
        <w:rPr>
          <w:rFonts w:asciiTheme="majorBidi" w:hAnsiTheme="majorBidi" w:cstheme="majorBidi"/>
          <w:sz w:val="26"/>
          <w:szCs w:val="26"/>
        </w:rPr>
        <w:t xml:space="preserve">refugee </w:t>
      </w:r>
      <w:r w:rsidRPr="00465C56">
        <w:rPr>
          <w:rFonts w:asciiTheme="majorBidi" w:hAnsiTheme="majorBidi" w:cstheme="majorBidi"/>
          <w:sz w:val="26"/>
          <w:szCs w:val="26"/>
        </w:rPr>
        <w:t>camp reached its peak: 600 residents, despite the fact that previous news reports mentioned that there were</w:t>
      </w:r>
      <w:r w:rsidR="006C6E20" w:rsidRPr="00465C56">
        <w:rPr>
          <w:rFonts w:asciiTheme="majorBidi" w:hAnsiTheme="majorBidi" w:cstheme="majorBidi"/>
          <w:sz w:val="26"/>
          <w:szCs w:val="26"/>
        </w:rPr>
        <w:t xml:space="preserve"> </w:t>
      </w:r>
      <w:r w:rsidR="006940E1" w:rsidRPr="00465C56">
        <w:rPr>
          <w:rFonts w:asciiTheme="majorBidi" w:hAnsiTheme="majorBidi" w:cstheme="majorBidi"/>
          <w:sz w:val="26"/>
          <w:szCs w:val="26"/>
        </w:rPr>
        <w:t>more than a thousand</w:t>
      </w:r>
      <w:r w:rsidRPr="00465C56">
        <w:rPr>
          <w:rFonts w:asciiTheme="majorBidi" w:hAnsiTheme="majorBidi" w:cstheme="majorBidi"/>
          <w:sz w:val="26"/>
          <w:szCs w:val="26"/>
        </w:rPr>
        <w:t xml:space="preserve">. The location is a barren desert that is not habitable, not even temporarily. </w:t>
      </w:r>
    </w:p>
    <w:p w:rsidR="00E17482" w:rsidRPr="00465C56" w:rsidRDefault="00E17482" w:rsidP="00BE7644">
      <w:pPr>
        <w:spacing w:before="12" w:after="12" w:line="281" w:lineRule="auto"/>
        <w:ind w:firstLine="284"/>
        <w:jc w:val="both"/>
        <w:rPr>
          <w:rFonts w:asciiTheme="majorBidi" w:hAnsiTheme="majorBidi" w:cstheme="majorBidi"/>
          <w:spacing w:val="-4"/>
          <w:sz w:val="26"/>
          <w:szCs w:val="26"/>
          <w:lang w:bidi="ar-LB"/>
        </w:rPr>
      </w:pPr>
      <w:r w:rsidRPr="00465C56">
        <w:rPr>
          <w:rFonts w:asciiTheme="majorBidi" w:hAnsiTheme="majorBidi" w:cstheme="majorBidi"/>
          <w:spacing w:val="-4"/>
          <w:sz w:val="26"/>
          <w:szCs w:val="26"/>
          <w:lang w:bidi="ar-LB"/>
        </w:rPr>
        <w:t>The Libyan regime named it “</w:t>
      </w:r>
      <w:r w:rsidR="006940E1" w:rsidRPr="00465C56">
        <w:rPr>
          <w:rFonts w:asciiTheme="majorBidi" w:hAnsiTheme="majorBidi" w:cstheme="majorBidi"/>
          <w:spacing w:val="-4"/>
          <w:sz w:val="26"/>
          <w:szCs w:val="26"/>
          <w:lang w:bidi="ar-LB"/>
        </w:rPr>
        <w:t>Al-</w:t>
      </w:r>
      <w:proofErr w:type="spellStart"/>
      <w:r w:rsidR="006940E1" w:rsidRPr="00465C56">
        <w:rPr>
          <w:rFonts w:asciiTheme="majorBidi" w:hAnsiTheme="majorBidi" w:cstheme="majorBidi"/>
          <w:spacing w:val="-4"/>
          <w:sz w:val="26"/>
          <w:szCs w:val="26"/>
          <w:lang w:bidi="ar-LB"/>
        </w:rPr>
        <w:t>Awda</w:t>
      </w:r>
      <w:proofErr w:type="spellEnd"/>
      <w:r w:rsidR="006940E1" w:rsidRPr="00465C56">
        <w:rPr>
          <w:rFonts w:asciiTheme="majorBidi" w:hAnsiTheme="majorBidi" w:cstheme="majorBidi"/>
          <w:spacing w:val="-4"/>
          <w:sz w:val="26"/>
          <w:szCs w:val="26"/>
          <w:lang w:bidi="ar-LB"/>
        </w:rPr>
        <w:t xml:space="preserve"> (Return) Camp.”</w:t>
      </w:r>
      <w:r w:rsidRPr="00465C56">
        <w:rPr>
          <w:rFonts w:asciiTheme="majorBidi" w:hAnsiTheme="majorBidi" w:cstheme="majorBidi"/>
          <w:spacing w:val="-4"/>
          <w:sz w:val="26"/>
          <w:szCs w:val="26"/>
          <w:lang w:bidi="ar-LB"/>
        </w:rPr>
        <w:t xml:space="preserve"> However, Palestinians </w:t>
      </w:r>
      <w:r w:rsidR="00AB791A" w:rsidRPr="00465C56">
        <w:rPr>
          <w:rFonts w:asciiTheme="majorBidi" w:hAnsiTheme="majorBidi" w:cstheme="majorBidi"/>
          <w:spacing w:val="-4"/>
          <w:sz w:val="26"/>
          <w:szCs w:val="26"/>
          <w:lang w:bidi="ar-LB"/>
        </w:rPr>
        <w:t>preferred</w:t>
      </w:r>
      <w:r w:rsidRPr="00465C56">
        <w:rPr>
          <w:rFonts w:asciiTheme="majorBidi" w:hAnsiTheme="majorBidi" w:cstheme="majorBidi"/>
          <w:spacing w:val="-4"/>
          <w:sz w:val="26"/>
          <w:szCs w:val="26"/>
          <w:lang w:bidi="ar-LB"/>
        </w:rPr>
        <w:t xml:space="preserve"> to call it “</w:t>
      </w:r>
      <w:r w:rsidR="006940E1" w:rsidRPr="00465C56">
        <w:rPr>
          <w:rFonts w:asciiTheme="majorBidi" w:hAnsiTheme="majorBidi" w:cstheme="majorBidi"/>
          <w:spacing w:val="-4"/>
          <w:sz w:val="26"/>
          <w:szCs w:val="26"/>
          <w:lang w:bidi="ar-LB"/>
        </w:rPr>
        <w:t>Al-‘</w:t>
      </w:r>
      <w:proofErr w:type="spellStart"/>
      <w:r w:rsidR="006940E1" w:rsidRPr="00465C56">
        <w:rPr>
          <w:rFonts w:asciiTheme="majorBidi" w:hAnsiTheme="majorBidi" w:cstheme="majorBidi"/>
          <w:spacing w:val="-4"/>
          <w:sz w:val="26"/>
          <w:szCs w:val="26"/>
          <w:lang w:bidi="ar-LB"/>
        </w:rPr>
        <w:t>Ar</w:t>
      </w:r>
      <w:proofErr w:type="spellEnd"/>
      <w:r w:rsidR="006940E1" w:rsidRPr="00465C56">
        <w:rPr>
          <w:rFonts w:asciiTheme="majorBidi" w:hAnsiTheme="majorBidi" w:cstheme="majorBidi"/>
          <w:spacing w:val="-4"/>
          <w:sz w:val="26"/>
          <w:szCs w:val="26"/>
          <w:lang w:bidi="ar-LB"/>
        </w:rPr>
        <w:t xml:space="preserve"> (</w:t>
      </w:r>
      <w:r w:rsidRPr="00465C56">
        <w:rPr>
          <w:rFonts w:asciiTheme="majorBidi" w:hAnsiTheme="majorBidi" w:cstheme="majorBidi"/>
          <w:spacing w:val="-4"/>
          <w:sz w:val="26"/>
          <w:szCs w:val="26"/>
          <w:lang w:bidi="ar-LB"/>
        </w:rPr>
        <w:t>Shame</w:t>
      </w:r>
      <w:r w:rsidR="006940E1" w:rsidRPr="00465C56">
        <w:rPr>
          <w:rFonts w:asciiTheme="majorBidi" w:hAnsiTheme="majorBidi" w:cstheme="majorBidi"/>
          <w:spacing w:val="-4"/>
          <w:sz w:val="26"/>
          <w:szCs w:val="26"/>
          <w:lang w:bidi="ar-LB"/>
        </w:rPr>
        <w:t>)</w:t>
      </w:r>
      <w:r w:rsidRPr="00465C56">
        <w:rPr>
          <w:rFonts w:asciiTheme="majorBidi" w:hAnsiTheme="majorBidi" w:cstheme="majorBidi"/>
          <w:spacing w:val="-4"/>
          <w:sz w:val="26"/>
          <w:szCs w:val="26"/>
          <w:lang w:bidi="ar-LB"/>
        </w:rPr>
        <w:t xml:space="preserve"> Camp</w:t>
      </w:r>
      <w:r w:rsidR="006940E1" w:rsidRPr="00465C56">
        <w:rPr>
          <w:rFonts w:asciiTheme="majorBidi" w:hAnsiTheme="majorBidi" w:cstheme="majorBidi"/>
          <w:spacing w:val="-4"/>
          <w:sz w:val="26"/>
          <w:szCs w:val="26"/>
          <w:lang w:bidi="ar-LB"/>
        </w:rPr>
        <w:t xml:space="preserve">.” Following Gaddafi’s announcement on </w:t>
      </w:r>
      <w:r w:rsidRPr="00465C56">
        <w:rPr>
          <w:rFonts w:asciiTheme="majorBidi" w:hAnsiTheme="majorBidi" w:cstheme="majorBidi"/>
          <w:spacing w:val="-4"/>
          <w:sz w:val="26"/>
          <w:szCs w:val="26"/>
          <w:lang w:bidi="ar-LB"/>
        </w:rPr>
        <w:t>October</w:t>
      </w:r>
      <w:r w:rsidR="006940E1" w:rsidRPr="00465C56">
        <w:rPr>
          <w:rFonts w:asciiTheme="majorBidi" w:hAnsiTheme="majorBidi" w:cstheme="majorBidi"/>
          <w:spacing w:val="-4"/>
          <w:sz w:val="26"/>
          <w:szCs w:val="26"/>
          <w:lang w:bidi="ar-LB"/>
        </w:rPr>
        <w:t xml:space="preserve"> </w:t>
      </w:r>
      <w:proofErr w:type="gramStart"/>
      <w:r w:rsidR="006940E1" w:rsidRPr="00465C56">
        <w:rPr>
          <w:rFonts w:asciiTheme="majorBidi" w:hAnsiTheme="majorBidi" w:cstheme="majorBidi"/>
          <w:spacing w:val="-4"/>
          <w:sz w:val="26"/>
          <w:szCs w:val="26"/>
          <w:lang w:bidi="ar-LB"/>
        </w:rPr>
        <w:t>27th</w:t>
      </w:r>
      <w:proofErr w:type="gramEnd"/>
      <w:r w:rsidRPr="00465C56">
        <w:rPr>
          <w:rFonts w:asciiTheme="majorBidi" w:hAnsiTheme="majorBidi" w:cstheme="majorBidi"/>
          <w:spacing w:val="-4"/>
          <w:sz w:val="26"/>
          <w:szCs w:val="26"/>
          <w:lang w:bidi="ar-LB"/>
        </w:rPr>
        <w:t xml:space="preserve">, </w:t>
      </w:r>
      <w:r w:rsidR="004F77FA" w:rsidRPr="00465C56">
        <w:rPr>
          <w:rFonts w:asciiTheme="majorBidi" w:hAnsiTheme="majorBidi" w:cstheme="majorBidi"/>
          <w:spacing w:val="-4"/>
          <w:sz w:val="26"/>
          <w:szCs w:val="26"/>
          <w:lang w:bidi="ar-LB"/>
        </w:rPr>
        <w:t xml:space="preserve">and </w:t>
      </w:r>
      <w:r w:rsidRPr="00465C56">
        <w:rPr>
          <w:rFonts w:asciiTheme="majorBidi" w:hAnsiTheme="majorBidi" w:cstheme="majorBidi"/>
          <w:spacing w:val="-4"/>
          <w:sz w:val="26"/>
          <w:szCs w:val="26"/>
          <w:lang w:bidi="ar-LB"/>
        </w:rPr>
        <w:t>as a result of a lot of pressure and after extensive official and public calls (both Arab and international)</w:t>
      </w:r>
      <w:r w:rsidR="004F77FA" w:rsidRPr="00465C56">
        <w:rPr>
          <w:rFonts w:asciiTheme="majorBidi" w:hAnsiTheme="majorBidi" w:cstheme="majorBidi"/>
          <w:spacing w:val="-4"/>
          <w:sz w:val="26"/>
          <w:szCs w:val="26"/>
          <w:lang w:bidi="ar-LB"/>
        </w:rPr>
        <w:t>,</w:t>
      </w:r>
      <w:r w:rsidRPr="00465C56">
        <w:rPr>
          <w:rFonts w:asciiTheme="majorBidi" w:hAnsiTheme="majorBidi" w:cstheme="majorBidi"/>
          <w:spacing w:val="-4"/>
          <w:sz w:val="26"/>
          <w:szCs w:val="26"/>
          <w:lang w:bidi="ar-LB"/>
        </w:rPr>
        <w:t xml:space="preserve"> </w:t>
      </w:r>
      <w:r w:rsidR="004F77FA" w:rsidRPr="00465C56">
        <w:rPr>
          <w:rFonts w:asciiTheme="majorBidi" w:hAnsiTheme="majorBidi" w:cstheme="majorBidi"/>
          <w:spacing w:val="-4"/>
          <w:sz w:val="26"/>
          <w:szCs w:val="26"/>
          <w:lang w:bidi="ar-LB"/>
        </w:rPr>
        <w:t>he</w:t>
      </w:r>
      <w:r w:rsidRPr="00465C56">
        <w:rPr>
          <w:rFonts w:asciiTheme="majorBidi" w:hAnsiTheme="majorBidi" w:cstheme="majorBidi"/>
          <w:spacing w:val="-4"/>
          <w:sz w:val="26"/>
          <w:szCs w:val="26"/>
          <w:lang w:bidi="ar-LB"/>
        </w:rPr>
        <w:t xml:space="preserve"> announced that Palestinians can sta</w:t>
      </w:r>
      <w:r w:rsidR="004F77FA" w:rsidRPr="00465C56">
        <w:rPr>
          <w:rFonts w:asciiTheme="majorBidi" w:hAnsiTheme="majorBidi" w:cstheme="majorBidi"/>
          <w:spacing w:val="-4"/>
          <w:sz w:val="26"/>
          <w:szCs w:val="26"/>
          <w:lang w:bidi="ar-LB"/>
        </w:rPr>
        <w:t>y in Libya for a period of 3–</w:t>
      </w:r>
      <w:r w:rsidRPr="00465C56">
        <w:rPr>
          <w:rFonts w:asciiTheme="majorBidi" w:hAnsiTheme="majorBidi" w:cstheme="majorBidi"/>
          <w:spacing w:val="-4"/>
          <w:sz w:val="26"/>
          <w:szCs w:val="26"/>
          <w:lang w:bidi="ar-LB"/>
        </w:rPr>
        <w:t xml:space="preserve">6 months at the most. The condition was for their leadership to find a solution for them. This announcement </w:t>
      </w:r>
      <w:proofErr w:type="gramStart"/>
      <w:r w:rsidRPr="00465C56">
        <w:rPr>
          <w:rFonts w:asciiTheme="majorBidi" w:hAnsiTheme="majorBidi" w:cstheme="majorBidi"/>
          <w:spacing w:val="-4"/>
          <w:sz w:val="26"/>
          <w:szCs w:val="26"/>
          <w:lang w:bidi="ar-LB"/>
        </w:rPr>
        <w:t>was followed</w:t>
      </w:r>
      <w:proofErr w:type="gramEnd"/>
      <w:r w:rsidRPr="00465C56">
        <w:rPr>
          <w:rFonts w:asciiTheme="majorBidi" w:hAnsiTheme="majorBidi" w:cstheme="majorBidi"/>
          <w:spacing w:val="-4"/>
          <w:sz w:val="26"/>
          <w:szCs w:val="26"/>
          <w:lang w:bidi="ar-LB"/>
        </w:rPr>
        <w:t xml:space="preserve"> by the decision to allow those stuck on boats or in the desert at the borders to return to Libya</w:t>
      </w:r>
      <w:r w:rsidR="004F77FA" w:rsidRPr="00465C56">
        <w:rPr>
          <w:rFonts w:asciiTheme="majorBidi" w:hAnsiTheme="majorBidi" w:cstheme="majorBidi"/>
          <w:spacing w:val="-4"/>
          <w:sz w:val="26"/>
          <w:szCs w:val="26"/>
          <w:lang w:bidi="ar-LB"/>
        </w:rPr>
        <w:t>.</w:t>
      </w:r>
      <w:r w:rsidRPr="00465C56">
        <w:rPr>
          <w:rStyle w:val="FootnoteReference"/>
          <w:rFonts w:asciiTheme="majorBidi" w:hAnsiTheme="majorBidi" w:cstheme="majorBidi"/>
          <w:spacing w:val="-4"/>
          <w:sz w:val="26"/>
          <w:szCs w:val="26"/>
          <w:lang w:bidi="ar-LB"/>
        </w:rPr>
        <w:footnoteReference w:id="57"/>
      </w:r>
      <w:r w:rsidRPr="00465C56">
        <w:rPr>
          <w:rFonts w:asciiTheme="majorBidi" w:hAnsiTheme="majorBidi" w:cstheme="majorBidi"/>
          <w:spacing w:val="-4"/>
          <w:sz w:val="26"/>
          <w:szCs w:val="26"/>
          <w:lang w:bidi="ar-LB"/>
        </w:rPr>
        <w:t xml:space="preserve"> </w:t>
      </w:r>
    </w:p>
    <w:p w:rsidR="00E17482" w:rsidRPr="00465C56" w:rsidRDefault="00E17482" w:rsidP="00BE7644">
      <w:pPr>
        <w:spacing w:before="12" w:after="12" w:line="281" w:lineRule="auto"/>
        <w:ind w:firstLine="284"/>
        <w:jc w:val="both"/>
        <w:rPr>
          <w:rFonts w:asciiTheme="majorBidi" w:hAnsiTheme="majorBidi" w:cstheme="majorBidi"/>
          <w:sz w:val="26"/>
          <w:szCs w:val="26"/>
          <w:lang w:bidi="ar-LB"/>
        </w:rPr>
      </w:pPr>
      <w:r w:rsidRPr="00465C56">
        <w:rPr>
          <w:rFonts w:asciiTheme="majorBidi" w:hAnsiTheme="majorBidi" w:cstheme="majorBidi"/>
          <w:sz w:val="26"/>
          <w:szCs w:val="26"/>
          <w:lang w:bidi="ar-LB"/>
        </w:rPr>
        <w:t xml:space="preserve">Palestinians residing in Libya rejoiced in Gaddafi’s fall, and some of them participated in the revolution. However, the instability that followed the revolution meant that the situation of the Palestinians became worrisome and unsafe. </w:t>
      </w:r>
      <w:proofErr w:type="gramStart"/>
      <w:r w:rsidRPr="00465C56">
        <w:rPr>
          <w:rFonts w:asciiTheme="majorBidi" w:hAnsiTheme="majorBidi" w:cstheme="majorBidi"/>
          <w:sz w:val="26"/>
          <w:szCs w:val="26"/>
          <w:lang w:bidi="ar-LB"/>
        </w:rPr>
        <w:t>They were subjected to accusations by the clashing parties</w:t>
      </w:r>
      <w:proofErr w:type="gramEnd"/>
      <w:r w:rsidRPr="00465C56">
        <w:rPr>
          <w:rFonts w:asciiTheme="majorBidi" w:hAnsiTheme="majorBidi" w:cstheme="majorBidi"/>
          <w:sz w:val="26"/>
          <w:szCs w:val="26"/>
          <w:lang w:bidi="ar-LB"/>
        </w:rPr>
        <w:t xml:space="preserve">. </w:t>
      </w:r>
      <w:proofErr w:type="gramStart"/>
      <w:r w:rsidRPr="00465C56">
        <w:rPr>
          <w:rFonts w:asciiTheme="majorBidi" w:hAnsiTheme="majorBidi" w:cstheme="majorBidi"/>
          <w:sz w:val="26"/>
          <w:szCs w:val="26"/>
          <w:lang w:bidi="ar-LB"/>
        </w:rPr>
        <w:t>And</w:t>
      </w:r>
      <w:proofErr w:type="gramEnd"/>
      <w:r w:rsidRPr="00465C56">
        <w:rPr>
          <w:rFonts w:asciiTheme="majorBidi" w:hAnsiTheme="majorBidi" w:cstheme="majorBidi"/>
          <w:sz w:val="26"/>
          <w:szCs w:val="26"/>
          <w:lang w:bidi="ar-LB"/>
        </w:rPr>
        <w:t xml:space="preserve"> on 15/1/2015, the Ministry of Interior in the Libyan government in </w:t>
      </w:r>
      <w:proofErr w:type="spellStart"/>
      <w:r w:rsidR="006F4F47" w:rsidRPr="00465C56">
        <w:rPr>
          <w:rFonts w:asciiTheme="majorBidi" w:hAnsiTheme="majorBidi" w:cstheme="majorBidi"/>
          <w:sz w:val="26"/>
          <w:szCs w:val="26"/>
          <w:lang w:bidi="ar-LB"/>
        </w:rPr>
        <w:t>Tubr</w:t>
      </w:r>
      <w:r w:rsidR="00F06CE3" w:rsidRPr="00465C56">
        <w:rPr>
          <w:rFonts w:asciiTheme="majorBidi" w:hAnsiTheme="majorBidi" w:cstheme="majorBidi"/>
          <w:sz w:val="26"/>
          <w:szCs w:val="26"/>
          <w:lang w:bidi="ar-LB"/>
        </w:rPr>
        <w:t>o</w:t>
      </w:r>
      <w:r w:rsidR="006F4F47" w:rsidRPr="00465C56">
        <w:rPr>
          <w:rFonts w:asciiTheme="majorBidi" w:hAnsiTheme="majorBidi" w:cstheme="majorBidi"/>
          <w:sz w:val="26"/>
          <w:szCs w:val="26"/>
          <w:lang w:bidi="ar-LB"/>
        </w:rPr>
        <w:t>k</w:t>
      </w:r>
      <w:proofErr w:type="spellEnd"/>
      <w:r w:rsidRPr="00465C56">
        <w:rPr>
          <w:rFonts w:asciiTheme="majorBidi" w:hAnsiTheme="majorBidi" w:cstheme="majorBidi"/>
          <w:sz w:val="26"/>
          <w:szCs w:val="26"/>
          <w:lang w:bidi="ar-LB"/>
        </w:rPr>
        <w:t xml:space="preserve">, headed by </w:t>
      </w:r>
      <w:r w:rsidR="00F06CE3" w:rsidRPr="00465C56">
        <w:rPr>
          <w:rFonts w:asciiTheme="majorBidi" w:hAnsiTheme="majorBidi" w:cstheme="majorBidi"/>
          <w:sz w:val="26"/>
          <w:szCs w:val="26"/>
          <w:lang w:bidi="ar-LB"/>
        </w:rPr>
        <w:t>‘</w:t>
      </w:r>
      <w:r w:rsidR="00005FA4" w:rsidRPr="00465C56">
        <w:rPr>
          <w:rFonts w:asciiTheme="majorBidi" w:hAnsiTheme="majorBidi" w:cstheme="majorBidi"/>
          <w:sz w:val="26"/>
          <w:szCs w:val="26"/>
          <w:lang w:bidi="ar-LB"/>
        </w:rPr>
        <w:t>Abdullah al-</w:t>
      </w:r>
      <w:proofErr w:type="spellStart"/>
      <w:r w:rsidRPr="00465C56">
        <w:rPr>
          <w:rFonts w:asciiTheme="majorBidi" w:hAnsiTheme="majorBidi" w:cstheme="majorBidi"/>
          <w:sz w:val="26"/>
          <w:szCs w:val="26"/>
          <w:lang w:bidi="ar-LB"/>
        </w:rPr>
        <w:t>Thani</w:t>
      </w:r>
      <w:proofErr w:type="spellEnd"/>
      <w:r w:rsidRPr="00465C56">
        <w:rPr>
          <w:rFonts w:asciiTheme="majorBidi" w:hAnsiTheme="majorBidi" w:cstheme="majorBidi"/>
          <w:sz w:val="26"/>
          <w:szCs w:val="26"/>
          <w:lang w:bidi="ar-LB"/>
        </w:rPr>
        <w:t xml:space="preserve"> (recognized by the international community) prohibited the entry of Sudanese, Syrian and Palestinian nationals into Libyan territories</w:t>
      </w:r>
      <w:r w:rsidR="00005FA4" w:rsidRPr="00465C56">
        <w:rPr>
          <w:rFonts w:asciiTheme="majorBidi" w:hAnsiTheme="majorBidi" w:cstheme="majorBidi"/>
          <w:sz w:val="26"/>
          <w:szCs w:val="26"/>
          <w:lang w:bidi="ar-LB"/>
        </w:rPr>
        <w:t>.</w:t>
      </w:r>
      <w:r w:rsidRPr="00465C56">
        <w:rPr>
          <w:rStyle w:val="FootnoteReference"/>
          <w:rFonts w:asciiTheme="majorBidi" w:hAnsiTheme="majorBidi" w:cstheme="majorBidi"/>
          <w:sz w:val="26"/>
          <w:szCs w:val="26"/>
          <w:lang w:bidi="ar-LB"/>
        </w:rPr>
        <w:footnoteReference w:id="58"/>
      </w:r>
      <w:r w:rsidRPr="00465C56">
        <w:rPr>
          <w:rFonts w:asciiTheme="majorBidi" w:hAnsiTheme="majorBidi" w:cstheme="majorBidi"/>
          <w:sz w:val="26"/>
          <w:szCs w:val="26"/>
          <w:lang w:bidi="ar-LB"/>
        </w:rPr>
        <w:t xml:space="preserve"> </w:t>
      </w:r>
    </w:p>
    <w:p w:rsidR="00E17482" w:rsidRPr="00465C56" w:rsidRDefault="006F4F47" w:rsidP="00BE7644">
      <w:pPr>
        <w:spacing w:before="12" w:after="12" w:line="281" w:lineRule="auto"/>
        <w:ind w:firstLine="284"/>
        <w:jc w:val="both"/>
        <w:rPr>
          <w:rFonts w:asciiTheme="majorBidi" w:hAnsiTheme="majorBidi" w:cstheme="majorBidi"/>
          <w:sz w:val="26"/>
          <w:szCs w:val="26"/>
        </w:rPr>
      </w:pPr>
      <w:r w:rsidRPr="00465C56">
        <w:rPr>
          <w:rFonts w:asciiTheme="majorBidi" w:hAnsiTheme="majorBidi" w:cstheme="majorBidi"/>
          <w:spacing w:val="8"/>
          <w:sz w:val="26"/>
          <w:szCs w:val="26"/>
        </w:rPr>
        <w:t>The</w:t>
      </w:r>
      <w:r w:rsidR="00E17482" w:rsidRPr="00465C56">
        <w:rPr>
          <w:rFonts w:asciiTheme="majorBidi" w:hAnsiTheme="majorBidi" w:cstheme="majorBidi"/>
          <w:spacing w:val="8"/>
          <w:sz w:val="26"/>
          <w:szCs w:val="26"/>
        </w:rPr>
        <w:t xml:space="preserve"> Palestinian community in Libya by the end of 2014 </w:t>
      </w:r>
      <w:r w:rsidRPr="00465C56">
        <w:rPr>
          <w:rFonts w:asciiTheme="majorBidi" w:hAnsiTheme="majorBidi" w:cstheme="majorBidi"/>
          <w:spacing w:val="8"/>
          <w:sz w:val="26"/>
          <w:szCs w:val="26"/>
        </w:rPr>
        <w:t>numbered</w:t>
      </w:r>
      <w:r w:rsidR="00E17482" w:rsidRPr="00465C56">
        <w:rPr>
          <w:rFonts w:asciiTheme="majorBidi" w:hAnsiTheme="majorBidi" w:cstheme="majorBidi"/>
          <w:spacing w:val="8"/>
          <w:sz w:val="26"/>
          <w:szCs w:val="26"/>
        </w:rPr>
        <w:t xml:space="preserve"> around 22</w:t>
      </w:r>
      <w:r w:rsidR="004E1260" w:rsidRPr="00465C56">
        <w:rPr>
          <w:rFonts w:asciiTheme="majorBidi" w:hAnsiTheme="majorBidi" w:cstheme="majorBidi"/>
          <w:spacing w:val="8"/>
          <w:sz w:val="26"/>
          <w:szCs w:val="26"/>
        </w:rPr>
        <w:t xml:space="preserve"> thousand</w:t>
      </w:r>
      <w:r w:rsidR="00E17482" w:rsidRPr="00465C56">
        <w:rPr>
          <w:rFonts w:asciiTheme="majorBidi" w:hAnsiTheme="majorBidi" w:cstheme="majorBidi"/>
          <w:sz w:val="26"/>
          <w:szCs w:val="26"/>
        </w:rPr>
        <w:t xml:space="preserve">. Part of the Palestinians’ </w:t>
      </w:r>
      <w:r w:rsidRPr="00465C56">
        <w:rPr>
          <w:rFonts w:asciiTheme="majorBidi" w:hAnsiTheme="majorBidi" w:cstheme="majorBidi"/>
          <w:sz w:val="26"/>
          <w:szCs w:val="26"/>
        </w:rPr>
        <w:t>suffering</w:t>
      </w:r>
      <w:r w:rsidR="00E17482" w:rsidRPr="00465C56">
        <w:rPr>
          <w:rFonts w:asciiTheme="majorBidi" w:hAnsiTheme="majorBidi" w:cstheme="majorBidi"/>
          <w:sz w:val="26"/>
          <w:szCs w:val="26"/>
        </w:rPr>
        <w:t xml:space="preserve"> in Libya is related to the inability of most of them to travel</w:t>
      </w:r>
      <w:r w:rsidR="004E1260" w:rsidRPr="00465C56">
        <w:rPr>
          <w:rFonts w:asciiTheme="majorBidi" w:hAnsiTheme="majorBidi" w:cstheme="majorBidi"/>
          <w:sz w:val="26"/>
          <w:szCs w:val="26"/>
        </w:rPr>
        <w:t>,</w:t>
      </w:r>
      <w:r w:rsidR="00E17482" w:rsidRPr="00465C56">
        <w:rPr>
          <w:rFonts w:asciiTheme="majorBidi" w:hAnsiTheme="majorBidi" w:cstheme="majorBidi"/>
          <w:sz w:val="26"/>
          <w:szCs w:val="26"/>
        </w:rPr>
        <w:t xml:space="preserve"> because they only have travel documents that </w:t>
      </w:r>
      <w:proofErr w:type="gramStart"/>
      <w:r w:rsidR="00E17482" w:rsidRPr="00465C56">
        <w:rPr>
          <w:rFonts w:asciiTheme="majorBidi" w:hAnsiTheme="majorBidi" w:cstheme="majorBidi"/>
          <w:sz w:val="26"/>
          <w:szCs w:val="26"/>
        </w:rPr>
        <w:t>don’t</w:t>
      </w:r>
      <w:proofErr w:type="gramEnd"/>
      <w:r w:rsidR="00E17482" w:rsidRPr="00465C56">
        <w:rPr>
          <w:rFonts w:asciiTheme="majorBidi" w:hAnsiTheme="majorBidi" w:cstheme="majorBidi"/>
          <w:sz w:val="26"/>
          <w:szCs w:val="26"/>
        </w:rPr>
        <w:t xml:space="preserve"> permit them entry to most countries of the world. </w:t>
      </w:r>
    </w:p>
    <w:p w:rsidR="00E17482" w:rsidRPr="00465C56" w:rsidRDefault="00E17482" w:rsidP="00F0381C">
      <w:pPr>
        <w:spacing w:before="12" w:after="12" w:line="281" w:lineRule="auto"/>
        <w:ind w:firstLine="284"/>
        <w:jc w:val="both"/>
        <w:rPr>
          <w:rFonts w:asciiTheme="majorBidi" w:eastAsia="Times New Roman" w:hAnsiTheme="majorBidi" w:cstheme="majorBidi"/>
          <w:b/>
          <w:bCs/>
          <w:snapToGrid w:val="0"/>
          <w:sz w:val="26"/>
          <w:szCs w:val="26"/>
          <w:lang w:bidi="ar-LB"/>
        </w:rPr>
      </w:pPr>
      <w:r w:rsidRPr="00465C56">
        <w:rPr>
          <w:rFonts w:asciiTheme="majorBidi" w:eastAsia="Times New Roman" w:hAnsiTheme="majorBidi" w:cstheme="majorBidi"/>
          <w:sz w:val="26"/>
          <w:szCs w:val="26"/>
          <w:rtl/>
        </w:rPr>
        <w:lastRenderedPageBreak/>
        <w:t xml:space="preserve">  </w:t>
      </w:r>
      <w:r w:rsidR="004E1260" w:rsidRPr="00465C56">
        <w:rPr>
          <w:rFonts w:asciiTheme="majorBidi" w:eastAsia="Times New Roman" w:hAnsiTheme="majorBidi" w:cstheme="majorBidi"/>
          <w:b/>
          <w:bCs/>
          <w:snapToGrid w:val="0"/>
          <w:sz w:val="26"/>
          <w:szCs w:val="26"/>
          <w:lang w:bidi="ar-LB"/>
        </w:rPr>
        <w:t xml:space="preserve">7. </w:t>
      </w:r>
      <w:r w:rsidRPr="00465C56">
        <w:rPr>
          <w:rFonts w:asciiTheme="majorBidi" w:eastAsia="Times New Roman" w:hAnsiTheme="majorBidi" w:cstheme="majorBidi"/>
          <w:b/>
          <w:bCs/>
          <w:snapToGrid w:val="0"/>
          <w:sz w:val="26"/>
          <w:szCs w:val="26"/>
          <w:lang w:bidi="ar-LB"/>
        </w:rPr>
        <w:t>Kuwait</w:t>
      </w:r>
      <w:r w:rsidRPr="00465C56">
        <w:rPr>
          <w:rStyle w:val="FootnoteReference"/>
          <w:rFonts w:asciiTheme="majorBidi" w:eastAsia="Times New Roman" w:hAnsiTheme="majorBidi" w:cstheme="majorBidi"/>
          <w:snapToGrid w:val="0"/>
          <w:sz w:val="26"/>
          <w:szCs w:val="26"/>
          <w:lang w:bidi="ar-LB"/>
        </w:rPr>
        <w:footnoteReference w:id="59"/>
      </w:r>
      <w:r w:rsidRPr="00465C56">
        <w:rPr>
          <w:rFonts w:asciiTheme="majorBidi" w:eastAsia="Times New Roman" w:hAnsiTheme="majorBidi" w:cstheme="majorBidi"/>
          <w:snapToGrid w:val="0"/>
          <w:sz w:val="26"/>
          <w:szCs w:val="26"/>
          <w:lang w:bidi="ar-LB"/>
        </w:rPr>
        <w:t xml:space="preserve"> </w:t>
      </w:r>
    </w:p>
    <w:p w:rsidR="00E17482" w:rsidRPr="00465C56" w:rsidRDefault="00E17482" w:rsidP="00BE7644">
      <w:pPr>
        <w:spacing w:before="12" w:after="12" w:line="281" w:lineRule="auto"/>
        <w:ind w:firstLine="284"/>
        <w:jc w:val="both"/>
        <w:rPr>
          <w:rFonts w:asciiTheme="majorBidi" w:eastAsia="Times New Roman" w:hAnsiTheme="majorBidi" w:cstheme="majorBidi"/>
          <w:snapToGrid w:val="0"/>
          <w:sz w:val="26"/>
          <w:szCs w:val="26"/>
          <w:lang w:bidi="ar-LB"/>
        </w:rPr>
      </w:pPr>
      <w:r w:rsidRPr="00465C56">
        <w:rPr>
          <w:rFonts w:asciiTheme="majorBidi" w:eastAsia="Times New Roman" w:hAnsiTheme="majorBidi" w:cstheme="majorBidi"/>
          <w:snapToGrid w:val="0"/>
          <w:spacing w:val="-4"/>
          <w:sz w:val="26"/>
          <w:szCs w:val="26"/>
          <w:lang w:bidi="ar-LB"/>
        </w:rPr>
        <w:t>Kuwait embraced the Palestinians even when the country was under British mandate. At the time of its independenc</w:t>
      </w:r>
      <w:r w:rsidR="006F4F47" w:rsidRPr="00465C56">
        <w:rPr>
          <w:rFonts w:asciiTheme="majorBidi" w:eastAsia="Times New Roman" w:hAnsiTheme="majorBidi" w:cstheme="majorBidi"/>
          <w:snapToGrid w:val="0"/>
          <w:spacing w:val="-4"/>
          <w:sz w:val="26"/>
          <w:szCs w:val="26"/>
          <w:lang w:bidi="ar-LB"/>
        </w:rPr>
        <w:t>e in 1961, there were around 37</w:t>
      </w:r>
      <w:r w:rsidR="0002677E" w:rsidRPr="00465C56">
        <w:rPr>
          <w:rFonts w:asciiTheme="majorBidi" w:eastAsia="Times New Roman" w:hAnsiTheme="majorBidi" w:cstheme="majorBidi"/>
          <w:snapToGrid w:val="0"/>
          <w:spacing w:val="-4"/>
          <w:sz w:val="26"/>
          <w:szCs w:val="26"/>
          <w:lang w:bidi="ar-LB"/>
        </w:rPr>
        <w:t xml:space="preserve"> thousand</w:t>
      </w:r>
      <w:r w:rsidR="006F4F47" w:rsidRPr="00465C56">
        <w:rPr>
          <w:rFonts w:asciiTheme="majorBidi" w:eastAsia="Times New Roman" w:hAnsiTheme="majorBidi" w:cstheme="majorBidi"/>
          <w:snapToGrid w:val="0"/>
          <w:spacing w:val="-4"/>
          <w:sz w:val="26"/>
          <w:szCs w:val="26"/>
          <w:lang w:bidi="ar-LB"/>
        </w:rPr>
        <w:t xml:space="preserve"> </w:t>
      </w:r>
      <w:r w:rsidRPr="00465C56">
        <w:rPr>
          <w:rFonts w:asciiTheme="majorBidi" w:eastAsia="Times New Roman" w:hAnsiTheme="majorBidi" w:cstheme="majorBidi"/>
          <w:snapToGrid w:val="0"/>
          <w:spacing w:val="-4"/>
          <w:sz w:val="26"/>
          <w:szCs w:val="26"/>
          <w:lang w:bidi="ar-LB"/>
        </w:rPr>
        <w:t>Palestinians living in Kuwait, making up around 18.5</w:t>
      </w:r>
      <w:r w:rsidR="0002677E" w:rsidRPr="00465C56">
        <w:rPr>
          <w:rFonts w:asciiTheme="majorBidi" w:eastAsia="Times New Roman" w:hAnsiTheme="majorBidi" w:cstheme="majorBidi"/>
          <w:snapToGrid w:val="0"/>
          <w:spacing w:val="-4"/>
          <w:sz w:val="26"/>
          <w:szCs w:val="26"/>
          <w:lang w:bidi="ar-LB"/>
        </w:rPr>
        <w:t>%</w:t>
      </w:r>
      <w:r w:rsidRPr="00465C56">
        <w:rPr>
          <w:rFonts w:asciiTheme="majorBidi" w:eastAsia="Times New Roman" w:hAnsiTheme="majorBidi" w:cstheme="majorBidi"/>
          <w:snapToGrid w:val="0"/>
          <w:spacing w:val="-4"/>
          <w:sz w:val="26"/>
          <w:szCs w:val="26"/>
          <w:lang w:bidi="ar-LB"/>
        </w:rPr>
        <w:t xml:space="preserve"> of expatriates (non-Kuwaitis).</w:t>
      </w:r>
      <w:r w:rsidRPr="00465C56">
        <w:rPr>
          <w:rFonts w:asciiTheme="majorBidi" w:eastAsia="Times New Roman" w:hAnsiTheme="majorBidi" w:cstheme="majorBidi"/>
          <w:snapToGrid w:val="0"/>
          <w:sz w:val="26"/>
          <w:szCs w:val="26"/>
          <w:lang w:bidi="ar-LB"/>
        </w:rPr>
        <w:t xml:space="preserve"> </w:t>
      </w:r>
      <w:r w:rsidRPr="00465C56">
        <w:rPr>
          <w:rFonts w:asciiTheme="majorBidi" w:eastAsia="Times New Roman" w:hAnsiTheme="majorBidi" w:cstheme="majorBidi"/>
          <w:snapToGrid w:val="0"/>
          <w:spacing w:val="-2"/>
          <w:sz w:val="26"/>
          <w:szCs w:val="26"/>
          <w:lang w:bidi="ar-LB"/>
        </w:rPr>
        <w:t xml:space="preserve">In the </w:t>
      </w:r>
      <w:r w:rsidR="006F4F47" w:rsidRPr="00465C56">
        <w:rPr>
          <w:rFonts w:asciiTheme="majorBidi" w:eastAsia="Times New Roman" w:hAnsiTheme="majorBidi" w:cstheme="majorBidi"/>
          <w:snapToGrid w:val="0"/>
          <w:spacing w:val="-2"/>
          <w:sz w:val="26"/>
          <w:szCs w:val="26"/>
          <w:lang w:bidi="ar-LB"/>
        </w:rPr>
        <w:t>19</w:t>
      </w:r>
      <w:r w:rsidRPr="00465C56">
        <w:rPr>
          <w:rFonts w:asciiTheme="majorBidi" w:eastAsia="Times New Roman" w:hAnsiTheme="majorBidi" w:cstheme="majorBidi"/>
          <w:snapToGrid w:val="0"/>
          <w:spacing w:val="-2"/>
          <w:sz w:val="26"/>
          <w:szCs w:val="26"/>
          <w:lang w:bidi="ar-LB"/>
        </w:rPr>
        <w:t xml:space="preserve">60s and </w:t>
      </w:r>
      <w:r w:rsidR="006F4F47" w:rsidRPr="00465C56">
        <w:rPr>
          <w:rFonts w:asciiTheme="majorBidi" w:eastAsia="Times New Roman" w:hAnsiTheme="majorBidi" w:cstheme="majorBidi"/>
          <w:snapToGrid w:val="0"/>
          <w:spacing w:val="-2"/>
          <w:sz w:val="26"/>
          <w:szCs w:val="26"/>
          <w:lang w:bidi="ar-LB"/>
        </w:rPr>
        <w:t>1970s</w:t>
      </w:r>
      <w:r w:rsidRPr="00465C56">
        <w:rPr>
          <w:rFonts w:asciiTheme="majorBidi" w:eastAsia="Times New Roman" w:hAnsiTheme="majorBidi" w:cstheme="majorBidi"/>
          <w:snapToGrid w:val="0"/>
          <w:spacing w:val="-2"/>
          <w:sz w:val="26"/>
          <w:szCs w:val="26"/>
          <w:lang w:bidi="ar-LB"/>
        </w:rPr>
        <w:t xml:space="preserve">, especially after the 1967 war that led to the occupation of the </w:t>
      </w:r>
      <w:r w:rsidR="009B21EE" w:rsidRPr="00465C56">
        <w:rPr>
          <w:rFonts w:asciiTheme="majorBidi" w:hAnsiTheme="majorBidi" w:cstheme="majorBidi"/>
          <w:spacing w:val="-2"/>
          <w:sz w:val="26"/>
          <w:szCs w:val="26"/>
        </w:rPr>
        <w:t>WB</w:t>
      </w:r>
      <w:r w:rsidRPr="00465C56">
        <w:rPr>
          <w:rFonts w:asciiTheme="majorBidi" w:eastAsia="Times New Roman" w:hAnsiTheme="majorBidi" w:cstheme="majorBidi"/>
          <w:snapToGrid w:val="0"/>
          <w:spacing w:val="-2"/>
          <w:sz w:val="26"/>
          <w:szCs w:val="26"/>
          <w:lang w:bidi="ar-LB"/>
        </w:rPr>
        <w:t xml:space="preserve"> and </w:t>
      </w:r>
      <w:r w:rsidR="009B21EE" w:rsidRPr="00465C56">
        <w:rPr>
          <w:rFonts w:asciiTheme="majorBidi" w:hAnsiTheme="majorBidi" w:cstheme="majorBidi"/>
          <w:spacing w:val="-2"/>
          <w:sz w:val="26"/>
          <w:szCs w:val="26"/>
        </w:rPr>
        <w:t>GS</w:t>
      </w:r>
      <w:r w:rsidRPr="00465C56">
        <w:rPr>
          <w:rFonts w:asciiTheme="majorBidi" w:eastAsia="Times New Roman" w:hAnsiTheme="majorBidi" w:cstheme="majorBidi"/>
          <w:snapToGrid w:val="0"/>
          <w:spacing w:val="-2"/>
          <w:sz w:val="26"/>
          <w:szCs w:val="26"/>
          <w:lang w:bidi="ar-LB"/>
        </w:rPr>
        <w:t xml:space="preserve">, the numbers of Palestinians </w:t>
      </w:r>
      <w:r w:rsidR="006F4F47" w:rsidRPr="00465C56">
        <w:rPr>
          <w:rFonts w:asciiTheme="majorBidi" w:eastAsia="Times New Roman" w:hAnsiTheme="majorBidi" w:cstheme="majorBidi"/>
          <w:snapToGrid w:val="0"/>
          <w:spacing w:val="-2"/>
          <w:sz w:val="26"/>
          <w:szCs w:val="26"/>
          <w:lang w:bidi="ar-LB"/>
        </w:rPr>
        <w:t>increased greatly, reaching 204</w:t>
      </w:r>
      <w:r w:rsidR="0002677E" w:rsidRPr="00465C56">
        <w:rPr>
          <w:rFonts w:asciiTheme="majorBidi" w:eastAsia="Times New Roman" w:hAnsiTheme="majorBidi" w:cstheme="majorBidi"/>
          <w:snapToGrid w:val="0"/>
          <w:spacing w:val="-2"/>
          <w:sz w:val="26"/>
          <w:szCs w:val="26"/>
          <w:lang w:bidi="ar-LB"/>
        </w:rPr>
        <w:t xml:space="preserve"> thousand </w:t>
      </w:r>
      <w:r w:rsidRPr="00465C56">
        <w:rPr>
          <w:rFonts w:asciiTheme="majorBidi" w:eastAsia="Times New Roman" w:hAnsiTheme="majorBidi" w:cstheme="majorBidi"/>
          <w:snapToGrid w:val="0"/>
          <w:spacing w:val="-2"/>
          <w:sz w:val="26"/>
          <w:szCs w:val="26"/>
          <w:lang w:bidi="ar-LB"/>
        </w:rPr>
        <w:t>in 1975.</w:t>
      </w:r>
      <w:r w:rsidRPr="00465C56">
        <w:rPr>
          <w:rFonts w:asciiTheme="majorBidi" w:eastAsia="Times New Roman" w:hAnsiTheme="majorBidi" w:cstheme="majorBidi"/>
          <w:snapToGrid w:val="0"/>
          <w:sz w:val="26"/>
          <w:szCs w:val="26"/>
          <w:lang w:bidi="ar-LB"/>
        </w:rPr>
        <w:t xml:space="preserve"> They made up 29.7</w:t>
      </w:r>
      <w:r w:rsidR="0002677E" w:rsidRPr="00465C56">
        <w:rPr>
          <w:rFonts w:asciiTheme="majorBidi" w:eastAsia="Times New Roman" w:hAnsiTheme="majorBidi" w:cstheme="majorBidi"/>
          <w:snapToGrid w:val="0"/>
          <w:sz w:val="26"/>
          <w:szCs w:val="26"/>
          <w:lang w:bidi="ar-LB"/>
        </w:rPr>
        <w:t>%</w:t>
      </w:r>
      <w:r w:rsidRPr="00465C56">
        <w:rPr>
          <w:rFonts w:asciiTheme="majorBidi" w:eastAsia="Times New Roman" w:hAnsiTheme="majorBidi" w:cstheme="majorBidi"/>
          <w:snapToGrid w:val="0"/>
          <w:sz w:val="26"/>
          <w:szCs w:val="26"/>
          <w:lang w:bidi="ar-LB"/>
        </w:rPr>
        <w:t xml:space="preserve"> of foreigners residing in Kuwait. The high percentage of Palestinians was constant in comparison to other foreigners up until the Iraqi occupation of Kuwait in the summer of 1990. That is, Palestinians constituted 27.9</w:t>
      </w:r>
      <w:r w:rsidR="0002677E" w:rsidRPr="00465C56">
        <w:rPr>
          <w:rFonts w:asciiTheme="majorBidi" w:eastAsia="Times New Roman" w:hAnsiTheme="majorBidi" w:cstheme="majorBidi"/>
          <w:snapToGrid w:val="0"/>
          <w:sz w:val="26"/>
          <w:szCs w:val="26"/>
          <w:lang w:bidi="ar-LB"/>
        </w:rPr>
        <w:t>%</w:t>
      </w:r>
      <w:r w:rsidR="006F4F47" w:rsidRPr="00465C56">
        <w:rPr>
          <w:rFonts w:asciiTheme="majorBidi" w:eastAsia="Times New Roman" w:hAnsiTheme="majorBidi" w:cstheme="majorBidi"/>
          <w:snapToGrid w:val="0"/>
          <w:sz w:val="26"/>
          <w:szCs w:val="26"/>
          <w:lang w:bidi="ar-LB"/>
        </w:rPr>
        <w:t xml:space="preserve"> </w:t>
      </w:r>
      <w:r w:rsidRPr="00465C56">
        <w:rPr>
          <w:rFonts w:asciiTheme="majorBidi" w:eastAsia="Times New Roman" w:hAnsiTheme="majorBidi" w:cstheme="majorBidi"/>
          <w:snapToGrid w:val="0"/>
          <w:sz w:val="26"/>
          <w:szCs w:val="26"/>
          <w:lang w:bidi="ar-LB"/>
        </w:rPr>
        <w:t>of the total of foreigners (430</w:t>
      </w:r>
      <w:r w:rsidR="0002677E" w:rsidRPr="00465C56">
        <w:rPr>
          <w:rFonts w:asciiTheme="majorBidi" w:eastAsia="Times New Roman" w:hAnsiTheme="majorBidi" w:cstheme="majorBidi"/>
          <w:snapToGrid w:val="0"/>
          <w:sz w:val="26"/>
          <w:szCs w:val="26"/>
          <w:lang w:bidi="ar-LB"/>
        </w:rPr>
        <w:t xml:space="preserve"> thousand</w:t>
      </w:r>
      <w:r w:rsidRPr="00465C56">
        <w:rPr>
          <w:rFonts w:asciiTheme="majorBidi" w:eastAsia="Times New Roman" w:hAnsiTheme="majorBidi" w:cstheme="majorBidi"/>
          <w:snapToGrid w:val="0"/>
          <w:sz w:val="26"/>
          <w:szCs w:val="26"/>
          <w:lang w:bidi="ar-LB"/>
        </w:rPr>
        <w:t xml:space="preserve">). Palestinians continued to make up the largest Arab community in Kuwait since its independence, up until the Iraqi invasion. </w:t>
      </w:r>
    </w:p>
    <w:p w:rsidR="00E17482" w:rsidRPr="00465C56" w:rsidRDefault="00E17482" w:rsidP="00BE7644">
      <w:pPr>
        <w:spacing w:before="12" w:after="12" w:line="281" w:lineRule="auto"/>
        <w:ind w:firstLine="284"/>
        <w:jc w:val="both"/>
        <w:rPr>
          <w:rFonts w:asciiTheme="majorBidi" w:eastAsia="Times New Roman" w:hAnsiTheme="majorBidi" w:cstheme="majorBidi"/>
          <w:snapToGrid w:val="0"/>
          <w:sz w:val="26"/>
          <w:szCs w:val="26"/>
        </w:rPr>
      </w:pPr>
      <w:r w:rsidRPr="00465C56">
        <w:rPr>
          <w:rFonts w:asciiTheme="majorBidi" w:eastAsia="Times New Roman" w:hAnsiTheme="majorBidi" w:cstheme="majorBidi"/>
          <w:snapToGrid w:val="0"/>
          <w:sz w:val="26"/>
          <w:szCs w:val="26"/>
        </w:rPr>
        <w:t xml:space="preserve">What attracted the Palestinians was the understanding and </w:t>
      </w:r>
      <w:r w:rsidR="006F4F47" w:rsidRPr="00465C56">
        <w:rPr>
          <w:rFonts w:asciiTheme="majorBidi" w:eastAsia="Times New Roman" w:hAnsiTheme="majorBidi" w:cstheme="majorBidi"/>
          <w:snapToGrid w:val="0"/>
          <w:sz w:val="26"/>
          <w:szCs w:val="26"/>
        </w:rPr>
        <w:t>hospitality</w:t>
      </w:r>
      <w:r w:rsidRPr="00465C56">
        <w:rPr>
          <w:rFonts w:asciiTheme="majorBidi" w:eastAsia="Times New Roman" w:hAnsiTheme="majorBidi" w:cstheme="majorBidi"/>
          <w:snapToGrid w:val="0"/>
          <w:sz w:val="26"/>
          <w:szCs w:val="26"/>
        </w:rPr>
        <w:t xml:space="preserve"> of the Kuwaiti people, as well as the wide margin of freedoms, an elected national council, active journalism, decent job opportunities, and the safety and </w:t>
      </w:r>
      <w:r w:rsidR="00AF757B" w:rsidRPr="00465C56">
        <w:rPr>
          <w:rFonts w:asciiTheme="majorBidi" w:eastAsia="Times New Roman" w:hAnsiTheme="majorBidi" w:cstheme="majorBidi"/>
          <w:snapToGrid w:val="0"/>
          <w:sz w:val="26"/>
          <w:szCs w:val="26"/>
        </w:rPr>
        <w:t>stability, which</w:t>
      </w:r>
      <w:r w:rsidRPr="00465C56">
        <w:rPr>
          <w:rFonts w:asciiTheme="majorBidi" w:eastAsia="Times New Roman" w:hAnsiTheme="majorBidi" w:cstheme="majorBidi"/>
          <w:snapToGrid w:val="0"/>
          <w:sz w:val="26"/>
          <w:szCs w:val="26"/>
        </w:rPr>
        <w:t xml:space="preserve"> they </w:t>
      </w:r>
      <w:proofErr w:type="gramStart"/>
      <w:r w:rsidR="00AF757B" w:rsidRPr="00465C56">
        <w:rPr>
          <w:rFonts w:asciiTheme="majorBidi" w:eastAsia="Times New Roman" w:hAnsiTheme="majorBidi" w:cstheme="majorBidi"/>
          <w:snapToGrid w:val="0"/>
          <w:sz w:val="26"/>
          <w:szCs w:val="26"/>
        </w:rPr>
        <w:t xml:space="preserve">are </w:t>
      </w:r>
      <w:r w:rsidRPr="00465C56">
        <w:rPr>
          <w:rFonts w:asciiTheme="majorBidi" w:eastAsia="Times New Roman" w:hAnsiTheme="majorBidi" w:cstheme="majorBidi"/>
          <w:snapToGrid w:val="0"/>
          <w:sz w:val="26"/>
          <w:szCs w:val="26"/>
        </w:rPr>
        <w:t>rarely ever found</w:t>
      </w:r>
      <w:proofErr w:type="gramEnd"/>
      <w:r w:rsidRPr="00465C56">
        <w:rPr>
          <w:rFonts w:asciiTheme="majorBidi" w:eastAsia="Times New Roman" w:hAnsiTheme="majorBidi" w:cstheme="majorBidi"/>
          <w:snapToGrid w:val="0"/>
          <w:sz w:val="26"/>
          <w:szCs w:val="26"/>
        </w:rPr>
        <w:t xml:space="preserve"> anywhere else. The Palestinians actively contributed to Kuwait’s </w:t>
      </w:r>
      <w:r w:rsidR="00AF757B" w:rsidRPr="00465C56">
        <w:rPr>
          <w:rFonts w:asciiTheme="majorBidi" w:eastAsia="Times New Roman" w:hAnsiTheme="majorBidi" w:cstheme="majorBidi"/>
          <w:snapToGrid w:val="0"/>
          <w:sz w:val="26"/>
          <w:szCs w:val="26"/>
        </w:rPr>
        <w:t>revival</w:t>
      </w:r>
      <w:r w:rsidRPr="00465C56">
        <w:rPr>
          <w:rFonts w:asciiTheme="majorBidi" w:eastAsia="Times New Roman" w:hAnsiTheme="majorBidi" w:cstheme="majorBidi"/>
          <w:snapToGrid w:val="0"/>
          <w:sz w:val="26"/>
          <w:szCs w:val="26"/>
        </w:rPr>
        <w:t xml:space="preserve"> and its </w:t>
      </w:r>
      <w:r w:rsidR="004B537D" w:rsidRPr="00465C56">
        <w:rPr>
          <w:rFonts w:asciiTheme="majorBidi" w:eastAsia="Times New Roman" w:hAnsiTheme="majorBidi" w:cstheme="majorBidi"/>
          <w:snapToGrid w:val="0"/>
          <w:sz w:val="26"/>
          <w:szCs w:val="26"/>
        </w:rPr>
        <w:t>prosperity</w:t>
      </w:r>
      <w:r w:rsidRPr="00465C56">
        <w:rPr>
          <w:rFonts w:asciiTheme="majorBidi" w:eastAsia="Times New Roman" w:hAnsiTheme="majorBidi" w:cstheme="majorBidi"/>
          <w:snapToGrid w:val="0"/>
          <w:sz w:val="26"/>
          <w:szCs w:val="26"/>
        </w:rPr>
        <w:t xml:space="preserve"> in all sectors (administrative, governmental, and private sector). That is, their role was not restricted to marginal jobs; they were present at the heart of the Kuwaiti </w:t>
      </w:r>
      <w:r w:rsidR="00AF757B" w:rsidRPr="00465C56">
        <w:rPr>
          <w:rFonts w:asciiTheme="majorBidi" w:eastAsia="Times New Roman" w:hAnsiTheme="majorBidi" w:cstheme="majorBidi"/>
          <w:snapToGrid w:val="0"/>
          <w:sz w:val="26"/>
          <w:szCs w:val="26"/>
        </w:rPr>
        <w:t>revival</w:t>
      </w:r>
      <w:r w:rsidRPr="00465C56">
        <w:rPr>
          <w:rFonts w:asciiTheme="majorBidi" w:eastAsia="Times New Roman" w:hAnsiTheme="majorBidi" w:cstheme="majorBidi"/>
          <w:snapToGrid w:val="0"/>
          <w:sz w:val="26"/>
          <w:szCs w:val="26"/>
        </w:rPr>
        <w:t>. They had a prominent role in creating a competent and professional workforce in ministries and governmental institutions, including teachers, doctors, pharmacists, engineers, accountants, and writers</w:t>
      </w:r>
      <w:r w:rsidR="00A34877" w:rsidRPr="00465C56">
        <w:rPr>
          <w:rFonts w:asciiTheme="majorBidi" w:eastAsia="Times New Roman" w:hAnsiTheme="majorBidi" w:cstheme="majorBidi"/>
          <w:snapToGrid w:val="0"/>
          <w:sz w:val="26"/>
          <w:szCs w:val="26"/>
        </w:rPr>
        <w:t xml:space="preserve">, etc. </w:t>
      </w:r>
      <w:r w:rsidRPr="00465C56">
        <w:rPr>
          <w:rFonts w:asciiTheme="majorBidi" w:eastAsia="Times New Roman" w:hAnsiTheme="majorBidi" w:cstheme="majorBidi"/>
          <w:snapToGrid w:val="0"/>
          <w:sz w:val="26"/>
          <w:szCs w:val="26"/>
        </w:rPr>
        <w:t>Their role did not decline except when large numbers of young Kuwaitis graduated</w:t>
      </w:r>
      <w:r w:rsidR="00A34877" w:rsidRPr="00465C56">
        <w:rPr>
          <w:rFonts w:asciiTheme="majorBidi" w:eastAsia="Times New Roman" w:hAnsiTheme="majorBidi" w:cstheme="majorBidi"/>
          <w:snapToGrid w:val="0"/>
          <w:sz w:val="26"/>
          <w:szCs w:val="26"/>
        </w:rPr>
        <w:t>,</w:t>
      </w:r>
      <w:r w:rsidRPr="00465C56">
        <w:rPr>
          <w:rFonts w:asciiTheme="majorBidi" w:eastAsia="Times New Roman" w:hAnsiTheme="majorBidi" w:cstheme="majorBidi"/>
          <w:snapToGrid w:val="0"/>
          <w:sz w:val="26"/>
          <w:szCs w:val="26"/>
        </w:rPr>
        <w:t xml:space="preserve"> and when the government implemented the </w:t>
      </w:r>
      <w:proofErr w:type="spellStart"/>
      <w:r w:rsidRPr="00465C56">
        <w:rPr>
          <w:rFonts w:asciiTheme="majorBidi" w:eastAsia="Times New Roman" w:hAnsiTheme="majorBidi" w:cstheme="majorBidi"/>
          <w:snapToGrid w:val="0"/>
          <w:sz w:val="26"/>
          <w:szCs w:val="26"/>
        </w:rPr>
        <w:t>Kuwaitization</w:t>
      </w:r>
      <w:proofErr w:type="spellEnd"/>
      <w:r w:rsidRPr="00465C56">
        <w:rPr>
          <w:rFonts w:asciiTheme="majorBidi" w:eastAsia="Times New Roman" w:hAnsiTheme="majorBidi" w:cstheme="majorBidi"/>
          <w:snapToGrid w:val="0"/>
          <w:sz w:val="26"/>
          <w:szCs w:val="26"/>
        </w:rPr>
        <w:t xml:space="preserve"> policy. For example, in 1965, 49</w:t>
      </w:r>
      <w:r w:rsidR="00A34877" w:rsidRPr="00465C56">
        <w:rPr>
          <w:rFonts w:asciiTheme="majorBidi" w:eastAsia="Times New Roman" w:hAnsiTheme="majorBidi" w:cstheme="majorBidi"/>
          <w:snapToGrid w:val="0"/>
          <w:sz w:val="26"/>
          <w:szCs w:val="26"/>
        </w:rPr>
        <w:t xml:space="preserve">% </w:t>
      </w:r>
      <w:r w:rsidRPr="00465C56">
        <w:rPr>
          <w:rFonts w:asciiTheme="majorBidi" w:eastAsia="Times New Roman" w:hAnsiTheme="majorBidi" w:cstheme="majorBidi"/>
          <w:snapToGrid w:val="0"/>
          <w:sz w:val="26"/>
          <w:szCs w:val="26"/>
        </w:rPr>
        <w:t xml:space="preserve">of public school teachers were Palestinians. Up until the year 1975, they constituted a quarter of </w:t>
      </w:r>
      <w:r w:rsidR="004B537D" w:rsidRPr="00465C56">
        <w:rPr>
          <w:rFonts w:asciiTheme="majorBidi" w:eastAsia="Times New Roman" w:hAnsiTheme="majorBidi" w:cstheme="majorBidi"/>
          <w:snapToGrid w:val="0"/>
          <w:sz w:val="26"/>
          <w:szCs w:val="26"/>
        </w:rPr>
        <w:t>all</w:t>
      </w:r>
      <w:r w:rsidRPr="00465C56">
        <w:rPr>
          <w:rFonts w:asciiTheme="majorBidi" w:eastAsia="Times New Roman" w:hAnsiTheme="majorBidi" w:cstheme="majorBidi"/>
          <w:snapToGrid w:val="0"/>
          <w:sz w:val="26"/>
          <w:szCs w:val="26"/>
        </w:rPr>
        <w:t xml:space="preserve"> teachers. </w:t>
      </w:r>
    </w:p>
    <w:p w:rsidR="00E17482" w:rsidRPr="00465C56" w:rsidRDefault="00E17482" w:rsidP="00BE7644">
      <w:pPr>
        <w:spacing w:before="12" w:after="12" w:line="281" w:lineRule="auto"/>
        <w:ind w:firstLine="284"/>
        <w:jc w:val="both"/>
        <w:rPr>
          <w:rFonts w:asciiTheme="majorBidi" w:eastAsia="Times New Roman" w:hAnsiTheme="majorBidi" w:cstheme="majorBidi"/>
          <w:snapToGrid w:val="0"/>
          <w:sz w:val="26"/>
          <w:szCs w:val="26"/>
          <w:lang w:bidi="ar-LB"/>
        </w:rPr>
      </w:pPr>
      <w:r w:rsidRPr="00465C56">
        <w:rPr>
          <w:rFonts w:asciiTheme="majorBidi" w:eastAsia="Times New Roman" w:hAnsiTheme="majorBidi" w:cstheme="majorBidi"/>
          <w:snapToGrid w:val="0"/>
          <w:sz w:val="26"/>
          <w:szCs w:val="26"/>
        </w:rPr>
        <w:t xml:space="preserve">Various Palestinian </w:t>
      </w:r>
      <w:r w:rsidRPr="00465C56">
        <w:rPr>
          <w:rFonts w:asciiTheme="majorBidi" w:eastAsia="Times New Roman" w:hAnsiTheme="majorBidi" w:cstheme="majorBidi"/>
          <w:snapToGrid w:val="0"/>
          <w:sz w:val="26"/>
          <w:szCs w:val="26"/>
          <w:lang w:bidi="ar-LB"/>
        </w:rPr>
        <w:t>movements had an acceptable margin</w:t>
      </w:r>
      <w:r w:rsidR="004B537D" w:rsidRPr="00465C56">
        <w:rPr>
          <w:rFonts w:asciiTheme="majorBidi" w:eastAsia="Times New Roman" w:hAnsiTheme="majorBidi" w:cstheme="majorBidi"/>
          <w:snapToGrid w:val="0"/>
          <w:sz w:val="26"/>
          <w:szCs w:val="26"/>
          <w:lang w:bidi="ar-LB"/>
        </w:rPr>
        <w:t xml:space="preserve"> of freedom</w:t>
      </w:r>
      <w:r w:rsidRPr="00465C56">
        <w:rPr>
          <w:rFonts w:asciiTheme="majorBidi" w:eastAsia="Times New Roman" w:hAnsiTheme="majorBidi" w:cstheme="majorBidi"/>
          <w:snapToGrid w:val="0"/>
          <w:sz w:val="26"/>
          <w:szCs w:val="26"/>
          <w:lang w:bidi="ar-LB"/>
        </w:rPr>
        <w:t xml:space="preserve"> for activities without any remarkable governmental interference, with the exceptions of incidents that threatened the security and stability of the country. Therefore, it was not </w:t>
      </w:r>
      <w:r w:rsidR="004B537D" w:rsidRPr="00465C56">
        <w:rPr>
          <w:rFonts w:asciiTheme="majorBidi" w:eastAsia="Times New Roman" w:hAnsiTheme="majorBidi" w:cstheme="majorBidi"/>
          <w:snapToGrid w:val="0"/>
          <w:sz w:val="26"/>
          <w:szCs w:val="26"/>
          <w:lang w:bidi="ar-LB"/>
        </w:rPr>
        <w:t>strange</w:t>
      </w:r>
      <w:r w:rsidRPr="00465C56">
        <w:rPr>
          <w:rFonts w:asciiTheme="majorBidi" w:eastAsia="Times New Roman" w:hAnsiTheme="majorBidi" w:cstheme="majorBidi"/>
          <w:snapToGrid w:val="0"/>
          <w:sz w:val="26"/>
          <w:szCs w:val="26"/>
          <w:lang w:bidi="ar-LB"/>
        </w:rPr>
        <w:t xml:space="preserve"> </w:t>
      </w:r>
      <w:r w:rsidR="004B537D" w:rsidRPr="00465C56">
        <w:rPr>
          <w:rFonts w:asciiTheme="majorBidi" w:eastAsia="Times New Roman" w:hAnsiTheme="majorBidi" w:cstheme="majorBidi"/>
          <w:snapToGrid w:val="0"/>
          <w:sz w:val="26"/>
          <w:szCs w:val="26"/>
          <w:lang w:bidi="ar-LB"/>
        </w:rPr>
        <w:t>for</w:t>
      </w:r>
      <w:r w:rsidRPr="00465C56">
        <w:rPr>
          <w:rFonts w:asciiTheme="majorBidi" w:eastAsia="Times New Roman" w:hAnsiTheme="majorBidi" w:cstheme="majorBidi"/>
          <w:snapToGrid w:val="0"/>
          <w:sz w:val="26"/>
          <w:szCs w:val="26"/>
          <w:lang w:bidi="ar-LB"/>
        </w:rPr>
        <w:t xml:space="preserve"> the PLO to rise and thrive in Kuwait, and for many of Hamas’s leaders to stand out in Kuwait. </w:t>
      </w:r>
    </w:p>
    <w:p w:rsidR="00E17482" w:rsidRPr="00465C56" w:rsidRDefault="00E17482" w:rsidP="00BE7644">
      <w:pPr>
        <w:spacing w:before="12" w:after="12" w:line="281" w:lineRule="auto"/>
        <w:ind w:firstLine="284"/>
        <w:jc w:val="both"/>
        <w:rPr>
          <w:rFonts w:asciiTheme="majorBidi" w:hAnsiTheme="majorBidi" w:cstheme="majorBidi"/>
          <w:spacing w:val="-4"/>
          <w:sz w:val="26"/>
          <w:szCs w:val="26"/>
          <w:lang w:bidi="ar-LB"/>
        </w:rPr>
      </w:pPr>
      <w:r w:rsidRPr="00465C56">
        <w:rPr>
          <w:rFonts w:asciiTheme="majorBidi" w:hAnsiTheme="majorBidi" w:cstheme="majorBidi"/>
          <w:spacing w:val="-4"/>
          <w:sz w:val="26"/>
          <w:szCs w:val="26"/>
          <w:lang w:bidi="ar-LB"/>
        </w:rPr>
        <w:t xml:space="preserve">Palestinians had a viable role in the local economy. Contrary to other expatriates, most Palestinians spent their salaries and incomes in the local market. Their revenues </w:t>
      </w:r>
      <w:proofErr w:type="gramStart"/>
      <w:r w:rsidRPr="00465C56">
        <w:rPr>
          <w:rFonts w:asciiTheme="majorBidi" w:hAnsiTheme="majorBidi" w:cstheme="majorBidi"/>
          <w:spacing w:val="-4"/>
          <w:sz w:val="26"/>
          <w:szCs w:val="26"/>
          <w:lang w:bidi="ar-LB"/>
        </w:rPr>
        <w:t>were invested</w:t>
      </w:r>
      <w:proofErr w:type="gramEnd"/>
      <w:r w:rsidRPr="00465C56">
        <w:rPr>
          <w:rFonts w:asciiTheme="majorBidi" w:hAnsiTheme="majorBidi" w:cstheme="majorBidi"/>
          <w:spacing w:val="-4"/>
          <w:sz w:val="26"/>
          <w:szCs w:val="26"/>
          <w:lang w:bidi="ar-LB"/>
        </w:rPr>
        <w:t xml:space="preserve"> in the local domestic economic cycle. The reason is that most of them reside with their families and spend their monthly incomes to support their family </w:t>
      </w:r>
      <w:r w:rsidRPr="00465C56">
        <w:rPr>
          <w:rFonts w:asciiTheme="majorBidi" w:hAnsiTheme="majorBidi" w:cstheme="majorBidi"/>
          <w:spacing w:val="-4"/>
          <w:sz w:val="26"/>
          <w:szCs w:val="26"/>
          <w:lang w:bidi="ar-LB"/>
        </w:rPr>
        <w:lastRenderedPageBreak/>
        <w:t xml:space="preserve">members. Their sense of stability led them </w:t>
      </w:r>
      <w:r w:rsidR="00A34877" w:rsidRPr="00465C56">
        <w:rPr>
          <w:rFonts w:asciiTheme="majorBidi" w:hAnsiTheme="majorBidi" w:cstheme="majorBidi"/>
          <w:spacing w:val="-4"/>
          <w:sz w:val="26"/>
          <w:szCs w:val="26"/>
          <w:lang w:bidi="ar-LB"/>
        </w:rPr>
        <w:t xml:space="preserve">to </w:t>
      </w:r>
      <w:r w:rsidRPr="00465C56">
        <w:rPr>
          <w:rFonts w:asciiTheme="majorBidi" w:hAnsiTheme="majorBidi" w:cstheme="majorBidi"/>
          <w:spacing w:val="-4"/>
          <w:sz w:val="26"/>
          <w:szCs w:val="26"/>
          <w:lang w:bidi="ar-LB"/>
        </w:rPr>
        <w:t>settl</w:t>
      </w:r>
      <w:r w:rsidR="00A34877" w:rsidRPr="00465C56">
        <w:rPr>
          <w:rFonts w:asciiTheme="majorBidi" w:hAnsiTheme="majorBidi" w:cstheme="majorBidi"/>
          <w:spacing w:val="-4"/>
          <w:sz w:val="26"/>
          <w:szCs w:val="26"/>
          <w:lang w:bidi="ar-LB"/>
        </w:rPr>
        <w:t>e</w:t>
      </w:r>
      <w:r w:rsidRPr="00465C56">
        <w:rPr>
          <w:rFonts w:asciiTheme="majorBidi" w:hAnsiTheme="majorBidi" w:cstheme="majorBidi"/>
          <w:spacing w:val="-4"/>
          <w:sz w:val="26"/>
          <w:szCs w:val="26"/>
          <w:lang w:bidi="ar-LB"/>
        </w:rPr>
        <w:t xml:space="preserve"> in the country. They would spend their salaries inside the country itself (to Kuwaiti beneficiaries mostly), in the form of rent, car purchases, and living necessities. A small percentage of them who have financial surpluses or responsibilities continued to send regular money transfers to outside of Kuwait. </w:t>
      </w:r>
    </w:p>
    <w:p w:rsidR="00E17482" w:rsidRPr="00465C56" w:rsidRDefault="00E17482" w:rsidP="00BE7644">
      <w:pPr>
        <w:spacing w:before="12" w:after="12" w:line="281" w:lineRule="auto"/>
        <w:ind w:firstLine="284"/>
        <w:jc w:val="both"/>
        <w:rPr>
          <w:rFonts w:asciiTheme="majorBidi" w:eastAsia="Times New Roman" w:hAnsiTheme="majorBidi" w:cstheme="majorBidi"/>
          <w:snapToGrid w:val="0"/>
          <w:sz w:val="26"/>
          <w:szCs w:val="26"/>
          <w:lang w:bidi="ar-LB"/>
        </w:rPr>
      </w:pPr>
      <w:r w:rsidRPr="00465C56">
        <w:rPr>
          <w:rFonts w:asciiTheme="majorBidi" w:eastAsia="Times New Roman" w:hAnsiTheme="majorBidi" w:cstheme="majorBidi"/>
          <w:snapToGrid w:val="0"/>
          <w:sz w:val="26"/>
          <w:szCs w:val="26"/>
        </w:rPr>
        <w:t xml:space="preserve">In addition to that, the social stability and the Palestinians’ residency with their families helped decrease the problems that are usually characteristic of </w:t>
      </w:r>
      <w:r w:rsidR="00F83C97" w:rsidRPr="00465C56">
        <w:rPr>
          <w:rFonts w:asciiTheme="majorBidi" w:eastAsia="Times New Roman" w:hAnsiTheme="majorBidi" w:cstheme="majorBidi"/>
          <w:snapToGrid w:val="0"/>
          <w:sz w:val="26"/>
          <w:szCs w:val="26"/>
        </w:rPr>
        <w:t>unmarried</w:t>
      </w:r>
      <w:r w:rsidRPr="00465C56">
        <w:rPr>
          <w:rFonts w:asciiTheme="majorBidi" w:eastAsia="Times New Roman" w:hAnsiTheme="majorBidi" w:cstheme="majorBidi"/>
          <w:snapToGrid w:val="0"/>
          <w:sz w:val="26"/>
          <w:szCs w:val="26"/>
        </w:rPr>
        <w:t xml:space="preserve"> foreign workers. In general, Palestinians were of the foreigners who rarely ever breached security or violated laws. </w:t>
      </w:r>
    </w:p>
    <w:p w:rsidR="00E17482" w:rsidRPr="00465C56" w:rsidRDefault="00E17482" w:rsidP="00BE7644">
      <w:pPr>
        <w:spacing w:before="12" w:after="12" w:line="281" w:lineRule="auto"/>
        <w:ind w:firstLine="284"/>
        <w:jc w:val="both"/>
        <w:rPr>
          <w:rFonts w:asciiTheme="majorBidi" w:eastAsia="Times New Roman" w:hAnsiTheme="majorBidi" w:cstheme="majorBidi"/>
          <w:snapToGrid w:val="0"/>
          <w:spacing w:val="-4"/>
          <w:sz w:val="26"/>
          <w:szCs w:val="26"/>
          <w:lang w:bidi="ar-LB"/>
        </w:rPr>
      </w:pPr>
      <w:r w:rsidRPr="00465C56">
        <w:rPr>
          <w:rFonts w:asciiTheme="majorBidi" w:eastAsia="Times New Roman" w:hAnsiTheme="majorBidi" w:cstheme="majorBidi"/>
          <w:snapToGrid w:val="0"/>
          <w:spacing w:val="-4"/>
          <w:sz w:val="26"/>
          <w:szCs w:val="26"/>
          <w:lang w:bidi="ar-LB"/>
        </w:rPr>
        <w:t xml:space="preserve">The Palestinians </w:t>
      </w:r>
      <w:proofErr w:type="gramStart"/>
      <w:r w:rsidRPr="00465C56">
        <w:rPr>
          <w:rFonts w:asciiTheme="majorBidi" w:eastAsia="Times New Roman" w:hAnsiTheme="majorBidi" w:cstheme="majorBidi"/>
          <w:snapToGrid w:val="0"/>
          <w:spacing w:val="-4"/>
          <w:sz w:val="26"/>
          <w:szCs w:val="26"/>
          <w:lang w:bidi="ar-LB"/>
        </w:rPr>
        <w:t>didn’t</w:t>
      </w:r>
      <w:proofErr w:type="gramEnd"/>
      <w:r w:rsidRPr="00465C56">
        <w:rPr>
          <w:rFonts w:asciiTheme="majorBidi" w:eastAsia="Times New Roman" w:hAnsiTheme="majorBidi" w:cstheme="majorBidi"/>
          <w:snapToGrid w:val="0"/>
          <w:spacing w:val="-4"/>
          <w:sz w:val="26"/>
          <w:szCs w:val="26"/>
          <w:lang w:bidi="ar-LB"/>
        </w:rPr>
        <w:t xml:space="preserve"> reside in </w:t>
      </w:r>
      <w:r w:rsidR="00F83C97" w:rsidRPr="00465C56">
        <w:rPr>
          <w:rFonts w:asciiTheme="majorBidi" w:eastAsia="Times New Roman" w:hAnsiTheme="majorBidi" w:cstheme="majorBidi"/>
          <w:snapToGrid w:val="0"/>
          <w:spacing w:val="-4"/>
          <w:sz w:val="26"/>
          <w:szCs w:val="26"/>
          <w:lang w:bidi="ar-LB"/>
        </w:rPr>
        <w:t xml:space="preserve">refugee </w:t>
      </w:r>
      <w:r w:rsidRPr="00465C56">
        <w:rPr>
          <w:rFonts w:asciiTheme="majorBidi" w:eastAsia="Times New Roman" w:hAnsiTheme="majorBidi" w:cstheme="majorBidi"/>
          <w:snapToGrid w:val="0"/>
          <w:spacing w:val="-4"/>
          <w:sz w:val="26"/>
          <w:szCs w:val="26"/>
          <w:lang w:bidi="ar-LB"/>
        </w:rPr>
        <w:t xml:space="preserve">camps. However, there were large residential gatherings inside the city of Kuwait where the overwhelming majority lived, such as the suburbs of </w:t>
      </w:r>
      <w:r w:rsidR="00F83C97" w:rsidRPr="00465C56">
        <w:rPr>
          <w:rFonts w:asciiTheme="majorBidi" w:eastAsia="Times New Roman" w:hAnsiTheme="majorBidi" w:cstheme="majorBidi"/>
          <w:snapToGrid w:val="0"/>
          <w:spacing w:val="-4"/>
          <w:sz w:val="26"/>
          <w:szCs w:val="26"/>
          <w:lang w:bidi="ar-LB"/>
        </w:rPr>
        <w:t>al-</w:t>
      </w:r>
      <w:proofErr w:type="spellStart"/>
      <w:r w:rsidRPr="00465C56">
        <w:rPr>
          <w:rFonts w:asciiTheme="majorBidi" w:eastAsia="Times New Roman" w:hAnsiTheme="majorBidi" w:cstheme="majorBidi"/>
          <w:snapToGrid w:val="0"/>
          <w:spacing w:val="-4"/>
          <w:sz w:val="26"/>
          <w:szCs w:val="26"/>
          <w:lang w:bidi="ar-LB"/>
        </w:rPr>
        <w:t>Naqra</w:t>
      </w:r>
      <w:proofErr w:type="spellEnd"/>
      <w:r w:rsidRPr="00465C56">
        <w:rPr>
          <w:rFonts w:asciiTheme="majorBidi" w:eastAsia="Times New Roman" w:hAnsiTheme="majorBidi" w:cstheme="majorBidi"/>
          <w:snapToGrid w:val="0"/>
          <w:spacing w:val="-4"/>
          <w:sz w:val="26"/>
          <w:szCs w:val="26"/>
          <w:lang w:bidi="ar-LB"/>
        </w:rPr>
        <w:t xml:space="preserve">, </w:t>
      </w:r>
      <w:proofErr w:type="spellStart"/>
      <w:r w:rsidRPr="00465C56">
        <w:rPr>
          <w:rFonts w:asciiTheme="majorBidi" w:eastAsia="Times New Roman" w:hAnsiTheme="majorBidi" w:cstheme="majorBidi"/>
          <w:snapToGrid w:val="0"/>
          <w:spacing w:val="-4"/>
          <w:sz w:val="26"/>
          <w:szCs w:val="26"/>
          <w:lang w:bidi="ar-LB"/>
        </w:rPr>
        <w:t>Haw</w:t>
      </w:r>
      <w:r w:rsidR="00F83C97" w:rsidRPr="00465C56">
        <w:rPr>
          <w:rFonts w:asciiTheme="majorBidi" w:eastAsia="Times New Roman" w:hAnsiTheme="majorBidi" w:cstheme="majorBidi"/>
          <w:snapToGrid w:val="0"/>
          <w:spacing w:val="-4"/>
          <w:sz w:val="26"/>
          <w:szCs w:val="26"/>
          <w:lang w:bidi="ar-LB"/>
        </w:rPr>
        <w:t>al</w:t>
      </w:r>
      <w:r w:rsidRPr="00465C56">
        <w:rPr>
          <w:rFonts w:asciiTheme="majorBidi" w:eastAsia="Times New Roman" w:hAnsiTheme="majorBidi" w:cstheme="majorBidi"/>
          <w:snapToGrid w:val="0"/>
          <w:spacing w:val="-4"/>
          <w:sz w:val="26"/>
          <w:szCs w:val="26"/>
          <w:lang w:bidi="ar-LB"/>
        </w:rPr>
        <w:t>li</w:t>
      </w:r>
      <w:proofErr w:type="spellEnd"/>
      <w:r w:rsidRPr="00465C56">
        <w:rPr>
          <w:rFonts w:asciiTheme="majorBidi" w:eastAsia="Times New Roman" w:hAnsiTheme="majorBidi" w:cstheme="majorBidi"/>
          <w:snapToGrid w:val="0"/>
          <w:spacing w:val="-4"/>
          <w:sz w:val="26"/>
          <w:szCs w:val="26"/>
          <w:lang w:bidi="ar-LB"/>
        </w:rPr>
        <w:t xml:space="preserve">, </w:t>
      </w:r>
      <w:proofErr w:type="spellStart"/>
      <w:r w:rsidRPr="00465C56">
        <w:rPr>
          <w:rFonts w:asciiTheme="majorBidi" w:eastAsia="Times New Roman" w:hAnsiTheme="majorBidi" w:cstheme="majorBidi"/>
          <w:snapToGrid w:val="0"/>
          <w:spacing w:val="-4"/>
          <w:sz w:val="26"/>
          <w:szCs w:val="26"/>
          <w:lang w:bidi="ar-LB"/>
        </w:rPr>
        <w:t>Kha</w:t>
      </w:r>
      <w:r w:rsidR="00F83C97" w:rsidRPr="00465C56">
        <w:rPr>
          <w:rFonts w:asciiTheme="majorBidi" w:eastAsia="Times New Roman" w:hAnsiTheme="majorBidi" w:cstheme="majorBidi"/>
          <w:snapToGrid w:val="0"/>
          <w:spacing w:val="-4"/>
          <w:sz w:val="26"/>
          <w:szCs w:val="26"/>
          <w:lang w:bidi="ar-LB"/>
        </w:rPr>
        <w:t>itan</w:t>
      </w:r>
      <w:proofErr w:type="spellEnd"/>
      <w:r w:rsidR="00F83C97" w:rsidRPr="00465C56">
        <w:rPr>
          <w:rFonts w:asciiTheme="majorBidi" w:eastAsia="Times New Roman" w:hAnsiTheme="majorBidi" w:cstheme="majorBidi"/>
          <w:snapToGrid w:val="0"/>
          <w:spacing w:val="-4"/>
          <w:sz w:val="26"/>
          <w:szCs w:val="26"/>
          <w:lang w:bidi="ar-LB"/>
        </w:rPr>
        <w:t xml:space="preserve">, and </w:t>
      </w:r>
      <w:proofErr w:type="spellStart"/>
      <w:r w:rsidR="00F83C97" w:rsidRPr="00465C56">
        <w:rPr>
          <w:rFonts w:asciiTheme="majorBidi" w:eastAsia="Times New Roman" w:hAnsiTheme="majorBidi" w:cstheme="majorBidi"/>
          <w:snapToGrid w:val="0"/>
          <w:spacing w:val="-4"/>
          <w:sz w:val="26"/>
          <w:szCs w:val="26"/>
          <w:lang w:bidi="ar-LB"/>
        </w:rPr>
        <w:t>Farwaniya</w:t>
      </w:r>
      <w:proofErr w:type="spellEnd"/>
      <w:r w:rsidRPr="00465C56">
        <w:rPr>
          <w:rFonts w:asciiTheme="majorBidi" w:eastAsia="Times New Roman" w:hAnsiTheme="majorBidi" w:cstheme="majorBidi"/>
          <w:snapToGrid w:val="0"/>
          <w:spacing w:val="-4"/>
          <w:sz w:val="26"/>
          <w:szCs w:val="26"/>
          <w:lang w:bidi="ar-LB"/>
        </w:rPr>
        <w:t xml:space="preserve">, constituting one of the largest Palestinian gatherings in the world. This enabled Palestinians to enjoy extensive social interaction, as well as political activities related to the Palestinian </w:t>
      </w:r>
      <w:r w:rsidR="00BC44B7" w:rsidRPr="00465C56">
        <w:rPr>
          <w:rFonts w:asciiTheme="majorBidi" w:eastAsia="Times New Roman" w:hAnsiTheme="majorBidi" w:cstheme="majorBidi"/>
          <w:snapToGrid w:val="0"/>
          <w:spacing w:val="-4"/>
          <w:sz w:val="26"/>
          <w:szCs w:val="26"/>
          <w:lang w:bidi="ar-LB"/>
        </w:rPr>
        <w:t>issue</w:t>
      </w:r>
      <w:r w:rsidRPr="00465C56">
        <w:rPr>
          <w:rFonts w:asciiTheme="majorBidi" w:eastAsia="Times New Roman" w:hAnsiTheme="majorBidi" w:cstheme="majorBidi"/>
          <w:snapToGrid w:val="0"/>
          <w:spacing w:val="-4"/>
          <w:sz w:val="26"/>
          <w:szCs w:val="26"/>
          <w:lang w:bidi="ar-LB"/>
        </w:rPr>
        <w:t xml:space="preserve">. Furthermore, they managed to preserve their customs, traditions and accent. The Palestinians were positively open with the Kuwaitis and the rest of the expatriates. </w:t>
      </w:r>
    </w:p>
    <w:p w:rsidR="00E17482" w:rsidRPr="00465C56" w:rsidRDefault="00E17482" w:rsidP="00BE7644">
      <w:pPr>
        <w:spacing w:before="12" w:after="12" w:line="281" w:lineRule="auto"/>
        <w:ind w:firstLine="284"/>
        <w:jc w:val="both"/>
        <w:rPr>
          <w:rFonts w:asciiTheme="majorBidi" w:eastAsia="Times New Roman" w:hAnsiTheme="majorBidi" w:cstheme="majorBidi"/>
          <w:snapToGrid w:val="0"/>
          <w:spacing w:val="-2"/>
          <w:sz w:val="26"/>
          <w:szCs w:val="26"/>
        </w:rPr>
      </w:pPr>
      <w:r w:rsidRPr="00465C56">
        <w:rPr>
          <w:rFonts w:asciiTheme="majorBidi" w:eastAsia="Times New Roman" w:hAnsiTheme="majorBidi" w:cstheme="majorBidi"/>
          <w:snapToGrid w:val="0"/>
          <w:spacing w:val="-2"/>
          <w:sz w:val="26"/>
          <w:szCs w:val="26"/>
        </w:rPr>
        <w:t xml:space="preserve">In the early </w:t>
      </w:r>
      <w:r w:rsidR="005437EC" w:rsidRPr="00465C56">
        <w:rPr>
          <w:rFonts w:asciiTheme="majorBidi" w:eastAsia="Times New Roman" w:hAnsiTheme="majorBidi" w:cstheme="majorBidi"/>
          <w:snapToGrid w:val="0"/>
          <w:spacing w:val="-2"/>
          <w:sz w:val="26"/>
          <w:szCs w:val="26"/>
        </w:rPr>
        <w:t>19</w:t>
      </w:r>
      <w:r w:rsidRPr="00465C56">
        <w:rPr>
          <w:rFonts w:asciiTheme="majorBidi" w:eastAsia="Times New Roman" w:hAnsiTheme="majorBidi" w:cstheme="majorBidi"/>
          <w:snapToGrid w:val="0"/>
          <w:spacing w:val="-2"/>
          <w:sz w:val="26"/>
          <w:szCs w:val="26"/>
        </w:rPr>
        <w:t xml:space="preserve">80s, the circumstances of the Palestinians began to deteriorate, </w:t>
      </w:r>
      <w:proofErr w:type="gramStart"/>
      <w:r w:rsidRPr="00465C56">
        <w:rPr>
          <w:rFonts w:asciiTheme="majorBidi" w:eastAsia="Times New Roman" w:hAnsiTheme="majorBidi" w:cstheme="majorBidi"/>
          <w:snapToGrid w:val="0"/>
          <w:spacing w:val="-2"/>
          <w:sz w:val="26"/>
          <w:szCs w:val="26"/>
        </w:rPr>
        <w:t>as a result</w:t>
      </w:r>
      <w:proofErr w:type="gramEnd"/>
      <w:r w:rsidRPr="00465C56">
        <w:rPr>
          <w:rFonts w:asciiTheme="majorBidi" w:eastAsia="Times New Roman" w:hAnsiTheme="majorBidi" w:cstheme="majorBidi"/>
          <w:snapToGrid w:val="0"/>
          <w:spacing w:val="-2"/>
          <w:sz w:val="26"/>
          <w:szCs w:val="26"/>
        </w:rPr>
        <w:t xml:space="preserve"> of the worsening economic situation in Kuwait following the drop in oil prices, the adoption of the </w:t>
      </w:r>
      <w:proofErr w:type="spellStart"/>
      <w:r w:rsidRPr="00465C56">
        <w:rPr>
          <w:rFonts w:asciiTheme="majorBidi" w:eastAsia="Times New Roman" w:hAnsiTheme="majorBidi" w:cstheme="majorBidi"/>
          <w:snapToGrid w:val="0"/>
          <w:spacing w:val="-2"/>
          <w:sz w:val="26"/>
          <w:szCs w:val="26"/>
        </w:rPr>
        <w:t>Kuwaitization</w:t>
      </w:r>
      <w:proofErr w:type="spellEnd"/>
      <w:r w:rsidRPr="00465C56">
        <w:rPr>
          <w:rFonts w:asciiTheme="majorBidi" w:eastAsia="Times New Roman" w:hAnsiTheme="majorBidi" w:cstheme="majorBidi"/>
          <w:snapToGrid w:val="0"/>
          <w:spacing w:val="-2"/>
          <w:sz w:val="26"/>
          <w:szCs w:val="26"/>
        </w:rPr>
        <w:t xml:space="preserve"> policy, and the attempt to control the influx of foreign workers. Palestinian families suffered particularly from issues related to education, when they </w:t>
      </w:r>
      <w:proofErr w:type="gramStart"/>
      <w:r w:rsidRPr="00465C56">
        <w:rPr>
          <w:rFonts w:asciiTheme="majorBidi" w:eastAsia="Times New Roman" w:hAnsiTheme="majorBidi" w:cstheme="majorBidi"/>
          <w:snapToGrid w:val="0"/>
          <w:spacing w:val="-2"/>
          <w:sz w:val="26"/>
          <w:szCs w:val="26"/>
        </w:rPr>
        <w:t>were no longer permitted</w:t>
      </w:r>
      <w:proofErr w:type="gramEnd"/>
      <w:r w:rsidRPr="00465C56">
        <w:rPr>
          <w:rFonts w:asciiTheme="majorBidi" w:eastAsia="Times New Roman" w:hAnsiTheme="majorBidi" w:cstheme="majorBidi"/>
          <w:snapToGrid w:val="0"/>
          <w:spacing w:val="-2"/>
          <w:sz w:val="26"/>
          <w:szCs w:val="26"/>
        </w:rPr>
        <w:t xml:space="preserve"> to enroll their children in public schools unless they were born</w:t>
      </w:r>
      <w:r w:rsidR="001374A2" w:rsidRPr="00465C56">
        <w:rPr>
          <w:rFonts w:asciiTheme="majorBidi" w:eastAsia="Times New Roman" w:hAnsiTheme="majorBidi" w:cstheme="majorBidi"/>
          <w:snapToGrid w:val="0"/>
          <w:spacing w:val="-2"/>
          <w:sz w:val="26"/>
          <w:szCs w:val="26"/>
        </w:rPr>
        <w:t xml:space="preserve"> in Kuwait.  </w:t>
      </w:r>
      <w:proofErr w:type="gramStart"/>
      <w:r w:rsidRPr="00465C56">
        <w:rPr>
          <w:rFonts w:asciiTheme="majorBidi" w:eastAsia="Times New Roman" w:hAnsiTheme="majorBidi" w:cstheme="majorBidi"/>
          <w:snapToGrid w:val="0"/>
          <w:spacing w:val="-2"/>
          <w:sz w:val="26"/>
          <w:szCs w:val="26"/>
        </w:rPr>
        <w:t>Also</w:t>
      </w:r>
      <w:proofErr w:type="gramEnd"/>
      <w:r w:rsidRPr="00465C56">
        <w:rPr>
          <w:rFonts w:asciiTheme="majorBidi" w:eastAsia="Times New Roman" w:hAnsiTheme="majorBidi" w:cstheme="majorBidi"/>
          <w:snapToGrid w:val="0"/>
          <w:spacing w:val="-2"/>
          <w:sz w:val="26"/>
          <w:szCs w:val="26"/>
        </w:rPr>
        <w:t>, it was not permitted for anyone over 21 years of age to reside in Kuwait, except those who have work residencies. This forced</w:t>
      </w:r>
      <w:r w:rsidR="005437EC" w:rsidRPr="00465C56">
        <w:rPr>
          <w:rFonts w:asciiTheme="majorBidi" w:eastAsia="Times New Roman" w:hAnsiTheme="majorBidi" w:cstheme="majorBidi"/>
          <w:snapToGrid w:val="0"/>
          <w:spacing w:val="-2"/>
          <w:sz w:val="26"/>
          <w:szCs w:val="26"/>
        </w:rPr>
        <w:t xml:space="preserve"> thousands</w:t>
      </w:r>
      <w:r w:rsidRPr="00465C56">
        <w:rPr>
          <w:rFonts w:asciiTheme="majorBidi" w:eastAsia="Times New Roman" w:hAnsiTheme="majorBidi" w:cstheme="majorBidi"/>
          <w:snapToGrid w:val="0"/>
          <w:spacing w:val="-2"/>
          <w:sz w:val="26"/>
          <w:szCs w:val="26"/>
        </w:rPr>
        <w:t xml:space="preserve"> of students living abroad to end their residencies</w:t>
      </w:r>
      <w:r w:rsidR="001374A2" w:rsidRPr="00465C56">
        <w:rPr>
          <w:rFonts w:asciiTheme="majorBidi" w:eastAsia="Times New Roman" w:hAnsiTheme="majorBidi" w:cstheme="majorBidi"/>
          <w:snapToGrid w:val="0"/>
          <w:spacing w:val="-2"/>
          <w:sz w:val="26"/>
          <w:szCs w:val="26"/>
        </w:rPr>
        <w:t>,</w:t>
      </w:r>
      <w:r w:rsidRPr="00465C56">
        <w:rPr>
          <w:rFonts w:asciiTheme="majorBidi" w:eastAsia="Times New Roman" w:hAnsiTheme="majorBidi" w:cstheme="majorBidi"/>
          <w:snapToGrid w:val="0"/>
          <w:spacing w:val="-2"/>
          <w:sz w:val="26"/>
          <w:szCs w:val="26"/>
        </w:rPr>
        <w:t xml:space="preserve"> which led to the dispersion of their families. Palestinian families suffered from the increase in rental fees (along with all foreign families in general) which very often constituted more than half of their monthly salaries. </w:t>
      </w:r>
    </w:p>
    <w:p w:rsidR="00E17482" w:rsidRPr="00465C56" w:rsidRDefault="00E17482" w:rsidP="00BE7644">
      <w:pPr>
        <w:spacing w:before="12" w:after="12" w:line="281" w:lineRule="auto"/>
        <w:ind w:firstLine="284"/>
        <w:jc w:val="both"/>
        <w:rPr>
          <w:rFonts w:asciiTheme="majorBidi" w:eastAsia="Times New Roman" w:hAnsiTheme="majorBidi" w:cstheme="majorBidi"/>
          <w:snapToGrid w:val="0"/>
          <w:spacing w:val="-2"/>
          <w:sz w:val="26"/>
          <w:szCs w:val="26"/>
        </w:rPr>
      </w:pPr>
      <w:r w:rsidRPr="00465C56">
        <w:rPr>
          <w:rFonts w:asciiTheme="majorBidi" w:hAnsiTheme="majorBidi" w:cstheme="majorBidi"/>
          <w:sz w:val="26"/>
          <w:szCs w:val="26"/>
          <w:lang w:bidi="ar-LB"/>
        </w:rPr>
        <w:t xml:space="preserve">The tragedy that </w:t>
      </w:r>
      <w:r w:rsidR="00811757" w:rsidRPr="00465C56">
        <w:rPr>
          <w:rFonts w:asciiTheme="majorBidi" w:hAnsiTheme="majorBidi" w:cstheme="majorBidi"/>
          <w:sz w:val="26"/>
          <w:szCs w:val="26"/>
          <w:lang w:bidi="ar-LB"/>
        </w:rPr>
        <w:t>affected</w:t>
      </w:r>
      <w:r w:rsidRPr="00465C56">
        <w:rPr>
          <w:rFonts w:asciiTheme="majorBidi" w:hAnsiTheme="majorBidi" w:cstheme="majorBidi"/>
          <w:sz w:val="26"/>
          <w:szCs w:val="26"/>
          <w:lang w:bidi="ar-LB"/>
        </w:rPr>
        <w:t xml:space="preserve"> the Palestinian community in Kuwait </w:t>
      </w:r>
      <w:proofErr w:type="gramStart"/>
      <w:r w:rsidRPr="00465C56">
        <w:rPr>
          <w:rFonts w:asciiTheme="majorBidi" w:hAnsiTheme="majorBidi" w:cstheme="majorBidi"/>
          <w:sz w:val="26"/>
          <w:szCs w:val="26"/>
          <w:lang w:bidi="ar-LB"/>
        </w:rPr>
        <w:t>as a result</w:t>
      </w:r>
      <w:proofErr w:type="gramEnd"/>
      <w:r w:rsidRPr="00465C56">
        <w:rPr>
          <w:rFonts w:asciiTheme="majorBidi" w:hAnsiTheme="majorBidi" w:cstheme="majorBidi"/>
          <w:sz w:val="26"/>
          <w:szCs w:val="26"/>
          <w:lang w:bidi="ar-LB"/>
        </w:rPr>
        <w:t xml:space="preserve"> of the Iraqi invasion and the following incidents was monumentally catastrophic. This community that had more than 90</w:t>
      </w:r>
      <w:r w:rsidR="001374A2" w:rsidRPr="00465C56">
        <w:rPr>
          <w:rFonts w:asciiTheme="majorBidi" w:hAnsiTheme="majorBidi" w:cstheme="majorBidi"/>
          <w:sz w:val="26"/>
          <w:szCs w:val="26"/>
          <w:lang w:bidi="ar-LB"/>
        </w:rPr>
        <w:t>%</w:t>
      </w:r>
      <w:r w:rsidR="006F4F47" w:rsidRPr="00465C56">
        <w:rPr>
          <w:rFonts w:asciiTheme="majorBidi" w:hAnsiTheme="majorBidi" w:cstheme="majorBidi"/>
          <w:sz w:val="26"/>
          <w:szCs w:val="26"/>
          <w:lang w:bidi="ar-LB"/>
        </w:rPr>
        <w:t xml:space="preserve"> </w:t>
      </w:r>
      <w:r w:rsidRPr="00465C56">
        <w:rPr>
          <w:rFonts w:asciiTheme="majorBidi" w:hAnsiTheme="majorBidi" w:cstheme="majorBidi"/>
          <w:sz w:val="26"/>
          <w:szCs w:val="26"/>
          <w:lang w:bidi="ar-LB"/>
        </w:rPr>
        <w:t xml:space="preserve">of its members suddenly and harshly expelled from </w:t>
      </w:r>
      <w:r w:rsidR="00811757" w:rsidRPr="00465C56">
        <w:rPr>
          <w:rFonts w:asciiTheme="majorBidi" w:hAnsiTheme="majorBidi" w:cstheme="majorBidi"/>
          <w:sz w:val="26"/>
          <w:szCs w:val="26"/>
          <w:lang w:bidi="ar-LB"/>
        </w:rPr>
        <w:t>what</w:t>
      </w:r>
      <w:r w:rsidRPr="00465C56">
        <w:rPr>
          <w:rFonts w:asciiTheme="majorBidi" w:hAnsiTheme="majorBidi" w:cstheme="majorBidi"/>
          <w:sz w:val="26"/>
          <w:szCs w:val="26"/>
          <w:lang w:bidi="ar-LB"/>
        </w:rPr>
        <w:t xml:space="preserve"> represented the largest Palestinian gathering (outside of Palestine) in the world with the exception of Jordan. The number of its members exceeded that of Syria, Lebanon, KSA and other countries. </w:t>
      </w:r>
    </w:p>
    <w:p w:rsidR="00E17482" w:rsidRPr="00465C56" w:rsidRDefault="00E17482" w:rsidP="00BE7644">
      <w:pPr>
        <w:spacing w:before="12" w:after="12" w:line="281" w:lineRule="auto"/>
        <w:ind w:firstLine="284"/>
        <w:jc w:val="both"/>
        <w:rPr>
          <w:rFonts w:asciiTheme="majorBidi" w:hAnsiTheme="majorBidi" w:cstheme="majorBidi"/>
          <w:sz w:val="26"/>
          <w:szCs w:val="26"/>
          <w:lang w:bidi="ar-LB"/>
        </w:rPr>
      </w:pPr>
      <w:proofErr w:type="gramStart"/>
      <w:r w:rsidRPr="00465C56">
        <w:rPr>
          <w:rFonts w:asciiTheme="majorBidi" w:hAnsiTheme="majorBidi" w:cstheme="majorBidi"/>
          <w:sz w:val="26"/>
          <w:szCs w:val="26"/>
          <w:lang w:bidi="ar-LB"/>
        </w:rPr>
        <w:t>Till</w:t>
      </w:r>
      <w:proofErr w:type="gramEnd"/>
      <w:r w:rsidRPr="00465C56">
        <w:rPr>
          <w:rFonts w:asciiTheme="majorBidi" w:hAnsiTheme="majorBidi" w:cstheme="majorBidi"/>
          <w:sz w:val="26"/>
          <w:szCs w:val="26"/>
          <w:lang w:bidi="ar-LB"/>
        </w:rPr>
        <w:t xml:space="preserve"> this day, the discussion of this tragedy is handled with a great deal of sensitivity and hesitation. The invasion brought on enormous campaigns of political and media incitement. Many of those who dealt with the matter used sensational speech that </w:t>
      </w:r>
      <w:proofErr w:type="gramStart"/>
      <w:r w:rsidRPr="00465C56">
        <w:rPr>
          <w:rFonts w:asciiTheme="majorBidi" w:hAnsiTheme="majorBidi" w:cstheme="majorBidi"/>
          <w:sz w:val="26"/>
          <w:szCs w:val="26"/>
          <w:lang w:bidi="ar-LB"/>
        </w:rPr>
        <w:t>was characterized</w:t>
      </w:r>
      <w:proofErr w:type="gramEnd"/>
      <w:r w:rsidRPr="00465C56">
        <w:rPr>
          <w:rFonts w:asciiTheme="majorBidi" w:hAnsiTheme="majorBidi" w:cstheme="majorBidi"/>
          <w:sz w:val="26"/>
          <w:szCs w:val="26"/>
          <w:lang w:bidi="ar-LB"/>
        </w:rPr>
        <w:t xml:space="preserve"> with generalization, distortion of facts and even hatred. So much </w:t>
      </w:r>
      <w:proofErr w:type="gramStart"/>
      <w:r w:rsidRPr="00465C56">
        <w:rPr>
          <w:rFonts w:asciiTheme="majorBidi" w:hAnsiTheme="majorBidi" w:cstheme="majorBidi"/>
          <w:sz w:val="26"/>
          <w:szCs w:val="26"/>
          <w:lang w:bidi="ar-LB"/>
        </w:rPr>
        <w:t>so</w:t>
      </w:r>
      <w:proofErr w:type="gramEnd"/>
      <w:r w:rsidRPr="00465C56">
        <w:rPr>
          <w:rFonts w:asciiTheme="majorBidi" w:hAnsiTheme="majorBidi" w:cstheme="majorBidi"/>
          <w:sz w:val="26"/>
          <w:szCs w:val="26"/>
          <w:lang w:bidi="ar-LB"/>
        </w:rPr>
        <w:t xml:space="preserve"> that it became difficult to handle the matter with a </w:t>
      </w:r>
      <w:r w:rsidRPr="00465C56">
        <w:rPr>
          <w:rFonts w:asciiTheme="majorBidi" w:hAnsiTheme="majorBidi" w:cstheme="majorBidi"/>
          <w:sz w:val="26"/>
          <w:szCs w:val="26"/>
          <w:lang w:bidi="ar-LB"/>
        </w:rPr>
        <w:lastRenderedPageBreak/>
        <w:t>methodological scientific and objective approach. Here we would like to make a few notes in this regards, hoping to create a better understanding of this tragedy.</w:t>
      </w:r>
    </w:p>
    <w:p w:rsidR="00E17482" w:rsidRPr="00465C56" w:rsidRDefault="00E17482" w:rsidP="00BE7644">
      <w:pPr>
        <w:spacing w:before="12" w:after="12" w:line="281" w:lineRule="auto"/>
        <w:ind w:firstLine="284"/>
        <w:jc w:val="both"/>
        <w:rPr>
          <w:rFonts w:asciiTheme="majorBidi" w:hAnsiTheme="majorBidi" w:cstheme="majorBidi"/>
          <w:spacing w:val="-2"/>
          <w:sz w:val="26"/>
          <w:szCs w:val="26"/>
          <w:lang w:bidi="ar-LB"/>
        </w:rPr>
      </w:pPr>
      <w:r w:rsidRPr="00465C56">
        <w:rPr>
          <w:rFonts w:asciiTheme="majorBidi" w:hAnsiTheme="majorBidi" w:cstheme="majorBidi"/>
          <w:spacing w:val="-2"/>
          <w:sz w:val="26"/>
          <w:szCs w:val="26"/>
          <w:lang w:bidi="ar-LB"/>
        </w:rPr>
        <w:t xml:space="preserve">Saddam Hussein’s decision to occupy Kuwait was an example of a decision taken by a reckless and ruthless dictatorship. The decision was a miscalculation that had drastic consequences for Iraq, Kuwait, the Palestinian </w:t>
      </w:r>
      <w:r w:rsidR="001374A2" w:rsidRPr="00465C56">
        <w:rPr>
          <w:rFonts w:asciiTheme="majorBidi" w:hAnsiTheme="majorBidi" w:cstheme="majorBidi"/>
          <w:spacing w:val="-2"/>
          <w:sz w:val="26"/>
          <w:szCs w:val="26"/>
          <w:lang w:bidi="ar-LB"/>
        </w:rPr>
        <w:t>issue</w:t>
      </w:r>
      <w:r w:rsidRPr="00465C56">
        <w:rPr>
          <w:rFonts w:asciiTheme="majorBidi" w:hAnsiTheme="majorBidi" w:cstheme="majorBidi"/>
          <w:spacing w:val="-2"/>
          <w:sz w:val="26"/>
          <w:szCs w:val="26"/>
          <w:lang w:bidi="ar-LB"/>
        </w:rPr>
        <w:t xml:space="preserve"> and the entire region.  One of the most obvious aspects of the invasion was the deliberate confusion by Saddam’s regime between its problems and its disagreements with Kuwait</w:t>
      </w:r>
      <w:r w:rsidR="00811757" w:rsidRPr="00465C56">
        <w:rPr>
          <w:rFonts w:asciiTheme="majorBidi" w:hAnsiTheme="majorBidi" w:cstheme="majorBidi"/>
          <w:spacing w:val="-2"/>
          <w:sz w:val="26"/>
          <w:szCs w:val="26"/>
          <w:lang w:bidi="ar-LB"/>
        </w:rPr>
        <w:t xml:space="preserve"> and</w:t>
      </w:r>
      <w:r w:rsidRPr="00465C56">
        <w:rPr>
          <w:rFonts w:asciiTheme="majorBidi" w:hAnsiTheme="majorBidi" w:cstheme="majorBidi"/>
          <w:spacing w:val="-2"/>
          <w:sz w:val="26"/>
          <w:szCs w:val="26"/>
          <w:lang w:bidi="ar-LB"/>
        </w:rPr>
        <w:t xml:space="preserve"> a larger plan for Arab unification, liberation of Palestine and confrontation </w:t>
      </w:r>
      <w:r w:rsidR="001374A2" w:rsidRPr="00465C56">
        <w:rPr>
          <w:rFonts w:asciiTheme="majorBidi" w:hAnsiTheme="majorBidi" w:cstheme="majorBidi"/>
          <w:spacing w:val="-2"/>
          <w:sz w:val="26"/>
          <w:szCs w:val="26"/>
          <w:lang w:bidi="ar-LB"/>
        </w:rPr>
        <w:t xml:space="preserve">with </w:t>
      </w:r>
      <w:r w:rsidRPr="00465C56">
        <w:rPr>
          <w:rFonts w:asciiTheme="majorBidi" w:hAnsiTheme="majorBidi" w:cstheme="majorBidi"/>
          <w:spacing w:val="-2"/>
          <w:sz w:val="26"/>
          <w:szCs w:val="26"/>
          <w:lang w:bidi="ar-LB"/>
        </w:rPr>
        <w:t xml:space="preserve">the </w:t>
      </w:r>
      <w:r w:rsidR="001374A2" w:rsidRPr="00465C56">
        <w:rPr>
          <w:rFonts w:asciiTheme="majorBidi" w:hAnsiTheme="majorBidi" w:cstheme="majorBidi"/>
          <w:spacing w:val="-2"/>
          <w:sz w:val="26"/>
          <w:szCs w:val="26"/>
          <w:lang w:bidi="ar-LB"/>
        </w:rPr>
        <w:t>Israelis</w:t>
      </w:r>
      <w:r w:rsidRPr="00465C56">
        <w:rPr>
          <w:rFonts w:asciiTheme="majorBidi" w:hAnsiTheme="majorBidi" w:cstheme="majorBidi"/>
          <w:spacing w:val="-2"/>
          <w:sz w:val="26"/>
          <w:szCs w:val="26"/>
          <w:lang w:bidi="ar-LB"/>
        </w:rPr>
        <w:t xml:space="preserve"> and Americans. However, Saddam did not have a genuine vision for unity and liberation, and he did not own the neither the tools, nor the capabilities or infrastructure needed to achieve his goals. Further to that, his regime was unable to attract and unite people. That is why he used the Palestinian </w:t>
      </w:r>
      <w:r w:rsidR="00204EBD" w:rsidRPr="00465C56">
        <w:rPr>
          <w:rFonts w:asciiTheme="majorBidi" w:hAnsiTheme="majorBidi" w:cstheme="majorBidi"/>
          <w:spacing w:val="-2"/>
          <w:sz w:val="26"/>
          <w:szCs w:val="26"/>
          <w:lang w:bidi="ar-LB"/>
        </w:rPr>
        <w:t>issue</w:t>
      </w:r>
      <w:r w:rsidRPr="00465C56">
        <w:rPr>
          <w:rFonts w:asciiTheme="majorBidi" w:hAnsiTheme="majorBidi" w:cstheme="majorBidi"/>
          <w:spacing w:val="-2"/>
          <w:sz w:val="26"/>
          <w:szCs w:val="26"/>
          <w:lang w:bidi="ar-LB"/>
        </w:rPr>
        <w:t xml:space="preserve"> to bring popular support. He succeeded in receiving vast </w:t>
      </w:r>
      <w:r w:rsidR="00811757" w:rsidRPr="00465C56">
        <w:rPr>
          <w:rFonts w:asciiTheme="majorBidi" w:hAnsiTheme="majorBidi" w:cstheme="majorBidi"/>
          <w:spacing w:val="-2"/>
          <w:sz w:val="26"/>
          <w:szCs w:val="26"/>
          <w:lang w:bidi="ar-LB"/>
        </w:rPr>
        <w:t>sympathy</w:t>
      </w:r>
      <w:r w:rsidRPr="00465C56">
        <w:rPr>
          <w:rFonts w:asciiTheme="majorBidi" w:hAnsiTheme="majorBidi" w:cstheme="majorBidi"/>
          <w:spacing w:val="-2"/>
          <w:sz w:val="26"/>
          <w:szCs w:val="26"/>
          <w:lang w:bidi="ar-LB"/>
        </w:rPr>
        <w:t xml:space="preserve"> especially in Palestine and Jordan, where people’s hopes </w:t>
      </w:r>
      <w:proofErr w:type="gramStart"/>
      <w:r w:rsidRPr="00465C56">
        <w:rPr>
          <w:rFonts w:asciiTheme="majorBidi" w:hAnsiTheme="majorBidi" w:cstheme="majorBidi"/>
          <w:spacing w:val="-2"/>
          <w:sz w:val="26"/>
          <w:szCs w:val="26"/>
          <w:lang w:bidi="ar-LB"/>
        </w:rPr>
        <w:t>are often linked</w:t>
      </w:r>
      <w:proofErr w:type="gramEnd"/>
      <w:r w:rsidRPr="00465C56">
        <w:rPr>
          <w:rFonts w:asciiTheme="majorBidi" w:hAnsiTheme="majorBidi" w:cstheme="majorBidi"/>
          <w:spacing w:val="-2"/>
          <w:sz w:val="26"/>
          <w:szCs w:val="26"/>
          <w:lang w:bidi="ar-LB"/>
        </w:rPr>
        <w:t xml:space="preserve"> to whoever campaigns for the Palestinian cause and declares animosity towards Israel and the US. </w:t>
      </w:r>
    </w:p>
    <w:p w:rsidR="00E17482" w:rsidRPr="00465C56" w:rsidRDefault="00712864" w:rsidP="00BE7644">
      <w:pPr>
        <w:spacing w:before="12" w:after="12" w:line="281" w:lineRule="auto"/>
        <w:ind w:firstLine="284"/>
        <w:jc w:val="both"/>
        <w:rPr>
          <w:rFonts w:asciiTheme="majorBidi" w:hAnsiTheme="majorBidi" w:cstheme="majorBidi"/>
          <w:spacing w:val="-4"/>
          <w:sz w:val="26"/>
          <w:szCs w:val="26"/>
          <w:lang w:bidi="ar-LB"/>
        </w:rPr>
      </w:pPr>
      <w:r w:rsidRPr="00465C56">
        <w:rPr>
          <w:rFonts w:asciiTheme="majorBidi" w:hAnsiTheme="majorBidi" w:cstheme="majorBidi"/>
          <w:spacing w:val="-4"/>
          <w:sz w:val="26"/>
          <w:szCs w:val="26"/>
          <w:lang w:bidi="ar-LB"/>
        </w:rPr>
        <w:t xml:space="preserve">The </w:t>
      </w:r>
      <w:proofErr w:type="gramStart"/>
      <w:r w:rsidRPr="00465C56">
        <w:rPr>
          <w:rFonts w:asciiTheme="majorBidi" w:hAnsiTheme="majorBidi" w:cstheme="majorBidi"/>
          <w:spacing w:val="-4"/>
          <w:sz w:val="26"/>
          <w:szCs w:val="26"/>
          <w:lang w:bidi="ar-LB"/>
        </w:rPr>
        <w:t>PLO,</w:t>
      </w:r>
      <w:proofErr w:type="gramEnd"/>
      <w:r w:rsidRPr="00465C56">
        <w:rPr>
          <w:rFonts w:asciiTheme="majorBidi" w:hAnsiTheme="majorBidi" w:cstheme="majorBidi"/>
          <w:spacing w:val="-4"/>
          <w:sz w:val="26"/>
          <w:szCs w:val="26"/>
          <w:lang w:bidi="ar-LB"/>
        </w:rPr>
        <w:t xml:space="preserve"> led by </w:t>
      </w:r>
      <w:proofErr w:type="spellStart"/>
      <w:r w:rsidRPr="00465C56">
        <w:rPr>
          <w:rFonts w:asciiTheme="majorBidi" w:hAnsiTheme="majorBidi" w:cstheme="majorBidi"/>
          <w:spacing w:val="-4"/>
          <w:sz w:val="26"/>
          <w:szCs w:val="26"/>
          <w:lang w:bidi="ar-LB"/>
        </w:rPr>
        <w:t>Yasi</w:t>
      </w:r>
      <w:r w:rsidR="00E17482" w:rsidRPr="00465C56">
        <w:rPr>
          <w:rFonts w:asciiTheme="majorBidi" w:hAnsiTheme="majorBidi" w:cstheme="majorBidi"/>
          <w:spacing w:val="-4"/>
          <w:sz w:val="26"/>
          <w:szCs w:val="26"/>
          <w:lang w:bidi="ar-LB"/>
        </w:rPr>
        <w:t>r</w:t>
      </w:r>
      <w:proofErr w:type="spellEnd"/>
      <w:r w:rsidR="00E17482" w:rsidRPr="00465C56">
        <w:rPr>
          <w:rFonts w:asciiTheme="majorBidi" w:hAnsiTheme="majorBidi" w:cstheme="majorBidi"/>
          <w:spacing w:val="-4"/>
          <w:sz w:val="26"/>
          <w:szCs w:val="26"/>
          <w:lang w:bidi="ar-LB"/>
        </w:rPr>
        <w:t xml:space="preserve"> </w:t>
      </w:r>
      <w:r w:rsidRPr="00465C56">
        <w:rPr>
          <w:rFonts w:asciiTheme="majorBidi" w:hAnsiTheme="majorBidi" w:cstheme="majorBidi"/>
          <w:spacing w:val="-4"/>
          <w:sz w:val="26"/>
          <w:szCs w:val="26"/>
          <w:lang w:bidi="ar-LB"/>
        </w:rPr>
        <w:t>‘</w:t>
      </w:r>
      <w:r w:rsidR="00E17482" w:rsidRPr="00465C56">
        <w:rPr>
          <w:rFonts w:asciiTheme="majorBidi" w:hAnsiTheme="majorBidi" w:cstheme="majorBidi"/>
          <w:spacing w:val="-4"/>
          <w:sz w:val="26"/>
          <w:szCs w:val="26"/>
          <w:lang w:bidi="ar-LB"/>
        </w:rPr>
        <w:t>Arafat, stood by Saddam Hussein in th</w:t>
      </w:r>
      <w:r w:rsidR="00811757" w:rsidRPr="00465C56">
        <w:rPr>
          <w:rFonts w:asciiTheme="majorBidi" w:hAnsiTheme="majorBidi" w:cstheme="majorBidi"/>
          <w:spacing w:val="-4"/>
          <w:sz w:val="26"/>
          <w:szCs w:val="26"/>
          <w:lang w:bidi="ar-LB"/>
        </w:rPr>
        <w:t>e war against the International-</w:t>
      </w:r>
      <w:r w:rsidR="00E17482" w:rsidRPr="00465C56">
        <w:rPr>
          <w:rFonts w:asciiTheme="majorBidi" w:hAnsiTheme="majorBidi" w:cstheme="majorBidi"/>
          <w:spacing w:val="-4"/>
          <w:sz w:val="26"/>
          <w:szCs w:val="26"/>
          <w:lang w:bidi="ar-LB"/>
        </w:rPr>
        <w:t xml:space="preserve">Arab </w:t>
      </w:r>
      <w:r w:rsidR="00811757" w:rsidRPr="00465C56">
        <w:rPr>
          <w:rFonts w:asciiTheme="majorBidi" w:hAnsiTheme="majorBidi" w:cstheme="majorBidi"/>
          <w:spacing w:val="-4"/>
          <w:sz w:val="26"/>
          <w:szCs w:val="26"/>
          <w:lang w:bidi="ar-LB"/>
        </w:rPr>
        <w:t>coalition</w:t>
      </w:r>
      <w:r w:rsidR="00E17482" w:rsidRPr="00465C56">
        <w:rPr>
          <w:rFonts w:asciiTheme="majorBidi" w:hAnsiTheme="majorBidi" w:cstheme="majorBidi"/>
          <w:spacing w:val="-4"/>
          <w:sz w:val="26"/>
          <w:szCs w:val="26"/>
          <w:lang w:bidi="ar-LB"/>
        </w:rPr>
        <w:t xml:space="preserve"> led by the US that aimed to kick out Iraqi forces from Kuwait. As a result, the position of Kuwaitis, </w:t>
      </w:r>
      <w:r w:rsidR="00811757" w:rsidRPr="00465C56">
        <w:rPr>
          <w:rFonts w:asciiTheme="majorBidi" w:hAnsiTheme="majorBidi" w:cstheme="majorBidi"/>
          <w:spacing w:val="-4"/>
          <w:sz w:val="26"/>
          <w:szCs w:val="26"/>
          <w:lang w:bidi="ar-LB"/>
        </w:rPr>
        <w:t>G</w:t>
      </w:r>
      <w:r w:rsidR="00E17482" w:rsidRPr="00465C56">
        <w:rPr>
          <w:rFonts w:asciiTheme="majorBidi" w:hAnsiTheme="majorBidi" w:cstheme="majorBidi"/>
          <w:spacing w:val="-4"/>
          <w:sz w:val="26"/>
          <w:szCs w:val="26"/>
          <w:lang w:bidi="ar-LB"/>
        </w:rPr>
        <w:t xml:space="preserve">ulf countries and </w:t>
      </w:r>
      <w:r w:rsidRPr="00465C56">
        <w:rPr>
          <w:rFonts w:asciiTheme="majorBidi" w:hAnsiTheme="majorBidi" w:cstheme="majorBidi"/>
          <w:spacing w:val="-4"/>
          <w:sz w:val="26"/>
          <w:szCs w:val="26"/>
          <w:lang w:bidi="ar-LB"/>
        </w:rPr>
        <w:t xml:space="preserve">even </w:t>
      </w:r>
      <w:r w:rsidR="00E17482" w:rsidRPr="00465C56">
        <w:rPr>
          <w:rFonts w:asciiTheme="majorBidi" w:hAnsiTheme="majorBidi" w:cstheme="majorBidi"/>
          <w:spacing w:val="-4"/>
          <w:sz w:val="26"/>
          <w:szCs w:val="26"/>
          <w:lang w:bidi="ar-LB"/>
        </w:rPr>
        <w:t xml:space="preserve">some Palestinians became very negative towards the PLO. </w:t>
      </w:r>
    </w:p>
    <w:p w:rsidR="00E17482" w:rsidRPr="00465C56" w:rsidRDefault="00E17482" w:rsidP="00BE7644">
      <w:pPr>
        <w:spacing w:before="12" w:after="12" w:line="281" w:lineRule="auto"/>
        <w:ind w:firstLine="284"/>
        <w:jc w:val="both"/>
        <w:rPr>
          <w:rFonts w:asciiTheme="majorBidi" w:hAnsiTheme="majorBidi" w:cstheme="majorBidi"/>
          <w:spacing w:val="-2"/>
          <w:sz w:val="26"/>
          <w:szCs w:val="26"/>
          <w:lang w:bidi="ar-LB"/>
        </w:rPr>
      </w:pPr>
      <w:r w:rsidRPr="00465C56">
        <w:rPr>
          <w:rFonts w:asciiTheme="majorBidi" w:hAnsiTheme="majorBidi" w:cstheme="majorBidi"/>
          <w:spacing w:val="-2"/>
          <w:sz w:val="26"/>
          <w:szCs w:val="26"/>
          <w:lang w:bidi="ar-LB"/>
        </w:rPr>
        <w:t xml:space="preserve">The vast majority of Palestinians in Kuwait opposed Iraqi occupation of the country. That is, what they witnessed was not an indicator of neither a unification nor a liberation roadmap. They were unhappy to see their Kuwaiti brothers suffering </w:t>
      </w:r>
      <w:proofErr w:type="gramStart"/>
      <w:r w:rsidRPr="00465C56">
        <w:rPr>
          <w:rFonts w:asciiTheme="majorBidi" w:hAnsiTheme="majorBidi" w:cstheme="majorBidi"/>
          <w:spacing w:val="-2"/>
          <w:sz w:val="26"/>
          <w:szCs w:val="26"/>
          <w:lang w:bidi="ar-LB"/>
        </w:rPr>
        <w:t>as a result</w:t>
      </w:r>
      <w:proofErr w:type="gramEnd"/>
      <w:r w:rsidRPr="00465C56">
        <w:rPr>
          <w:rFonts w:asciiTheme="majorBidi" w:hAnsiTheme="majorBidi" w:cstheme="majorBidi"/>
          <w:spacing w:val="-2"/>
          <w:sz w:val="26"/>
          <w:szCs w:val="26"/>
          <w:lang w:bidi="ar-LB"/>
        </w:rPr>
        <w:t xml:space="preserve"> of the deterioration of the security situation, the infrastructure and the services. Their economy and their jobs </w:t>
      </w:r>
      <w:proofErr w:type="gramStart"/>
      <w:r w:rsidRPr="00465C56">
        <w:rPr>
          <w:rFonts w:asciiTheme="majorBidi" w:hAnsiTheme="majorBidi" w:cstheme="majorBidi"/>
          <w:spacing w:val="-2"/>
          <w:sz w:val="26"/>
          <w:szCs w:val="26"/>
          <w:lang w:bidi="ar-LB"/>
        </w:rPr>
        <w:t>were disrupted</w:t>
      </w:r>
      <w:proofErr w:type="gramEnd"/>
      <w:r w:rsidRPr="00465C56">
        <w:rPr>
          <w:rFonts w:asciiTheme="majorBidi" w:hAnsiTheme="majorBidi" w:cstheme="majorBidi"/>
          <w:spacing w:val="-2"/>
          <w:sz w:val="26"/>
          <w:szCs w:val="26"/>
          <w:lang w:bidi="ar-LB"/>
        </w:rPr>
        <w:t xml:space="preserve"> and they no longer received their monthly salaries. Even banks closed. Palestinians and other foreigners were unable to withdraw their savings. Meanwhile, Kuwaitis </w:t>
      </w:r>
      <w:r w:rsidR="007271B5" w:rsidRPr="00465C56">
        <w:rPr>
          <w:rFonts w:asciiTheme="majorBidi" w:hAnsiTheme="majorBidi" w:cstheme="majorBidi"/>
          <w:spacing w:val="-2"/>
          <w:sz w:val="26"/>
          <w:szCs w:val="26"/>
          <w:lang w:bidi="ar-LB"/>
        </w:rPr>
        <w:t>had</w:t>
      </w:r>
      <w:r w:rsidRPr="00465C56">
        <w:rPr>
          <w:rFonts w:asciiTheme="majorBidi" w:hAnsiTheme="majorBidi" w:cstheme="majorBidi"/>
          <w:spacing w:val="-2"/>
          <w:sz w:val="26"/>
          <w:szCs w:val="26"/>
          <w:lang w:bidi="ar-LB"/>
        </w:rPr>
        <w:t xml:space="preserve"> their services network that supplied them with their financial needs.  </w:t>
      </w:r>
    </w:p>
    <w:p w:rsidR="00E17482" w:rsidRPr="00465C56" w:rsidRDefault="00E17482" w:rsidP="00BE7644">
      <w:pPr>
        <w:spacing w:before="12" w:after="12" w:line="281" w:lineRule="auto"/>
        <w:ind w:firstLine="284"/>
        <w:jc w:val="both"/>
        <w:rPr>
          <w:rFonts w:asciiTheme="majorBidi" w:hAnsiTheme="majorBidi" w:cstheme="majorBidi"/>
          <w:sz w:val="26"/>
          <w:szCs w:val="26"/>
          <w:lang w:bidi="ar-LB"/>
        </w:rPr>
      </w:pPr>
      <w:r w:rsidRPr="00465C56">
        <w:rPr>
          <w:rFonts w:asciiTheme="majorBidi" w:hAnsiTheme="majorBidi" w:cstheme="majorBidi"/>
          <w:sz w:val="26"/>
          <w:szCs w:val="26"/>
          <w:lang w:bidi="ar-LB"/>
        </w:rPr>
        <w:t xml:space="preserve">Many Palestinians, especially those working in the education field, </w:t>
      </w:r>
      <w:proofErr w:type="gramStart"/>
      <w:r w:rsidRPr="00465C56">
        <w:rPr>
          <w:rFonts w:asciiTheme="majorBidi" w:hAnsiTheme="majorBidi" w:cstheme="majorBidi"/>
          <w:sz w:val="26"/>
          <w:szCs w:val="26"/>
          <w:lang w:bidi="ar-LB"/>
        </w:rPr>
        <w:t>were pressured</w:t>
      </w:r>
      <w:proofErr w:type="gramEnd"/>
      <w:r w:rsidRPr="00465C56">
        <w:rPr>
          <w:rFonts w:asciiTheme="majorBidi" w:hAnsiTheme="majorBidi" w:cstheme="majorBidi"/>
          <w:sz w:val="26"/>
          <w:szCs w:val="26"/>
          <w:lang w:bidi="ar-LB"/>
        </w:rPr>
        <w:t xml:space="preserve"> by the Iraqi regime to resume teaching, and were simultaneously pressured by the Kuwaitis to go on strike and to paralyze public life. As a result, more than half of the Palestinians (200</w:t>
      </w:r>
      <w:r w:rsidR="00A407B7" w:rsidRPr="00465C56">
        <w:rPr>
          <w:rFonts w:asciiTheme="majorBidi" w:hAnsiTheme="majorBidi" w:cstheme="majorBidi"/>
          <w:sz w:val="26"/>
          <w:szCs w:val="26"/>
          <w:lang w:bidi="ar-LB"/>
        </w:rPr>
        <w:t>–</w:t>
      </w:r>
      <w:r w:rsidRPr="00465C56">
        <w:rPr>
          <w:rFonts w:asciiTheme="majorBidi" w:hAnsiTheme="majorBidi" w:cstheme="majorBidi"/>
          <w:sz w:val="26"/>
          <w:szCs w:val="26"/>
          <w:lang w:bidi="ar-LB"/>
        </w:rPr>
        <w:t>250</w:t>
      </w:r>
      <w:r w:rsidR="00A407B7" w:rsidRPr="00465C56">
        <w:rPr>
          <w:rFonts w:asciiTheme="majorBidi" w:hAnsiTheme="majorBidi" w:cstheme="majorBidi"/>
          <w:sz w:val="26"/>
          <w:szCs w:val="26"/>
          <w:lang w:bidi="ar-LB"/>
        </w:rPr>
        <w:t xml:space="preserve"> thousand</w:t>
      </w:r>
      <w:r w:rsidRPr="00465C56">
        <w:rPr>
          <w:rFonts w:asciiTheme="majorBidi" w:hAnsiTheme="majorBidi" w:cstheme="majorBidi"/>
          <w:sz w:val="26"/>
          <w:szCs w:val="26"/>
          <w:lang w:bidi="ar-LB"/>
        </w:rPr>
        <w:t xml:space="preserve">) were obliged to leave, mostly to Jordan, prior to the Iraqis’ withdrawal from Kuwait. </w:t>
      </w:r>
      <w:proofErr w:type="gramStart"/>
      <w:r w:rsidRPr="00465C56">
        <w:rPr>
          <w:rFonts w:asciiTheme="majorBidi" w:hAnsiTheme="majorBidi" w:cstheme="majorBidi"/>
          <w:sz w:val="26"/>
          <w:szCs w:val="26"/>
          <w:lang w:bidi="ar-LB"/>
        </w:rPr>
        <w:t>Also</w:t>
      </w:r>
      <w:proofErr w:type="gramEnd"/>
      <w:r w:rsidRPr="00465C56">
        <w:rPr>
          <w:rFonts w:asciiTheme="majorBidi" w:hAnsiTheme="majorBidi" w:cstheme="majorBidi"/>
          <w:sz w:val="26"/>
          <w:szCs w:val="26"/>
          <w:lang w:bidi="ar-LB"/>
        </w:rPr>
        <w:t>, 30</w:t>
      </w:r>
      <w:r w:rsidR="00A407B7" w:rsidRPr="00465C56">
        <w:rPr>
          <w:rFonts w:asciiTheme="majorBidi" w:hAnsiTheme="majorBidi" w:cstheme="majorBidi"/>
          <w:sz w:val="26"/>
          <w:szCs w:val="26"/>
          <w:lang w:bidi="ar-LB"/>
        </w:rPr>
        <w:t xml:space="preserve"> thousand </w:t>
      </w:r>
      <w:r w:rsidRPr="00465C56">
        <w:rPr>
          <w:rFonts w:asciiTheme="majorBidi" w:hAnsiTheme="majorBidi" w:cstheme="majorBidi"/>
          <w:sz w:val="26"/>
          <w:szCs w:val="26"/>
          <w:lang w:bidi="ar-LB"/>
        </w:rPr>
        <w:t xml:space="preserve">Palestinians went back to the </w:t>
      </w:r>
      <w:r w:rsidR="009B21EE" w:rsidRPr="00465C56">
        <w:rPr>
          <w:rFonts w:asciiTheme="majorBidi" w:hAnsiTheme="majorBidi" w:cstheme="majorBidi"/>
          <w:sz w:val="26"/>
          <w:szCs w:val="26"/>
        </w:rPr>
        <w:t>WB</w:t>
      </w:r>
      <w:r w:rsidRPr="00465C56">
        <w:rPr>
          <w:rFonts w:asciiTheme="majorBidi" w:hAnsiTheme="majorBidi" w:cstheme="majorBidi"/>
          <w:sz w:val="26"/>
          <w:szCs w:val="26"/>
          <w:lang w:bidi="ar-LB"/>
        </w:rPr>
        <w:t xml:space="preserve"> and 7</w:t>
      </w:r>
      <w:r w:rsidR="00A407B7" w:rsidRPr="00465C56">
        <w:rPr>
          <w:rFonts w:asciiTheme="majorBidi" w:hAnsiTheme="majorBidi" w:cstheme="majorBidi"/>
          <w:sz w:val="26"/>
          <w:szCs w:val="26"/>
          <w:lang w:bidi="ar-LB"/>
        </w:rPr>
        <w:t xml:space="preserve"> thousand </w:t>
      </w:r>
      <w:r w:rsidRPr="00465C56">
        <w:rPr>
          <w:rFonts w:asciiTheme="majorBidi" w:hAnsiTheme="majorBidi" w:cstheme="majorBidi"/>
          <w:sz w:val="26"/>
          <w:szCs w:val="26"/>
          <w:lang w:bidi="ar-LB"/>
        </w:rPr>
        <w:t xml:space="preserve">went back to </w:t>
      </w:r>
      <w:r w:rsidR="009B21EE" w:rsidRPr="00465C56">
        <w:rPr>
          <w:rFonts w:asciiTheme="majorBidi" w:hAnsiTheme="majorBidi" w:cstheme="majorBidi"/>
          <w:sz w:val="26"/>
          <w:szCs w:val="26"/>
        </w:rPr>
        <w:t>GS</w:t>
      </w:r>
      <w:r w:rsidRPr="00465C56">
        <w:rPr>
          <w:rFonts w:asciiTheme="majorBidi" w:hAnsiTheme="majorBidi" w:cstheme="majorBidi"/>
          <w:sz w:val="26"/>
          <w:szCs w:val="26"/>
          <w:lang w:bidi="ar-LB"/>
        </w:rPr>
        <w:t xml:space="preserve">. </w:t>
      </w:r>
    </w:p>
    <w:p w:rsidR="00E17482" w:rsidRPr="00465C56" w:rsidRDefault="00E17482" w:rsidP="00BE7644">
      <w:pPr>
        <w:spacing w:before="12" w:after="12" w:line="281" w:lineRule="auto"/>
        <w:ind w:firstLine="284"/>
        <w:jc w:val="both"/>
        <w:rPr>
          <w:rFonts w:asciiTheme="majorBidi" w:hAnsiTheme="majorBidi" w:cstheme="majorBidi"/>
          <w:sz w:val="26"/>
          <w:szCs w:val="26"/>
          <w:lang w:bidi="ar-LB"/>
        </w:rPr>
      </w:pPr>
      <w:r w:rsidRPr="00465C56">
        <w:rPr>
          <w:rFonts w:asciiTheme="majorBidi" w:hAnsiTheme="majorBidi" w:cstheme="majorBidi"/>
          <w:sz w:val="26"/>
          <w:szCs w:val="26"/>
          <w:lang w:bidi="ar-LB"/>
        </w:rPr>
        <w:t xml:space="preserve">On </w:t>
      </w:r>
      <w:r w:rsidR="00811757" w:rsidRPr="00465C56">
        <w:rPr>
          <w:rFonts w:asciiTheme="majorBidi" w:hAnsiTheme="majorBidi" w:cstheme="majorBidi"/>
          <w:sz w:val="26"/>
          <w:szCs w:val="26"/>
          <w:lang w:bidi="ar-LB"/>
        </w:rPr>
        <w:t>the other</w:t>
      </w:r>
      <w:r w:rsidRPr="00465C56">
        <w:rPr>
          <w:rFonts w:asciiTheme="majorBidi" w:hAnsiTheme="majorBidi" w:cstheme="majorBidi"/>
          <w:sz w:val="26"/>
          <w:szCs w:val="26"/>
          <w:lang w:bidi="ar-LB"/>
        </w:rPr>
        <w:t xml:space="preserve"> hand, Palestinians played an important role in providing necessary services in Kuwait, such as el</w:t>
      </w:r>
      <w:r w:rsidR="00B20758" w:rsidRPr="00465C56">
        <w:rPr>
          <w:rFonts w:asciiTheme="majorBidi" w:hAnsiTheme="majorBidi" w:cstheme="majorBidi"/>
          <w:sz w:val="26"/>
          <w:szCs w:val="26"/>
          <w:lang w:bidi="ar-LB"/>
        </w:rPr>
        <w:t>ectricity, water, medical, etc.</w:t>
      </w:r>
      <w:r w:rsidRPr="00465C56">
        <w:rPr>
          <w:rFonts w:asciiTheme="majorBidi" w:hAnsiTheme="majorBidi" w:cstheme="majorBidi"/>
          <w:sz w:val="26"/>
          <w:szCs w:val="26"/>
          <w:lang w:bidi="ar-LB"/>
        </w:rPr>
        <w:t xml:space="preserve"> That was what helped Kuwaitis survive amidst the exceptional circumstances. Many Palestinians risked their lives hiding and protecting Kuwaiti friends or saving sensitive files and archives. Some of them participated with the Kuwaiti resistance or supported it. </w:t>
      </w:r>
      <w:r w:rsidRPr="00465C56">
        <w:rPr>
          <w:rFonts w:asciiTheme="majorBidi" w:hAnsiTheme="majorBidi" w:cstheme="majorBidi"/>
          <w:sz w:val="26"/>
          <w:szCs w:val="26"/>
          <w:lang w:bidi="ar-LB"/>
        </w:rPr>
        <w:lastRenderedPageBreak/>
        <w:t xml:space="preserve">Statistics show that Iraqi forces arrested as much as </w:t>
      </w:r>
      <w:r w:rsidR="00E31177" w:rsidRPr="00465C56">
        <w:rPr>
          <w:rFonts w:asciiTheme="majorBidi" w:hAnsiTheme="majorBidi" w:cstheme="majorBidi"/>
          <w:sz w:val="26"/>
          <w:szCs w:val="26"/>
          <w:lang w:bidi="ar-LB"/>
        </w:rPr>
        <w:t>five thousand</w:t>
      </w:r>
      <w:r w:rsidRPr="00465C56">
        <w:rPr>
          <w:rFonts w:asciiTheme="majorBidi" w:hAnsiTheme="majorBidi" w:cstheme="majorBidi"/>
          <w:sz w:val="26"/>
          <w:szCs w:val="26"/>
          <w:lang w:bidi="ar-LB"/>
        </w:rPr>
        <w:t xml:space="preserve"> Palestinians during their stay in Kuwait for various reasons. </w:t>
      </w:r>
    </w:p>
    <w:p w:rsidR="00E17482" w:rsidRPr="00465C56" w:rsidRDefault="00E17482" w:rsidP="00BE7644">
      <w:pPr>
        <w:spacing w:before="12" w:after="12" w:line="281" w:lineRule="auto"/>
        <w:ind w:firstLine="284"/>
        <w:jc w:val="both"/>
        <w:rPr>
          <w:rFonts w:asciiTheme="majorBidi" w:hAnsiTheme="majorBidi" w:cstheme="majorBidi"/>
          <w:spacing w:val="-2"/>
          <w:sz w:val="26"/>
          <w:szCs w:val="26"/>
          <w:lang w:bidi="ar-LB"/>
        </w:rPr>
      </w:pPr>
      <w:r w:rsidRPr="00465C56">
        <w:rPr>
          <w:rFonts w:asciiTheme="majorBidi" w:hAnsiTheme="majorBidi" w:cstheme="majorBidi"/>
          <w:spacing w:val="-2"/>
          <w:sz w:val="26"/>
          <w:szCs w:val="26"/>
          <w:lang w:bidi="ar-LB"/>
        </w:rPr>
        <w:t>The extensive media incitement contributed to creating a bleak image of the Palestinians in the minds of most Kuwaitis. When Kuwaitis retrieved power, many Palestinians in Kuwa</w:t>
      </w:r>
      <w:r w:rsidR="00811757" w:rsidRPr="00465C56">
        <w:rPr>
          <w:rFonts w:asciiTheme="majorBidi" w:hAnsiTheme="majorBidi" w:cstheme="majorBidi"/>
          <w:spacing w:val="-2"/>
          <w:sz w:val="26"/>
          <w:szCs w:val="26"/>
          <w:lang w:bidi="ar-LB"/>
        </w:rPr>
        <w:t xml:space="preserve">it </w:t>
      </w:r>
      <w:proofErr w:type="gramStart"/>
      <w:r w:rsidR="00811757" w:rsidRPr="00465C56">
        <w:rPr>
          <w:rFonts w:asciiTheme="majorBidi" w:hAnsiTheme="majorBidi" w:cstheme="majorBidi"/>
          <w:spacing w:val="-2"/>
          <w:sz w:val="26"/>
          <w:szCs w:val="26"/>
          <w:lang w:bidi="ar-LB"/>
        </w:rPr>
        <w:t>were prosecuted</w:t>
      </w:r>
      <w:proofErr w:type="gramEnd"/>
      <w:r w:rsidR="00811757" w:rsidRPr="00465C56">
        <w:rPr>
          <w:rFonts w:asciiTheme="majorBidi" w:hAnsiTheme="majorBidi" w:cstheme="majorBidi"/>
          <w:spacing w:val="-2"/>
          <w:sz w:val="26"/>
          <w:szCs w:val="26"/>
          <w:lang w:bidi="ar-LB"/>
        </w:rPr>
        <w:t xml:space="preserve"> for the stance</w:t>
      </w:r>
      <w:r w:rsidRPr="00465C56">
        <w:rPr>
          <w:rFonts w:asciiTheme="majorBidi" w:hAnsiTheme="majorBidi" w:cstheme="majorBidi"/>
          <w:spacing w:val="-2"/>
          <w:sz w:val="26"/>
          <w:szCs w:val="26"/>
          <w:lang w:bidi="ar-LB"/>
        </w:rPr>
        <w:t>s of the PLO leadership, even though they neither adopted nor had any relation with those stan</w:t>
      </w:r>
      <w:r w:rsidR="00811757" w:rsidRPr="00465C56">
        <w:rPr>
          <w:rFonts w:asciiTheme="majorBidi" w:hAnsiTheme="majorBidi" w:cstheme="majorBidi"/>
          <w:spacing w:val="-2"/>
          <w:sz w:val="26"/>
          <w:szCs w:val="26"/>
          <w:lang w:bidi="ar-LB"/>
        </w:rPr>
        <w:t>ce</w:t>
      </w:r>
      <w:r w:rsidRPr="00465C56">
        <w:rPr>
          <w:rFonts w:asciiTheme="majorBidi" w:hAnsiTheme="majorBidi" w:cstheme="majorBidi"/>
          <w:spacing w:val="-2"/>
          <w:sz w:val="26"/>
          <w:szCs w:val="26"/>
          <w:lang w:bidi="ar-LB"/>
        </w:rPr>
        <w:t xml:space="preserve">s. The rest of the Palestinians lived in difficult economic and security circumstances. Most of them </w:t>
      </w:r>
      <w:proofErr w:type="gramStart"/>
      <w:r w:rsidRPr="00465C56">
        <w:rPr>
          <w:rFonts w:asciiTheme="majorBidi" w:hAnsiTheme="majorBidi" w:cstheme="majorBidi"/>
          <w:spacing w:val="-2"/>
          <w:sz w:val="26"/>
          <w:szCs w:val="26"/>
          <w:lang w:bidi="ar-LB"/>
        </w:rPr>
        <w:t>were not allowed</w:t>
      </w:r>
      <w:proofErr w:type="gramEnd"/>
      <w:r w:rsidRPr="00465C56">
        <w:rPr>
          <w:rFonts w:asciiTheme="majorBidi" w:hAnsiTheme="majorBidi" w:cstheme="majorBidi"/>
          <w:spacing w:val="-2"/>
          <w:sz w:val="26"/>
          <w:szCs w:val="26"/>
          <w:lang w:bidi="ar-LB"/>
        </w:rPr>
        <w:t xml:space="preserve"> to return to their jobs. Some Palestinian sources noted that around </w:t>
      </w:r>
      <w:r w:rsidR="00E31177" w:rsidRPr="00465C56">
        <w:rPr>
          <w:rFonts w:asciiTheme="majorBidi" w:hAnsiTheme="majorBidi" w:cstheme="majorBidi"/>
          <w:spacing w:val="-2"/>
          <w:sz w:val="26"/>
          <w:szCs w:val="26"/>
          <w:lang w:bidi="ar-LB"/>
        </w:rPr>
        <w:t>six thousand</w:t>
      </w:r>
      <w:r w:rsidRPr="00465C56">
        <w:rPr>
          <w:rFonts w:asciiTheme="majorBidi" w:hAnsiTheme="majorBidi" w:cstheme="majorBidi"/>
          <w:spacing w:val="-2"/>
          <w:sz w:val="26"/>
          <w:szCs w:val="26"/>
          <w:lang w:bidi="ar-LB"/>
        </w:rPr>
        <w:t xml:space="preserve"> Palestinians </w:t>
      </w:r>
      <w:proofErr w:type="gramStart"/>
      <w:r w:rsidRPr="00465C56">
        <w:rPr>
          <w:rFonts w:asciiTheme="majorBidi" w:hAnsiTheme="majorBidi" w:cstheme="majorBidi"/>
          <w:spacing w:val="-2"/>
          <w:sz w:val="26"/>
          <w:szCs w:val="26"/>
          <w:lang w:bidi="ar-LB"/>
        </w:rPr>
        <w:t>were arrested</w:t>
      </w:r>
      <w:proofErr w:type="gramEnd"/>
      <w:r w:rsidRPr="00465C56">
        <w:rPr>
          <w:rFonts w:asciiTheme="majorBidi" w:hAnsiTheme="majorBidi" w:cstheme="majorBidi"/>
          <w:spacing w:val="-2"/>
          <w:sz w:val="26"/>
          <w:szCs w:val="26"/>
          <w:lang w:bidi="ar-LB"/>
        </w:rPr>
        <w:t xml:space="preserve"> during the following months following the liberation of Kuwait. In a pe</w:t>
      </w:r>
      <w:r w:rsidR="00E31177" w:rsidRPr="00465C56">
        <w:rPr>
          <w:rFonts w:asciiTheme="majorBidi" w:hAnsiTheme="majorBidi" w:cstheme="majorBidi"/>
          <w:spacing w:val="-2"/>
          <w:sz w:val="26"/>
          <w:szCs w:val="26"/>
          <w:lang w:bidi="ar-LB"/>
        </w:rPr>
        <w:t>riod of one year, around 150–</w:t>
      </w:r>
      <w:r w:rsidRPr="00465C56">
        <w:rPr>
          <w:rFonts w:asciiTheme="majorBidi" w:hAnsiTheme="majorBidi" w:cstheme="majorBidi"/>
          <w:spacing w:val="-2"/>
          <w:sz w:val="26"/>
          <w:szCs w:val="26"/>
          <w:lang w:bidi="ar-LB"/>
        </w:rPr>
        <w:t>200</w:t>
      </w:r>
      <w:r w:rsidR="00E31177" w:rsidRPr="00465C56">
        <w:rPr>
          <w:rFonts w:asciiTheme="majorBidi" w:hAnsiTheme="majorBidi" w:cstheme="majorBidi"/>
          <w:spacing w:val="-2"/>
          <w:sz w:val="26"/>
          <w:szCs w:val="26"/>
          <w:lang w:bidi="ar-LB"/>
        </w:rPr>
        <w:t xml:space="preserve"> thousand</w:t>
      </w:r>
      <w:r w:rsidRPr="00465C56">
        <w:rPr>
          <w:rFonts w:asciiTheme="majorBidi" w:hAnsiTheme="majorBidi" w:cstheme="majorBidi"/>
          <w:spacing w:val="-2"/>
          <w:sz w:val="26"/>
          <w:szCs w:val="26"/>
          <w:lang w:bidi="ar-LB"/>
        </w:rPr>
        <w:t xml:space="preserve"> others had to leave</w:t>
      </w:r>
      <w:proofErr w:type="gramStart"/>
      <w:r w:rsidRPr="00465C56">
        <w:rPr>
          <w:rFonts w:asciiTheme="majorBidi" w:hAnsiTheme="majorBidi" w:cstheme="majorBidi"/>
          <w:spacing w:val="-2"/>
          <w:sz w:val="26"/>
          <w:szCs w:val="26"/>
          <w:lang w:bidi="ar-LB"/>
        </w:rPr>
        <w:t>;</w:t>
      </w:r>
      <w:proofErr w:type="gramEnd"/>
      <w:r w:rsidRPr="00465C56">
        <w:rPr>
          <w:rFonts w:asciiTheme="majorBidi" w:hAnsiTheme="majorBidi" w:cstheme="majorBidi"/>
          <w:spacing w:val="-2"/>
          <w:sz w:val="26"/>
          <w:szCs w:val="26"/>
          <w:lang w:bidi="ar-LB"/>
        </w:rPr>
        <w:t xml:space="preserve"> only 30</w:t>
      </w:r>
      <w:r w:rsidR="00E31177" w:rsidRPr="00465C56">
        <w:rPr>
          <w:rFonts w:asciiTheme="majorBidi" w:hAnsiTheme="majorBidi" w:cstheme="majorBidi"/>
          <w:spacing w:val="-2"/>
          <w:sz w:val="26"/>
          <w:szCs w:val="26"/>
          <w:lang w:bidi="ar-LB"/>
        </w:rPr>
        <w:t xml:space="preserve"> thousand</w:t>
      </w:r>
      <w:r w:rsidRPr="00465C56">
        <w:rPr>
          <w:rFonts w:asciiTheme="majorBidi" w:hAnsiTheme="majorBidi" w:cstheme="majorBidi"/>
          <w:spacing w:val="-2"/>
          <w:sz w:val="26"/>
          <w:szCs w:val="26"/>
          <w:lang w:bidi="ar-LB"/>
        </w:rPr>
        <w:t xml:space="preserve"> Palestinians remained in the country. Some observers considered the pressure exerted against the Palestinians a deliberate policy by some parties that were worried about plans to naturalize Palestinians in their countries of residency.  </w:t>
      </w:r>
    </w:p>
    <w:p w:rsidR="00E17482" w:rsidRPr="00465C56" w:rsidRDefault="00E17482" w:rsidP="00BE7644">
      <w:pPr>
        <w:spacing w:before="12" w:after="12" w:line="281" w:lineRule="auto"/>
        <w:ind w:firstLine="284"/>
        <w:jc w:val="both"/>
        <w:rPr>
          <w:rFonts w:asciiTheme="majorBidi" w:hAnsiTheme="majorBidi" w:cstheme="majorBidi"/>
          <w:sz w:val="26"/>
          <w:szCs w:val="26"/>
          <w:lang w:bidi="ar-LB"/>
        </w:rPr>
      </w:pPr>
      <w:r w:rsidRPr="00465C56">
        <w:rPr>
          <w:rFonts w:asciiTheme="majorBidi" w:hAnsiTheme="majorBidi" w:cstheme="majorBidi"/>
          <w:sz w:val="26"/>
          <w:szCs w:val="26"/>
          <w:lang w:bidi="ar-LB"/>
        </w:rPr>
        <w:t xml:space="preserve">Syrian and Egyptian laborers largely replaced Palestinian ones. Statistics produced by the General Department </w:t>
      </w:r>
      <w:r w:rsidR="00D00817" w:rsidRPr="00465C56">
        <w:rPr>
          <w:rFonts w:asciiTheme="majorBidi" w:hAnsiTheme="majorBidi" w:cstheme="majorBidi"/>
          <w:sz w:val="26"/>
          <w:szCs w:val="26"/>
          <w:lang w:bidi="ar-LB"/>
        </w:rPr>
        <w:t>of</w:t>
      </w:r>
      <w:r w:rsidRPr="00465C56">
        <w:rPr>
          <w:rFonts w:asciiTheme="majorBidi" w:hAnsiTheme="majorBidi" w:cstheme="majorBidi"/>
          <w:sz w:val="26"/>
          <w:szCs w:val="26"/>
          <w:lang w:bidi="ar-LB"/>
        </w:rPr>
        <w:t xml:space="preserve"> Immigration in the Kuwaiti Ministry of In</w:t>
      </w:r>
      <w:r w:rsidR="00D00817" w:rsidRPr="00465C56">
        <w:rPr>
          <w:rFonts w:asciiTheme="majorBidi" w:hAnsiTheme="majorBidi" w:cstheme="majorBidi"/>
          <w:sz w:val="26"/>
          <w:szCs w:val="26"/>
          <w:lang w:bidi="ar-LB"/>
        </w:rPr>
        <w:t xml:space="preserve">terior and published by </w:t>
      </w:r>
      <w:proofErr w:type="spellStart"/>
      <w:r w:rsidR="00D00817" w:rsidRPr="00465C56">
        <w:rPr>
          <w:rFonts w:asciiTheme="majorBidi" w:hAnsiTheme="majorBidi" w:cstheme="majorBidi"/>
          <w:i/>
          <w:iCs/>
          <w:sz w:val="26"/>
          <w:szCs w:val="26"/>
          <w:lang w:bidi="ar-LB"/>
        </w:rPr>
        <w:t>Alanba</w:t>
      </w:r>
      <w:proofErr w:type="spellEnd"/>
      <w:r w:rsidRPr="00465C56">
        <w:rPr>
          <w:rFonts w:asciiTheme="majorBidi" w:hAnsiTheme="majorBidi" w:cstheme="majorBidi"/>
          <w:i/>
          <w:iCs/>
          <w:sz w:val="26"/>
          <w:szCs w:val="26"/>
          <w:lang w:bidi="ar-LB"/>
        </w:rPr>
        <w:t>’</w:t>
      </w:r>
      <w:r w:rsidRPr="00465C56">
        <w:rPr>
          <w:rFonts w:asciiTheme="majorBidi" w:hAnsiTheme="majorBidi" w:cstheme="majorBidi"/>
          <w:sz w:val="26"/>
          <w:szCs w:val="26"/>
          <w:lang w:bidi="ar-LB"/>
        </w:rPr>
        <w:t xml:space="preserve"> Newspaper on 11/12/2014 showed that the number of residing Jordanians was 59</w:t>
      </w:r>
      <w:r w:rsidR="00D00817" w:rsidRPr="00465C56">
        <w:rPr>
          <w:rFonts w:asciiTheme="majorBidi" w:hAnsiTheme="majorBidi" w:cstheme="majorBidi"/>
          <w:sz w:val="26"/>
          <w:szCs w:val="26"/>
          <w:lang w:bidi="ar-LB"/>
        </w:rPr>
        <w:t xml:space="preserve"> thousand</w:t>
      </w:r>
      <w:r w:rsidRPr="00465C56">
        <w:rPr>
          <w:rFonts w:asciiTheme="majorBidi" w:hAnsiTheme="majorBidi" w:cstheme="majorBidi"/>
          <w:sz w:val="26"/>
          <w:szCs w:val="26"/>
          <w:lang w:bidi="ar-LB"/>
        </w:rPr>
        <w:t xml:space="preserve"> persons (10th ranking among other foreigners). It also showed that the number of Palestinians holding Egyptian, Lebanese and Syrian papers was around </w:t>
      </w:r>
      <w:r w:rsidR="00D00817" w:rsidRPr="00465C56">
        <w:rPr>
          <w:rFonts w:asciiTheme="majorBidi" w:hAnsiTheme="majorBidi" w:cstheme="majorBidi"/>
          <w:sz w:val="26"/>
          <w:szCs w:val="26"/>
          <w:lang w:bidi="ar-LB"/>
        </w:rPr>
        <w:t>seven thousand</w:t>
      </w:r>
      <w:r w:rsidRPr="00465C56">
        <w:rPr>
          <w:rFonts w:asciiTheme="majorBidi" w:hAnsiTheme="majorBidi" w:cstheme="majorBidi"/>
          <w:sz w:val="26"/>
          <w:szCs w:val="26"/>
          <w:lang w:bidi="ar-LB"/>
        </w:rPr>
        <w:t xml:space="preserve"> persons. Some other 626 persons were holding “Palestine” passports issued by the </w:t>
      </w:r>
      <w:r w:rsidR="00D00817" w:rsidRPr="00465C56">
        <w:rPr>
          <w:rFonts w:asciiTheme="majorBidi" w:hAnsiTheme="majorBidi" w:cstheme="majorBidi"/>
          <w:sz w:val="26"/>
          <w:szCs w:val="26"/>
          <w:lang w:bidi="ar-LB"/>
        </w:rPr>
        <w:t>PA</w:t>
      </w:r>
      <w:r w:rsidR="00E813CF" w:rsidRPr="00465C56">
        <w:rPr>
          <w:rFonts w:asciiTheme="majorBidi" w:hAnsiTheme="majorBidi" w:cstheme="majorBidi"/>
          <w:sz w:val="26"/>
          <w:szCs w:val="26"/>
          <w:lang w:bidi="ar-LB"/>
        </w:rPr>
        <w:t xml:space="preserve">. </w:t>
      </w:r>
      <w:r w:rsidRPr="00465C56">
        <w:rPr>
          <w:rFonts w:asciiTheme="majorBidi" w:hAnsiTheme="majorBidi" w:cstheme="majorBidi"/>
          <w:sz w:val="26"/>
          <w:szCs w:val="26"/>
          <w:lang w:bidi="ar-LB"/>
        </w:rPr>
        <w:t>Assuming that most Jordanians in Kuwait were of Palestinian decent, the estimated number of Palestinians would be around 60</w:t>
      </w:r>
      <w:r w:rsidR="00E813CF" w:rsidRPr="00465C56">
        <w:rPr>
          <w:rFonts w:asciiTheme="majorBidi" w:hAnsiTheme="majorBidi" w:cstheme="majorBidi"/>
          <w:sz w:val="26"/>
          <w:szCs w:val="26"/>
          <w:lang w:bidi="ar-LB"/>
        </w:rPr>
        <w:t xml:space="preserve"> thousand</w:t>
      </w:r>
      <w:r w:rsidRPr="00465C56">
        <w:rPr>
          <w:rFonts w:asciiTheme="majorBidi" w:hAnsiTheme="majorBidi" w:cstheme="majorBidi"/>
          <w:sz w:val="26"/>
          <w:szCs w:val="26"/>
          <w:lang w:bidi="ar-LB"/>
        </w:rPr>
        <w:t xml:space="preserve">, taking into consideration that there were some Palestinians who held European, American, and Australian passports. </w:t>
      </w:r>
      <w:proofErr w:type="gramStart"/>
      <w:r w:rsidRPr="00465C56">
        <w:rPr>
          <w:rFonts w:asciiTheme="majorBidi" w:hAnsiTheme="majorBidi" w:cstheme="majorBidi"/>
          <w:sz w:val="26"/>
          <w:szCs w:val="26"/>
          <w:lang w:bidi="ar-LB"/>
        </w:rPr>
        <w:t>Generally speaking, the</w:t>
      </w:r>
      <w:proofErr w:type="gramEnd"/>
      <w:r w:rsidRPr="00465C56">
        <w:rPr>
          <w:rFonts w:asciiTheme="majorBidi" w:hAnsiTheme="majorBidi" w:cstheme="majorBidi"/>
          <w:sz w:val="26"/>
          <w:szCs w:val="26"/>
          <w:lang w:bidi="ar-LB"/>
        </w:rPr>
        <w:t xml:space="preserve"> percentage of Palestinian workforce out of the overall foreign workforce (</w:t>
      </w:r>
      <w:r w:rsidR="00E813CF" w:rsidRPr="00465C56">
        <w:rPr>
          <w:rFonts w:asciiTheme="majorBidi" w:hAnsiTheme="majorBidi" w:cstheme="majorBidi"/>
          <w:sz w:val="26"/>
          <w:szCs w:val="26"/>
          <w:lang w:bidi="ar-LB"/>
        </w:rPr>
        <w:t>2.451</w:t>
      </w:r>
      <w:r w:rsidRPr="00465C56">
        <w:rPr>
          <w:rFonts w:asciiTheme="majorBidi" w:hAnsiTheme="majorBidi" w:cstheme="majorBidi"/>
          <w:sz w:val="26"/>
          <w:szCs w:val="26"/>
          <w:lang w:bidi="ar-LB"/>
        </w:rPr>
        <w:t xml:space="preserve"> million</w:t>
      </w:r>
      <w:r w:rsidR="00E813CF" w:rsidRPr="00465C56">
        <w:rPr>
          <w:rFonts w:asciiTheme="majorBidi" w:hAnsiTheme="majorBidi" w:cstheme="majorBidi"/>
          <w:sz w:val="26"/>
          <w:szCs w:val="26"/>
          <w:lang w:bidi="ar-LB"/>
        </w:rPr>
        <w:t>)</w:t>
      </w:r>
      <w:r w:rsidRPr="00465C56">
        <w:rPr>
          <w:rFonts w:asciiTheme="majorBidi" w:hAnsiTheme="majorBidi" w:cstheme="majorBidi"/>
          <w:sz w:val="26"/>
          <w:szCs w:val="26"/>
          <w:lang w:bidi="ar-LB"/>
        </w:rPr>
        <w:t xml:space="preserve"> would not exceed 2.5</w:t>
      </w:r>
      <w:r w:rsidR="00E813CF" w:rsidRPr="00465C56">
        <w:rPr>
          <w:rFonts w:asciiTheme="majorBidi" w:hAnsiTheme="majorBidi" w:cstheme="majorBidi"/>
          <w:sz w:val="26"/>
          <w:szCs w:val="26"/>
          <w:lang w:bidi="ar-LB"/>
        </w:rPr>
        <w:t>%</w:t>
      </w:r>
      <w:r w:rsidRPr="00465C56">
        <w:rPr>
          <w:rFonts w:asciiTheme="majorBidi" w:hAnsiTheme="majorBidi" w:cstheme="majorBidi"/>
          <w:sz w:val="26"/>
          <w:szCs w:val="26"/>
          <w:lang w:bidi="ar-LB"/>
        </w:rPr>
        <w:t xml:space="preserve">, which was less than one tenth of what used to be in 1990. </w:t>
      </w:r>
    </w:p>
    <w:p w:rsidR="00E17482" w:rsidRPr="00465C56" w:rsidRDefault="00E17482" w:rsidP="00BE7644">
      <w:pPr>
        <w:spacing w:before="12" w:after="12" w:line="281" w:lineRule="auto"/>
        <w:ind w:firstLine="284"/>
        <w:jc w:val="both"/>
        <w:rPr>
          <w:rFonts w:asciiTheme="majorBidi" w:hAnsiTheme="majorBidi" w:cstheme="majorBidi"/>
          <w:sz w:val="26"/>
          <w:szCs w:val="26"/>
          <w:lang w:bidi="ar-LB"/>
        </w:rPr>
      </w:pPr>
      <w:r w:rsidRPr="00465C56">
        <w:rPr>
          <w:rFonts w:asciiTheme="majorBidi" w:hAnsiTheme="majorBidi" w:cstheme="majorBidi"/>
          <w:sz w:val="26"/>
          <w:szCs w:val="26"/>
          <w:lang w:bidi="ar-LB"/>
        </w:rPr>
        <w:t>However, the Kuwaiti community eventually overcame its negative sta</w:t>
      </w:r>
      <w:r w:rsidR="00811757" w:rsidRPr="00465C56">
        <w:rPr>
          <w:rFonts w:asciiTheme="majorBidi" w:hAnsiTheme="majorBidi" w:cstheme="majorBidi"/>
          <w:sz w:val="26"/>
          <w:szCs w:val="26"/>
          <w:lang w:bidi="ar-LB"/>
        </w:rPr>
        <w:t>nce</w:t>
      </w:r>
      <w:r w:rsidRPr="00465C56">
        <w:rPr>
          <w:rFonts w:asciiTheme="majorBidi" w:hAnsiTheme="majorBidi" w:cstheme="majorBidi"/>
          <w:sz w:val="26"/>
          <w:szCs w:val="26"/>
          <w:lang w:bidi="ar-LB"/>
        </w:rPr>
        <w:t xml:space="preserve"> towards the Palestinians and started to treat them properly. </w:t>
      </w:r>
      <w:r w:rsidRPr="00465C56">
        <w:rPr>
          <w:rFonts w:asciiTheme="majorBidi" w:hAnsiTheme="majorBidi" w:cstheme="majorBidi"/>
          <w:i/>
          <w:iCs/>
          <w:sz w:val="26"/>
          <w:szCs w:val="26"/>
          <w:lang w:bidi="ar-LB"/>
        </w:rPr>
        <w:t xml:space="preserve">Al-Aqsa </w:t>
      </w:r>
      <w:proofErr w:type="spellStart"/>
      <w:r w:rsidRPr="00465C56">
        <w:rPr>
          <w:rFonts w:asciiTheme="majorBidi" w:hAnsiTheme="majorBidi" w:cstheme="majorBidi"/>
          <w:i/>
          <w:iCs/>
          <w:sz w:val="26"/>
          <w:szCs w:val="26"/>
          <w:lang w:bidi="ar-LB"/>
        </w:rPr>
        <w:t>Intifada</w:t>
      </w:r>
      <w:r w:rsidR="00E813CF" w:rsidRPr="00465C56">
        <w:rPr>
          <w:rFonts w:asciiTheme="majorBidi" w:hAnsiTheme="majorBidi" w:cstheme="majorBidi"/>
          <w:i/>
          <w:iCs/>
          <w:sz w:val="26"/>
          <w:szCs w:val="26"/>
          <w:lang w:bidi="ar-LB"/>
        </w:rPr>
        <w:t>h</w:t>
      </w:r>
      <w:proofErr w:type="spellEnd"/>
      <w:r w:rsidRPr="00465C56">
        <w:rPr>
          <w:rFonts w:asciiTheme="majorBidi" w:hAnsiTheme="majorBidi" w:cstheme="majorBidi"/>
          <w:sz w:val="26"/>
          <w:szCs w:val="26"/>
          <w:lang w:bidi="ar-LB"/>
        </w:rPr>
        <w:t xml:space="preserve"> and the heroic Palestinian resistance contributed to the recovery of the relationship between the Kuwaitis and the Palestinians, and to the return of Palestinians to their jobs in Kuwait.  </w:t>
      </w:r>
    </w:p>
    <w:p w:rsidR="00E17482" w:rsidRPr="00465C56" w:rsidRDefault="00E17482" w:rsidP="00BE7644">
      <w:pPr>
        <w:bidi/>
        <w:spacing w:before="12" w:after="12" w:line="281" w:lineRule="auto"/>
        <w:ind w:firstLine="284"/>
        <w:jc w:val="both"/>
        <w:rPr>
          <w:rFonts w:asciiTheme="majorBidi" w:hAnsiTheme="majorBidi" w:cstheme="majorBidi"/>
          <w:sz w:val="26"/>
          <w:szCs w:val="26"/>
          <w:lang w:bidi="ar-LB"/>
        </w:rPr>
      </w:pPr>
    </w:p>
    <w:p w:rsidR="0040249F" w:rsidRPr="00465C56" w:rsidRDefault="0040249F" w:rsidP="00BE7644">
      <w:pPr>
        <w:spacing w:before="12" w:after="12" w:line="281" w:lineRule="auto"/>
        <w:ind w:firstLine="284"/>
        <w:jc w:val="center"/>
        <w:rPr>
          <w:rFonts w:asciiTheme="majorBidi" w:hAnsiTheme="majorBidi" w:cstheme="majorBidi"/>
          <w:b/>
          <w:bCs/>
          <w:sz w:val="26"/>
          <w:szCs w:val="26"/>
          <w:lang w:bidi="ar-LB"/>
        </w:rPr>
      </w:pPr>
    </w:p>
    <w:p w:rsidR="0040249F" w:rsidRPr="00465C56" w:rsidRDefault="0040249F" w:rsidP="00BE7644">
      <w:pPr>
        <w:spacing w:before="12" w:after="12" w:line="281" w:lineRule="auto"/>
        <w:ind w:firstLine="284"/>
        <w:jc w:val="center"/>
        <w:rPr>
          <w:rFonts w:asciiTheme="majorBidi" w:hAnsiTheme="majorBidi" w:cstheme="majorBidi"/>
          <w:b/>
          <w:bCs/>
          <w:sz w:val="26"/>
          <w:szCs w:val="26"/>
          <w:lang w:bidi="ar-LB"/>
        </w:rPr>
      </w:pPr>
    </w:p>
    <w:p w:rsidR="0040249F" w:rsidRPr="00465C56" w:rsidRDefault="0040249F" w:rsidP="00BE7644">
      <w:pPr>
        <w:spacing w:before="12" w:after="12" w:line="281" w:lineRule="auto"/>
        <w:ind w:firstLine="284"/>
        <w:jc w:val="center"/>
        <w:rPr>
          <w:rFonts w:asciiTheme="majorBidi" w:hAnsiTheme="majorBidi" w:cstheme="majorBidi"/>
          <w:b/>
          <w:bCs/>
          <w:sz w:val="26"/>
          <w:szCs w:val="26"/>
          <w:lang w:bidi="ar-LB"/>
        </w:rPr>
      </w:pPr>
    </w:p>
    <w:p w:rsidR="0040249F" w:rsidRPr="00465C56" w:rsidRDefault="0040249F" w:rsidP="00BE7644">
      <w:pPr>
        <w:spacing w:before="12" w:after="12" w:line="281" w:lineRule="auto"/>
        <w:ind w:firstLine="284"/>
        <w:jc w:val="center"/>
        <w:rPr>
          <w:rFonts w:asciiTheme="majorBidi" w:hAnsiTheme="majorBidi" w:cstheme="majorBidi"/>
          <w:b/>
          <w:bCs/>
          <w:sz w:val="26"/>
          <w:szCs w:val="26"/>
          <w:lang w:bidi="ar-LB"/>
        </w:rPr>
      </w:pPr>
    </w:p>
    <w:p w:rsidR="0040249F" w:rsidRPr="00465C56" w:rsidRDefault="0040249F" w:rsidP="00BE7644">
      <w:pPr>
        <w:spacing w:before="12" w:after="12" w:line="281" w:lineRule="auto"/>
        <w:ind w:firstLine="284"/>
        <w:jc w:val="center"/>
        <w:rPr>
          <w:rFonts w:asciiTheme="majorBidi" w:hAnsiTheme="majorBidi" w:cstheme="majorBidi"/>
          <w:b/>
          <w:bCs/>
          <w:sz w:val="26"/>
          <w:szCs w:val="26"/>
          <w:lang w:bidi="ar-LB"/>
        </w:rPr>
      </w:pPr>
    </w:p>
    <w:p w:rsidR="0040249F" w:rsidRPr="00465C56" w:rsidRDefault="0040249F" w:rsidP="00BE7644">
      <w:pPr>
        <w:spacing w:before="12" w:after="12" w:line="281" w:lineRule="auto"/>
        <w:ind w:firstLine="284"/>
        <w:jc w:val="center"/>
        <w:rPr>
          <w:rFonts w:asciiTheme="majorBidi" w:hAnsiTheme="majorBidi" w:cstheme="majorBidi"/>
          <w:b/>
          <w:bCs/>
          <w:sz w:val="26"/>
          <w:szCs w:val="26"/>
          <w:lang w:bidi="ar-LB"/>
        </w:rPr>
      </w:pPr>
    </w:p>
    <w:p w:rsidR="00E17482" w:rsidRPr="00465C56" w:rsidRDefault="00E17482" w:rsidP="00BD7515">
      <w:pPr>
        <w:spacing w:before="12" w:after="12" w:line="281" w:lineRule="auto"/>
        <w:ind w:firstLine="284"/>
        <w:rPr>
          <w:rFonts w:asciiTheme="majorBidi" w:hAnsiTheme="majorBidi" w:cstheme="majorBidi"/>
          <w:b/>
          <w:bCs/>
          <w:i/>
          <w:iCs/>
          <w:sz w:val="26"/>
          <w:szCs w:val="26"/>
          <w:rtl/>
          <w:lang w:bidi="ar-LB"/>
        </w:rPr>
      </w:pPr>
      <w:r w:rsidRPr="00465C56">
        <w:rPr>
          <w:rFonts w:asciiTheme="majorBidi" w:hAnsiTheme="majorBidi" w:cstheme="majorBidi"/>
          <w:b/>
          <w:bCs/>
          <w:i/>
          <w:iCs/>
          <w:sz w:val="26"/>
          <w:szCs w:val="26"/>
          <w:lang w:bidi="ar-LB"/>
        </w:rPr>
        <w:lastRenderedPageBreak/>
        <w:t>Conclusions and Recommendations</w:t>
      </w:r>
    </w:p>
    <w:p w:rsidR="00E17482" w:rsidRPr="00465C56" w:rsidRDefault="00E17482" w:rsidP="00BE7644">
      <w:pPr>
        <w:spacing w:before="12" w:after="12" w:line="281" w:lineRule="auto"/>
        <w:ind w:firstLine="284"/>
        <w:jc w:val="both"/>
        <w:rPr>
          <w:rFonts w:asciiTheme="majorBidi" w:hAnsiTheme="majorBidi" w:cstheme="majorBidi"/>
          <w:sz w:val="26"/>
          <w:szCs w:val="26"/>
          <w:lang w:bidi="ar-LB"/>
        </w:rPr>
      </w:pPr>
    </w:p>
    <w:p w:rsidR="00E17482" w:rsidRPr="00465C56" w:rsidRDefault="00E17482" w:rsidP="00BE7644">
      <w:pPr>
        <w:spacing w:before="12" w:after="12" w:line="281" w:lineRule="auto"/>
        <w:ind w:firstLine="284"/>
        <w:jc w:val="both"/>
        <w:rPr>
          <w:rFonts w:asciiTheme="majorBidi" w:hAnsiTheme="majorBidi" w:cstheme="majorBidi"/>
          <w:sz w:val="26"/>
          <w:szCs w:val="26"/>
          <w:lang w:bidi="ar-LB"/>
        </w:rPr>
      </w:pPr>
      <w:r w:rsidRPr="00465C56">
        <w:rPr>
          <w:rFonts w:asciiTheme="majorBidi" w:hAnsiTheme="majorBidi" w:cstheme="majorBidi"/>
          <w:sz w:val="26"/>
          <w:szCs w:val="26"/>
          <w:lang w:bidi="ar-LB"/>
        </w:rPr>
        <w:t xml:space="preserve">The Palestinian </w:t>
      </w:r>
      <w:r w:rsidR="00E813CF" w:rsidRPr="00465C56">
        <w:rPr>
          <w:rFonts w:asciiTheme="majorBidi" w:hAnsiTheme="majorBidi" w:cstheme="majorBidi"/>
          <w:sz w:val="26"/>
          <w:szCs w:val="26"/>
          <w:lang w:bidi="ar-LB"/>
        </w:rPr>
        <w:t>issue</w:t>
      </w:r>
      <w:r w:rsidRPr="00465C56">
        <w:rPr>
          <w:rFonts w:asciiTheme="majorBidi" w:hAnsiTheme="majorBidi" w:cstheme="majorBidi"/>
          <w:sz w:val="26"/>
          <w:szCs w:val="26"/>
          <w:lang w:bidi="ar-LB"/>
        </w:rPr>
        <w:t xml:space="preserve"> is an Arab and Islamic cause with humanitarian dimensions, supported by international law and human rights charters. It is at the heart of the Arab-Israeli conflict, and it constitutes the central </w:t>
      </w:r>
      <w:r w:rsidR="00E813CF" w:rsidRPr="00465C56">
        <w:rPr>
          <w:rFonts w:asciiTheme="majorBidi" w:hAnsiTheme="majorBidi" w:cstheme="majorBidi"/>
          <w:sz w:val="26"/>
          <w:szCs w:val="26"/>
          <w:lang w:bidi="ar-LB"/>
        </w:rPr>
        <w:t>issue of the</w:t>
      </w:r>
      <w:r w:rsidRPr="00465C56">
        <w:rPr>
          <w:rFonts w:asciiTheme="majorBidi" w:hAnsiTheme="majorBidi" w:cstheme="majorBidi"/>
          <w:sz w:val="26"/>
          <w:szCs w:val="26"/>
          <w:lang w:bidi="ar-LB"/>
        </w:rPr>
        <w:t xml:space="preserve"> Arab national security. </w:t>
      </w:r>
    </w:p>
    <w:p w:rsidR="00E17482" w:rsidRPr="00465C56" w:rsidRDefault="00E17482" w:rsidP="00BE7644">
      <w:pPr>
        <w:spacing w:before="12" w:after="12" w:line="281" w:lineRule="auto"/>
        <w:ind w:firstLine="284"/>
        <w:jc w:val="both"/>
        <w:rPr>
          <w:rFonts w:asciiTheme="majorBidi" w:hAnsiTheme="majorBidi" w:cstheme="majorBidi"/>
          <w:sz w:val="26"/>
          <w:szCs w:val="26"/>
          <w:lang w:bidi="ar-LB"/>
        </w:rPr>
      </w:pPr>
      <w:r w:rsidRPr="00465C56">
        <w:rPr>
          <w:rFonts w:asciiTheme="majorBidi" w:hAnsiTheme="majorBidi" w:cstheme="majorBidi"/>
          <w:sz w:val="26"/>
          <w:szCs w:val="26"/>
          <w:lang w:bidi="ar-LB"/>
        </w:rPr>
        <w:t xml:space="preserve">The Palestinian people are part of the Arab and </w:t>
      </w:r>
      <w:r w:rsidR="00730A22" w:rsidRPr="00465C56">
        <w:rPr>
          <w:rFonts w:asciiTheme="majorBidi" w:hAnsiTheme="majorBidi" w:cstheme="majorBidi"/>
          <w:sz w:val="26"/>
          <w:szCs w:val="26"/>
          <w:lang w:bidi="ar-LB"/>
        </w:rPr>
        <w:t>Muslim</w:t>
      </w:r>
      <w:r w:rsidRPr="00465C56">
        <w:rPr>
          <w:rFonts w:asciiTheme="majorBidi" w:hAnsiTheme="majorBidi" w:cstheme="majorBidi"/>
          <w:sz w:val="26"/>
          <w:szCs w:val="26"/>
          <w:lang w:bidi="ar-LB"/>
        </w:rPr>
        <w:t xml:space="preserve"> nation. By supporting and assisting them and hosting their refugees, Arab countries would be playing their role in confronting the </w:t>
      </w:r>
      <w:r w:rsidR="0047368E" w:rsidRPr="00465C56">
        <w:rPr>
          <w:rFonts w:asciiTheme="majorBidi" w:hAnsiTheme="majorBidi" w:cstheme="majorBidi"/>
          <w:sz w:val="26"/>
          <w:szCs w:val="26"/>
          <w:lang w:bidi="ar-LB"/>
        </w:rPr>
        <w:t>Israeli</w:t>
      </w:r>
      <w:r w:rsidRPr="00465C56">
        <w:rPr>
          <w:rFonts w:asciiTheme="majorBidi" w:hAnsiTheme="majorBidi" w:cstheme="majorBidi"/>
          <w:sz w:val="26"/>
          <w:szCs w:val="26"/>
          <w:lang w:bidi="ar-LB"/>
        </w:rPr>
        <w:t xml:space="preserve"> aggression. They would be supporting the Palestinians’ right for freedom, return and independence. </w:t>
      </w:r>
    </w:p>
    <w:p w:rsidR="00E17482" w:rsidRPr="00465C56" w:rsidRDefault="00E17482" w:rsidP="00A02C64">
      <w:pPr>
        <w:spacing w:before="12" w:after="12" w:line="281" w:lineRule="auto"/>
        <w:ind w:firstLine="284"/>
        <w:jc w:val="both"/>
        <w:rPr>
          <w:rFonts w:asciiTheme="majorBidi" w:hAnsiTheme="majorBidi" w:cstheme="majorBidi"/>
          <w:sz w:val="26"/>
          <w:szCs w:val="26"/>
          <w:lang w:bidi="ar-LB"/>
        </w:rPr>
      </w:pPr>
      <w:r w:rsidRPr="00465C56">
        <w:rPr>
          <w:rFonts w:asciiTheme="majorBidi" w:hAnsiTheme="majorBidi" w:cstheme="majorBidi"/>
          <w:sz w:val="26"/>
          <w:szCs w:val="26"/>
          <w:lang w:bidi="ar-LB"/>
        </w:rPr>
        <w:t xml:space="preserve">Undoubtedly, the Palestinian refugees issue in the Arab world has many political, economic, social and security aspects. However, it is not possible to consider it from the security angle </w:t>
      </w:r>
      <w:r w:rsidR="00811757" w:rsidRPr="00465C56">
        <w:rPr>
          <w:rFonts w:asciiTheme="majorBidi" w:hAnsiTheme="majorBidi" w:cstheme="majorBidi"/>
          <w:sz w:val="26"/>
          <w:szCs w:val="26"/>
          <w:lang w:bidi="ar-LB"/>
        </w:rPr>
        <w:t xml:space="preserve">alone </w:t>
      </w:r>
      <w:r w:rsidRPr="00465C56">
        <w:rPr>
          <w:rFonts w:asciiTheme="majorBidi" w:hAnsiTheme="majorBidi" w:cstheme="majorBidi"/>
          <w:sz w:val="26"/>
          <w:szCs w:val="26"/>
          <w:lang w:bidi="ar-LB"/>
        </w:rPr>
        <w:t xml:space="preserve">despite the fact that it is one of the criteria that </w:t>
      </w:r>
      <w:proofErr w:type="gramStart"/>
      <w:r w:rsidRPr="00465C56">
        <w:rPr>
          <w:rFonts w:asciiTheme="majorBidi" w:hAnsiTheme="majorBidi" w:cstheme="majorBidi"/>
          <w:sz w:val="26"/>
          <w:szCs w:val="26"/>
          <w:lang w:bidi="ar-LB"/>
        </w:rPr>
        <w:t>must be taken</w:t>
      </w:r>
      <w:proofErr w:type="gramEnd"/>
      <w:r w:rsidRPr="00465C56">
        <w:rPr>
          <w:rFonts w:asciiTheme="majorBidi" w:hAnsiTheme="majorBidi" w:cstheme="majorBidi"/>
          <w:sz w:val="26"/>
          <w:szCs w:val="26"/>
          <w:lang w:bidi="ar-LB"/>
        </w:rPr>
        <w:t xml:space="preserve"> into consideration, in addition to respecting the sovereignty of Arab countries and their internal </w:t>
      </w:r>
      <w:r w:rsidR="00811757" w:rsidRPr="00465C56">
        <w:rPr>
          <w:rFonts w:asciiTheme="majorBidi" w:hAnsiTheme="majorBidi" w:cstheme="majorBidi"/>
          <w:sz w:val="26"/>
          <w:szCs w:val="26"/>
          <w:lang w:bidi="ar-LB"/>
        </w:rPr>
        <w:t>affairs</w:t>
      </w:r>
      <w:r w:rsidRPr="00465C56">
        <w:rPr>
          <w:rFonts w:asciiTheme="majorBidi" w:hAnsiTheme="majorBidi" w:cstheme="majorBidi"/>
          <w:sz w:val="26"/>
          <w:szCs w:val="26"/>
          <w:lang w:bidi="ar-LB"/>
        </w:rPr>
        <w:t xml:space="preserve">. </w:t>
      </w:r>
    </w:p>
    <w:p w:rsidR="00E17482" w:rsidRPr="00465C56" w:rsidRDefault="00E17482" w:rsidP="00BE7644">
      <w:pPr>
        <w:spacing w:before="12" w:after="12" w:line="281" w:lineRule="auto"/>
        <w:ind w:firstLine="284"/>
        <w:jc w:val="both"/>
        <w:rPr>
          <w:rFonts w:asciiTheme="majorBidi" w:hAnsiTheme="majorBidi" w:cstheme="majorBidi"/>
          <w:sz w:val="26"/>
          <w:szCs w:val="26"/>
          <w:lang w:bidi="ar-LB"/>
        </w:rPr>
      </w:pPr>
      <w:r w:rsidRPr="00465C56">
        <w:rPr>
          <w:rFonts w:asciiTheme="majorBidi" w:hAnsiTheme="majorBidi" w:cstheme="majorBidi"/>
          <w:sz w:val="26"/>
          <w:szCs w:val="26"/>
          <w:lang w:bidi="ar-LB"/>
        </w:rPr>
        <w:t xml:space="preserve"> Some of the important recommendations that </w:t>
      </w:r>
      <w:proofErr w:type="gramStart"/>
      <w:r w:rsidRPr="00465C56">
        <w:rPr>
          <w:rFonts w:asciiTheme="majorBidi" w:hAnsiTheme="majorBidi" w:cstheme="majorBidi"/>
          <w:sz w:val="26"/>
          <w:szCs w:val="26"/>
          <w:lang w:bidi="ar-LB"/>
        </w:rPr>
        <w:t>should be stressed</w:t>
      </w:r>
      <w:proofErr w:type="gramEnd"/>
      <w:r w:rsidRPr="00465C56">
        <w:rPr>
          <w:rFonts w:asciiTheme="majorBidi" w:hAnsiTheme="majorBidi" w:cstheme="majorBidi"/>
          <w:sz w:val="26"/>
          <w:szCs w:val="26"/>
          <w:lang w:bidi="ar-LB"/>
        </w:rPr>
        <w:t xml:space="preserve"> in this paper are the following: </w:t>
      </w:r>
    </w:p>
    <w:p w:rsidR="00E17482" w:rsidRPr="00465C56" w:rsidRDefault="00E17482" w:rsidP="00BE7644">
      <w:pPr>
        <w:pStyle w:val="ListParagraph"/>
        <w:numPr>
          <w:ilvl w:val="0"/>
          <w:numId w:val="4"/>
        </w:numPr>
        <w:spacing w:before="12" w:after="12" w:line="281" w:lineRule="auto"/>
        <w:ind w:left="0" w:firstLine="284"/>
        <w:jc w:val="both"/>
        <w:rPr>
          <w:rFonts w:asciiTheme="majorBidi" w:hAnsiTheme="majorBidi" w:cstheme="majorBidi"/>
          <w:sz w:val="26"/>
          <w:szCs w:val="26"/>
          <w:rtl/>
          <w:lang w:bidi="ar-LB"/>
        </w:rPr>
      </w:pPr>
      <w:r w:rsidRPr="00465C56">
        <w:rPr>
          <w:rFonts w:asciiTheme="majorBidi" w:hAnsiTheme="majorBidi" w:cstheme="majorBidi"/>
          <w:sz w:val="26"/>
          <w:szCs w:val="26"/>
          <w:lang w:bidi="ar-LB"/>
        </w:rPr>
        <w:t xml:space="preserve">Supporting the Palestinian refugees’ right to return to their homeland, and to consider it a natural and legitimate right (individual and collective), that is implementable and </w:t>
      </w:r>
      <w:proofErr w:type="gramStart"/>
      <w:r w:rsidRPr="00465C56">
        <w:rPr>
          <w:rFonts w:asciiTheme="majorBidi" w:hAnsiTheme="majorBidi" w:cstheme="majorBidi"/>
          <w:sz w:val="26"/>
          <w:szCs w:val="26"/>
          <w:lang w:bidi="ar-LB"/>
        </w:rPr>
        <w:t>must never be waived</w:t>
      </w:r>
      <w:proofErr w:type="gramEnd"/>
      <w:r w:rsidRPr="00465C56">
        <w:rPr>
          <w:rFonts w:asciiTheme="majorBidi" w:hAnsiTheme="majorBidi" w:cstheme="majorBidi"/>
          <w:sz w:val="26"/>
          <w:szCs w:val="26"/>
          <w:lang w:bidi="ar-LB"/>
        </w:rPr>
        <w:t xml:space="preserve">. </w:t>
      </w:r>
    </w:p>
    <w:p w:rsidR="00E17482" w:rsidRPr="00465C56" w:rsidRDefault="00E17482" w:rsidP="00BE7644">
      <w:pPr>
        <w:pStyle w:val="ListParagraph"/>
        <w:numPr>
          <w:ilvl w:val="0"/>
          <w:numId w:val="4"/>
        </w:numPr>
        <w:spacing w:before="12" w:after="12" w:line="281" w:lineRule="auto"/>
        <w:ind w:left="0" w:firstLine="284"/>
        <w:jc w:val="both"/>
        <w:rPr>
          <w:rFonts w:asciiTheme="majorBidi" w:hAnsiTheme="majorBidi" w:cstheme="majorBidi"/>
          <w:sz w:val="26"/>
          <w:szCs w:val="26"/>
          <w:rtl/>
          <w:lang w:bidi="ar-LB"/>
        </w:rPr>
      </w:pPr>
      <w:r w:rsidRPr="00465C56">
        <w:rPr>
          <w:rFonts w:asciiTheme="majorBidi" w:hAnsiTheme="majorBidi" w:cstheme="majorBidi"/>
          <w:sz w:val="26"/>
          <w:szCs w:val="26"/>
          <w:lang w:bidi="ar-LB"/>
        </w:rPr>
        <w:t xml:space="preserve">The Arab approach towards Palestinian refugees </w:t>
      </w:r>
      <w:proofErr w:type="gramStart"/>
      <w:r w:rsidRPr="00465C56">
        <w:rPr>
          <w:rFonts w:asciiTheme="majorBidi" w:hAnsiTheme="majorBidi" w:cstheme="majorBidi"/>
          <w:sz w:val="26"/>
          <w:szCs w:val="26"/>
          <w:lang w:bidi="ar-LB"/>
        </w:rPr>
        <w:t>must be based</w:t>
      </w:r>
      <w:proofErr w:type="gramEnd"/>
      <w:r w:rsidRPr="00465C56">
        <w:rPr>
          <w:rFonts w:asciiTheme="majorBidi" w:hAnsiTheme="majorBidi" w:cstheme="majorBidi"/>
          <w:sz w:val="26"/>
          <w:szCs w:val="26"/>
          <w:lang w:bidi="ar-LB"/>
        </w:rPr>
        <w:t xml:space="preserve"> on </w:t>
      </w:r>
      <w:r w:rsidR="00F43AD5" w:rsidRPr="00465C56">
        <w:rPr>
          <w:rFonts w:asciiTheme="majorBidi" w:hAnsiTheme="majorBidi" w:cstheme="majorBidi"/>
          <w:sz w:val="26"/>
          <w:szCs w:val="26"/>
          <w:lang w:bidi="ar-LB"/>
        </w:rPr>
        <w:t xml:space="preserve">nationalistic </w:t>
      </w:r>
      <w:r w:rsidRPr="00465C56">
        <w:rPr>
          <w:rFonts w:asciiTheme="majorBidi" w:hAnsiTheme="majorBidi" w:cstheme="majorBidi"/>
          <w:sz w:val="26"/>
          <w:szCs w:val="26"/>
          <w:lang w:bidi="ar-LB"/>
        </w:rPr>
        <w:t xml:space="preserve">and Islamic responsibility, rather than security or economic issues. </w:t>
      </w:r>
    </w:p>
    <w:p w:rsidR="00E17482" w:rsidRPr="00465C56" w:rsidRDefault="00E17482" w:rsidP="00BE7644">
      <w:pPr>
        <w:pStyle w:val="ListParagraph"/>
        <w:numPr>
          <w:ilvl w:val="0"/>
          <w:numId w:val="4"/>
        </w:numPr>
        <w:spacing w:before="12" w:after="12" w:line="281" w:lineRule="auto"/>
        <w:ind w:left="0" w:firstLine="284"/>
        <w:jc w:val="both"/>
        <w:rPr>
          <w:rFonts w:asciiTheme="majorBidi" w:hAnsiTheme="majorBidi" w:cstheme="majorBidi"/>
          <w:sz w:val="26"/>
          <w:szCs w:val="26"/>
          <w:rtl/>
          <w:lang w:bidi="ar-LB"/>
        </w:rPr>
      </w:pPr>
      <w:r w:rsidRPr="00465C56">
        <w:rPr>
          <w:rFonts w:asciiTheme="majorBidi" w:hAnsiTheme="majorBidi" w:cstheme="majorBidi"/>
          <w:sz w:val="26"/>
          <w:szCs w:val="26"/>
          <w:lang w:bidi="ar-LB"/>
        </w:rPr>
        <w:t xml:space="preserve">Creating decent job opportunities and respectful livelihoods for Palestinian refugees in Arab countries. Some aspects </w:t>
      </w:r>
      <w:proofErr w:type="gramStart"/>
      <w:r w:rsidRPr="00465C56">
        <w:rPr>
          <w:rFonts w:asciiTheme="majorBidi" w:hAnsiTheme="majorBidi" w:cstheme="majorBidi"/>
          <w:sz w:val="26"/>
          <w:szCs w:val="26"/>
          <w:lang w:bidi="ar-LB"/>
        </w:rPr>
        <w:t>must be taken</w:t>
      </w:r>
      <w:proofErr w:type="gramEnd"/>
      <w:r w:rsidRPr="00465C56">
        <w:rPr>
          <w:rFonts w:asciiTheme="majorBidi" w:hAnsiTheme="majorBidi" w:cstheme="majorBidi"/>
          <w:sz w:val="26"/>
          <w:szCs w:val="26"/>
          <w:lang w:bidi="ar-LB"/>
        </w:rPr>
        <w:t xml:space="preserve"> into consideration: their circumstances, their resistance, the sovereignty and stability of Arab countries and their internal matters. They ought to </w:t>
      </w:r>
      <w:proofErr w:type="gramStart"/>
      <w:r w:rsidRPr="00465C56">
        <w:rPr>
          <w:rFonts w:asciiTheme="majorBidi" w:hAnsiTheme="majorBidi" w:cstheme="majorBidi"/>
          <w:sz w:val="26"/>
          <w:szCs w:val="26"/>
          <w:lang w:bidi="ar-LB"/>
        </w:rPr>
        <w:t>be treated</w:t>
      </w:r>
      <w:proofErr w:type="gramEnd"/>
      <w:r w:rsidRPr="00465C56">
        <w:rPr>
          <w:rFonts w:asciiTheme="majorBidi" w:hAnsiTheme="majorBidi" w:cstheme="majorBidi"/>
          <w:sz w:val="26"/>
          <w:szCs w:val="26"/>
          <w:lang w:bidi="ar-LB"/>
        </w:rPr>
        <w:t xml:space="preserve"> as an “added value” because of their capabilities, instead of being treated as a “burden” that should be dispensed of. </w:t>
      </w:r>
    </w:p>
    <w:p w:rsidR="00E17482" w:rsidRPr="00465C56" w:rsidRDefault="00E17482" w:rsidP="00BE7644">
      <w:pPr>
        <w:pStyle w:val="ListParagraph"/>
        <w:numPr>
          <w:ilvl w:val="0"/>
          <w:numId w:val="4"/>
        </w:numPr>
        <w:spacing w:before="12" w:after="12" w:line="281" w:lineRule="auto"/>
        <w:ind w:left="0" w:firstLine="284"/>
        <w:jc w:val="both"/>
        <w:rPr>
          <w:rFonts w:asciiTheme="majorBidi" w:hAnsiTheme="majorBidi" w:cstheme="majorBidi"/>
          <w:sz w:val="26"/>
          <w:szCs w:val="26"/>
          <w:rtl/>
          <w:lang w:bidi="ar-LB"/>
        </w:rPr>
      </w:pPr>
      <w:r w:rsidRPr="00465C56">
        <w:rPr>
          <w:rFonts w:asciiTheme="majorBidi" w:hAnsiTheme="majorBidi" w:cstheme="majorBidi"/>
          <w:sz w:val="26"/>
          <w:szCs w:val="26"/>
          <w:lang w:bidi="ar-LB"/>
        </w:rPr>
        <w:t xml:space="preserve">Giving Palestinians of Lebanon their civil rights, and not to push them to immigrate, nor to naturalize them. </w:t>
      </w:r>
    </w:p>
    <w:p w:rsidR="00E17482" w:rsidRPr="00465C56" w:rsidRDefault="00E17482" w:rsidP="00BE7644">
      <w:pPr>
        <w:pStyle w:val="ListParagraph"/>
        <w:numPr>
          <w:ilvl w:val="0"/>
          <w:numId w:val="4"/>
        </w:numPr>
        <w:spacing w:before="12" w:after="12" w:line="281" w:lineRule="auto"/>
        <w:ind w:left="0" w:firstLine="284"/>
        <w:jc w:val="both"/>
        <w:rPr>
          <w:rFonts w:asciiTheme="majorBidi" w:hAnsiTheme="majorBidi" w:cstheme="majorBidi"/>
          <w:sz w:val="26"/>
          <w:szCs w:val="26"/>
          <w:rtl/>
          <w:lang w:bidi="ar-LB"/>
        </w:rPr>
      </w:pPr>
      <w:r w:rsidRPr="00465C56">
        <w:rPr>
          <w:rFonts w:asciiTheme="majorBidi" w:hAnsiTheme="majorBidi" w:cstheme="majorBidi"/>
          <w:sz w:val="26"/>
          <w:szCs w:val="26"/>
          <w:lang w:bidi="ar-LB"/>
        </w:rPr>
        <w:t xml:space="preserve">Not taking advantage of Palestinian refugees in political or security agendas or in internal or regional conflicts. </w:t>
      </w:r>
    </w:p>
    <w:p w:rsidR="00E17482" w:rsidRPr="00465C56" w:rsidRDefault="00E17482" w:rsidP="00BE7644">
      <w:pPr>
        <w:pStyle w:val="ListParagraph"/>
        <w:numPr>
          <w:ilvl w:val="0"/>
          <w:numId w:val="4"/>
        </w:numPr>
        <w:spacing w:before="12" w:after="12" w:line="281" w:lineRule="auto"/>
        <w:ind w:left="0" w:firstLine="284"/>
        <w:jc w:val="both"/>
        <w:rPr>
          <w:rFonts w:asciiTheme="majorBidi" w:hAnsiTheme="majorBidi" w:cstheme="majorBidi"/>
          <w:sz w:val="28"/>
          <w:szCs w:val="28"/>
          <w:lang w:bidi="ar-LB"/>
        </w:rPr>
      </w:pPr>
      <w:r w:rsidRPr="00465C56">
        <w:rPr>
          <w:rFonts w:asciiTheme="majorBidi" w:hAnsiTheme="majorBidi" w:cstheme="majorBidi"/>
          <w:sz w:val="26"/>
          <w:szCs w:val="26"/>
          <w:lang w:bidi="ar-LB"/>
        </w:rPr>
        <w:t xml:space="preserve">Not blaming refugees or Palestinian communities for individual mistakes, and not to punish them or deport them </w:t>
      </w:r>
      <w:proofErr w:type="gramStart"/>
      <w:r w:rsidRPr="00465C56">
        <w:rPr>
          <w:rFonts w:asciiTheme="majorBidi" w:hAnsiTheme="majorBidi" w:cstheme="majorBidi"/>
          <w:sz w:val="26"/>
          <w:szCs w:val="26"/>
          <w:lang w:bidi="ar-LB"/>
        </w:rPr>
        <w:t>as a result</w:t>
      </w:r>
      <w:proofErr w:type="gramEnd"/>
      <w:r w:rsidRPr="00465C56">
        <w:rPr>
          <w:rFonts w:asciiTheme="majorBidi" w:hAnsiTheme="majorBidi" w:cstheme="majorBidi"/>
          <w:sz w:val="26"/>
          <w:szCs w:val="26"/>
          <w:lang w:bidi="ar-LB"/>
        </w:rPr>
        <w:t xml:space="preserve"> of political activities of some factions and leaderships which don’t accurately express their </w:t>
      </w:r>
      <w:r w:rsidR="00811757" w:rsidRPr="00465C56">
        <w:rPr>
          <w:rFonts w:asciiTheme="majorBidi" w:hAnsiTheme="majorBidi" w:cstheme="majorBidi"/>
          <w:sz w:val="26"/>
          <w:szCs w:val="26"/>
          <w:lang w:bidi="ar-LB"/>
        </w:rPr>
        <w:t>positions</w:t>
      </w:r>
      <w:r w:rsidRPr="00465C56">
        <w:rPr>
          <w:rFonts w:asciiTheme="majorBidi" w:hAnsiTheme="majorBidi" w:cstheme="majorBidi"/>
          <w:sz w:val="26"/>
          <w:szCs w:val="26"/>
          <w:lang w:bidi="ar-LB"/>
        </w:rPr>
        <w:t>.</w:t>
      </w:r>
      <w:r w:rsidRPr="00465C56">
        <w:rPr>
          <w:rFonts w:asciiTheme="majorBidi" w:hAnsiTheme="majorBidi" w:cstheme="majorBidi"/>
          <w:sz w:val="28"/>
          <w:szCs w:val="28"/>
          <w:lang w:bidi="ar-LB"/>
        </w:rPr>
        <w:t xml:space="preserve"> </w:t>
      </w:r>
    </w:p>
    <w:sectPr w:rsidR="00E17482" w:rsidRPr="00465C56" w:rsidSect="006F38EE">
      <w:pgSz w:w="11907" w:h="16840" w:code="9"/>
      <w:pgMar w:top="1418" w:right="1701" w:bottom="1418" w:left="1701" w:header="720" w:footer="720" w:gutter="0"/>
      <w:pgNumType w:start="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A0E" w:rsidRDefault="00B16A0E" w:rsidP="008B5F8F">
      <w:pPr>
        <w:spacing w:after="0" w:line="240" w:lineRule="auto"/>
      </w:pPr>
      <w:r>
        <w:separator/>
      </w:r>
    </w:p>
  </w:endnote>
  <w:endnote w:type="continuationSeparator" w:id="0">
    <w:p w:rsidR="00B16A0E" w:rsidRDefault="00B16A0E" w:rsidP="008B5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A0E" w:rsidRPr="00DD0B62" w:rsidRDefault="00B16A0E" w:rsidP="00DD0B62">
    <w:pPr>
      <w:pStyle w:val="Footer"/>
      <w:bidi/>
      <w:rPr>
        <w:rFonts w:ascii="Times New Roman" w:hAnsi="Times New Roman" w:cs="Times New Roman"/>
        <w:color w:val="404040"/>
        <w:sz w:val="16"/>
        <w:szCs w:val="16"/>
      </w:rPr>
    </w:pPr>
    <w:r>
      <w:rP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-55880</wp:posOffset>
          </wp:positionV>
          <wp:extent cx="252095" cy="252095"/>
          <wp:effectExtent l="0" t="0" r="0" b="0"/>
          <wp:wrapSquare wrapText="bothSides"/>
          <wp:docPr id="2" name="Picture 2"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404040"/>
        <w:sz w:val="16"/>
        <w:szCs w:val="16"/>
      </w:rPr>
      <w:t xml:space="preserve">              </w:t>
    </w:r>
    <w:r w:rsidRPr="00225073">
      <w:rPr>
        <w:rFonts w:ascii="Times New Roman" w:hAnsi="Times New Roman" w:cs="Times New Roman"/>
        <w:color w:val="404040"/>
        <w:sz w:val="16"/>
        <w:szCs w:val="16"/>
      </w:rPr>
      <w:t>Al-</w:t>
    </w:r>
    <w:proofErr w:type="spellStart"/>
    <w:r w:rsidRPr="00225073">
      <w:rPr>
        <w:rFonts w:ascii="Times New Roman" w:hAnsi="Times New Roman" w:cs="Times New Roman"/>
        <w:color w:val="404040"/>
        <w:sz w:val="16"/>
        <w:szCs w:val="16"/>
      </w:rPr>
      <w:t>Zaytouna</w:t>
    </w:r>
    <w:proofErr w:type="spellEnd"/>
    <w:r w:rsidRPr="00225073">
      <w:rPr>
        <w:rFonts w:ascii="Times New Roman" w:hAnsi="Times New Roman" w:cs="Times New Roman"/>
        <w:color w:val="404040"/>
        <w:sz w:val="16"/>
        <w:szCs w:val="16"/>
      </w:rPr>
      <w:t xml:space="preserve"> Centre for Studies &amp; Consultations</w:t>
    </w:r>
    <w:r w:rsidRPr="00DD0B62">
      <w:rPr>
        <w:rFonts w:ascii="Times New Roman" w:hAnsi="Times New Roman" w:cs="Times New Roman"/>
        <w:sz w:val="24"/>
        <w:szCs w:val="24"/>
      </w:rPr>
      <w:fldChar w:fldCharType="begin"/>
    </w:r>
    <w:r w:rsidRPr="00DD0B62">
      <w:rPr>
        <w:rFonts w:ascii="Times New Roman" w:hAnsi="Times New Roman" w:cs="Times New Roman"/>
        <w:sz w:val="24"/>
        <w:szCs w:val="24"/>
      </w:rPr>
      <w:instrText xml:space="preserve"> PAGE   \* MERGEFORMAT </w:instrText>
    </w:r>
    <w:r w:rsidRPr="00DD0B62">
      <w:rPr>
        <w:rFonts w:ascii="Times New Roman" w:hAnsi="Times New Roman" w:cs="Times New Roman"/>
        <w:sz w:val="24"/>
        <w:szCs w:val="24"/>
      </w:rPr>
      <w:fldChar w:fldCharType="separate"/>
    </w:r>
    <w:r w:rsidR="00A0362B">
      <w:rPr>
        <w:rFonts w:ascii="Times New Roman" w:hAnsi="Times New Roman" w:cs="Times New Roman"/>
        <w:noProof/>
        <w:sz w:val="24"/>
        <w:szCs w:val="24"/>
        <w:rtl/>
      </w:rPr>
      <w:t>20</w:t>
    </w:r>
    <w:r w:rsidRPr="00DD0B62">
      <w:rPr>
        <w:rFonts w:ascii="Times New Roman" w:hAnsi="Times New Roman" w:cs="Times New Roman"/>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976482"/>
      <w:docPartObj>
        <w:docPartGallery w:val="Page Numbers (Bottom of Page)"/>
        <w:docPartUnique/>
      </w:docPartObj>
    </w:sdtPr>
    <w:sdtEndPr>
      <w:rPr>
        <w:noProof/>
      </w:rPr>
    </w:sdtEndPr>
    <w:sdtContent>
      <w:p w:rsidR="00B16A0E" w:rsidRPr="00DD0B62" w:rsidRDefault="00B16A0E" w:rsidP="00DD0B62">
        <w:pPr>
          <w:pStyle w:val="Footer"/>
          <w:rPr>
            <w:rFonts w:ascii="Times New Roman" w:hAnsi="Times New Roman" w:cs="Times New Roman"/>
            <w:color w:val="404040"/>
            <w:sz w:val="16"/>
            <w:szCs w:val="16"/>
          </w:rPr>
        </w:pPr>
        <w:r>
          <w:rPr>
            <w:noProof/>
          </w:rPr>
          <w:drawing>
            <wp:anchor distT="0" distB="0" distL="114300" distR="114300" simplePos="0" relativeHeight="251659264" behindDoc="0" locked="0" layoutInCell="1" allowOverlap="1" wp14:anchorId="57DFF90D" wp14:editId="46624A7A">
              <wp:simplePos x="0" y="0"/>
              <wp:positionH relativeFrom="column">
                <wp:posOffset>0</wp:posOffset>
              </wp:positionH>
              <wp:positionV relativeFrom="paragraph">
                <wp:posOffset>-55880</wp:posOffset>
              </wp:positionV>
              <wp:extent cx="252095" cy="252095"/>
              <wp:effectExtent l="0" t="0" r="0" b="0"/>
              <wp:wrapSquare wrapText="bothSides"/>
              <wp:docPr id="1" name="Picture 1"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073">
          <w:rPr>
            <w:rFonts w:ascii="Times New Roman" w:hAnsi="Times New Roman" w:cs="Times New Roman"/>
            <w:color w:val="404040"/>
            <w:sz w:val="16"/>
            <w:szCs w:val="16"/>
          </w:rPr>
          <w:t>Al-</w:t>
        </w:r>
        <w:proofErr w:type="spellStart"/>
        <w:r w:rsidRPr="00225073">
          <w:rPr>
            <w:rFonts w:ascii="Times New Roman" w:hAnsi="Times New Roman" w:cs="Times New Roman"/>
            <w:color w:val="404040"/>
            <w:sz w:val="16"/>
            <w:szCs w:val="16"/>
          </w:rPr>
          <w:t>Zaytouna</w:t>
        </w:r>
        <w:proofErr w:type="spellEnd"/>
        <w:r w:rsidRPr="00225073">
          <w:rPr>
            <w:rFonts w:ascii="Times New Roman" w:hAnsi="Times New Roman" w:cs="Times New Roman"/>
            <w:color w:val="404040"/>
            <w:sz w:val="16"/>
            <w:szCs w:val="16"/>
          </w:rPr>
          <w:t xml:space="preserve"> Centre for Studies &amp; Consultations</w:t>
        </w:r>
        <w:r>
          <w:rPr>
            <w:rFonts w:ascii="Times New Roman" w:hAnsi="Times New Roman" w:cs="Times New Roman"/>
            <w:color w:val="404040"/>
            <w:sz w:val="16"/>
            <w:szCs w:val="16"/>
          </w:rPr>
          <w:t xml:space="preserve">               </w:t>
        </w:r>
        <w:r w:rsidRPr="006B6CCD">
          <w:rPr>
            <w:rFonts w:ascii="Times New Roman" w:hAnsi="Times New Roman" w:cs="Times New Roman"/>
          </w:rPr>
          <w:fldChar w:fldCharType="begin"/>
        </w:r>
        <w:r w:rsidRPr="006B6CCD">
          <w:rPr>
            <w:rFonts w:ascii="Times New Roman" w:hAnsi="Times New Roman" w:cs="Times New Roman"/>
          </w:rPr>
          <w:instrText xml:space="preserve"> PAGE   \* MERGEFORMAT </w:instrText>
        </w:r>
        <w:r w:rsidRPr="006B6CCD">
          <w:rPr>
            <w:rFonts w:ascii="Times New Roman" w:hAnsi="Times New Roman" w:cs="Times New Roman"/>
          </w:rPr>
          <w:fldChar w:fldCharType="separate"/>
        </w:r>
        <w:r w:rsidR="00A0362B">
          <w:rPr>
            <w:rFonts w:ascii="Times New Roman" w:hAnsi="Times New Roman" w:cs="Times New Roman"/>
            <w:noProof/>
          </w:rPr>
          <w:t>21</w:t>
        </w:r>
        <w:r w:rsidRPr="006B6CCD">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A0E" w:rsidRDefault="00B16A0E" w:rsidP="008B5F8F">
      <w:pPr>
        <w:spacing w:after="0" w:line="240" w:lineRule="auto"/>
      </w:pPr>
      <w:r>
        <w:separator/>
      </w:r>
    </w:p>
  </w:footnote>
  <w:footnote w:type="continuationSeparator" w:id="0">
    <w:p w:rsidR="00B16A0E" w:rsidRDefault="00B16A0E" w:rsidP="008B5F8F">
      <w:pPr>
        <w:spacing w:after="0" w:line="240" w:lineRule="auto"/>
      </w:pPr>
      <w:r>
        <w:continuationSeparator/>
      </w:r>
    </w:p>
  </w:footnote>
  <w:footnote w:id="1">
    <w:p w:rsidR="00B16A0E" w:rsidRPr="001475EA" w:rsidRDefault="00B16A0E" w:rsidP="00FC4511">
      <w:pPr>
        <w:pStyle w:val="FootnoteText"/>
        <w:ind w:left="170" w:hanging="170"/>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This paper was presented in the conference “Refuge and the Security, Political and Social Dimensions” that was organized by </w:t>
      </w:r>
      <w:proofErr w:type="spellStart"/>
      <w:r w:rsidRPr="001475EA">
        <w:rPr>
          <w:rFonts w:asciiTheme="majorBidi" w:hAnsiTheme="majorBidi" w:cstheme="majorBidi"/>
          <w:sz w:val="22"/>
          <w:szCs w:val="22"/>
        </w:rPr>
        <w:t>Naif</w:t>
      </w:r>
      <w:proofErr w:type="spellEnd"/>
      <w:r w:rsidRPr="001475EA">
        <w:rPr>
          <w:rFonts w:asciiTheme="majorBidi" w:hAnsiTheme="majorBidi" w:cstheme="majorBidi"/>
          <w:sz w:val="22"/>
          <w:szCs w:val="22"/>
        </w:rPr>
        <w:t xml:space="preserve"> Arab University for Security Sciences in collaboration with the Office of the United Nations High Commissioner for Refugees, held in Riyadh, KSA, on 17-19/11/1436 AH corresponding to 1–3/9/2015 AD. </w:t>
      </w:r>
    </w:p>
  </w:footnote>
  <w:footnote w:id="2">
    <w:p w:rsidR="00B16A0E" w:rsidRPr="001475EA" w:rsidRDefault="00B16A0E" w:rsidP="0091721B">
      <w:pPr>
        <w:pStyle w:val="FootnoteText"/>
        <w:ind w:left="113" w:hanging="113"/>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See Mohsen Mohammad Saleh, </w:t>
      </w:r>
      <w:proofErr w:type="gramStart"/>
      <w:r w:rsidRPr="001475EA">
        <w:rPr>
          <w:rFonts w:asciiTheme="majorBidi" w:hAnsiTheme="majorBidi" w:cstheme="majorBidi"/>
          <w:i/>
          <w:iCs/>
          <w:sz w:val="22"/>
          <w:szCs w:val="22"/>
        </w:rPr>
        <w:t>The</w:t>
      </w:r>
      <w:proofErr w:type="gramEnd"/>
      <w:r w:rsidRPr="001475EA">
        <w:rPr>
          <w:rFonts w:asciiTheme="majorBidi" w:hAnsiTheme="majorBidi" w:cstheme="majorBidi"/>
          <w:i/>
          <w:iCs/>
          <w:sz w:val="22"/>
          <w:szCs w:val="22"/>
        </w:rPr>
        <w:t xml:space="preserve"> Palestinian Issue: Historical Background &amp; Contemporary Developments</w:t>
      </w:r>
      <w:r w:rsidRPr="001475EA">
        <w:rPr>
          <w:rFonts w:asciiTheme="majorBidi" w:hAnsiTheme="majorBidi" w:cstheme="majorBidi"/>
          <w:sz w:val="22"/>
          <w:szCs w:val="22"/>
        </w:rPr>
        <w:t xml:space="preserve"> (Beirut: Al-</w:t>
      </w:r>
      <w:proofErr w:type="spellStart"/>
      <w:r w:rsidRPr="001475EA">
        <w:rPr>
          <w:rFonts w:asciiTheme="majorBidi" w:hAnsiTheme="majorBidi" w:cstheme="majorBidi"/>
          <w:sz w:val="22"/>
          <w:szCs w:val="22"/>
        </w:rPr>
        <w:t>Zaytouna</w:t>
      </w:r>
      <w:proofErr w:type="spellEnd"/>
      <w:r w:rsidRPr="001475EA">
        <w:rPr>
          <w:rFonts w:asciiTheme="majorBidi" w:hAnsiTheme="majorBidi" w:cstheme="majorBidi"/>
          <w:sz w:val="22"/>
          <w:szCs w:val="22"/>
        </w:rPr>
        <w:t xml:space="preserve"> Centre for Studies and Consultations, 2014), pp. 69–70.</w:t>
      </w:r>
    </w:p>
  </w:footnote>
  <w:footnote w:id="3">
    <w:p w:rsidR="00B16A0E" w:rsidRPr="001475EA" w:rsidRDefault="00B16A0E" w:rsidP="00FC4511">
      <w:pPr>
        <w:pStyle w:val="FootnoteText"/>
        <w:ind w:left="142" w:hanging="142"/>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United Nations Relief and Works Agency for Palestine Refugees in the Near East (UNRWA) website, Who We Are, </w:t>
      </w:r>
      <w:hyperlink r:id="rId1" w:history="1">
        <w:r w:rsidRPr="001475EA">
          <w:rPr>
            <w:rStyle w:val="Hyperlink"/>
            <w:rFonts w:asciiTheme="majorBidi" w:hAnsiTheme="majorBidi" w:cstheme="majorBidi"/>
            <w:color w:val="auto"/>
            <w:sz w:val="22"/>
            <w:szCs w:val="22"/>
            <w:u w:val="none"/>
          </w:rPr>
          <w:t>http://www.unrwa.org/who-we-are</w:t>
        </w:r>
      </w:hyperlink>
      <w:r w:rsidRPr="001475EA">
        <w:rPr>
          <w:rFonts w:asciiTheme="majorBidi" w:hAnsiTheme="majorBidi" w:cstheme="majorBidi"/>
          <w:sz w:val="22"/>
          <w:szCs w:val="22"/>
        </w:rPr>
        <w:t xml:space="preserve">  </w:t>
      </w:r>
    </w:p>
  </w:footnote>
  <w:footnote w:id="4">
    <w:p w:rsidR="00B16A0E" w:rsidRPr="001475EA" w:rsidRDefault="00B16A0E" w:rsidP="00FC4511">
      <w:pPr>
        <w:pStyle w:val="FootnoteText"/>
        <w:ind w:left="113" w:hanging="113"/>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See Palestinian Central Bureau of Statistics (PCBS), </w:t>
      </w:r>
      <w:r w:rsidRPr="001475EA">
        <w:rPr>
          <w:rFonts w:asciiTheme="majorBidi" w:hAnsiTheme="majorBidi" w:cstheme="majorBidi"/>
          <w:i/>
          <w:iCs/>
          <w:sz w:val="22"/>
          <w:szCs w:val="22"/>
        </w:rPr>
        <w:t xml:space="preserve">Palestinians at the End of 2014 </w:t>
      </w:r>
      <w:r w:rsidRPr="001475EA">
        <w:rPr>
          <w:rFonts w:asciiTheme="majorBidi" w:hAnsiTheme="majorBidi" w:cstheme="majorBidi"/>
          <w:sz w:val="22"/>
          <w:szCs w:val="22"/>
        </w:rPr>
        <w:t xml:space="preserve">(Ramallah: PCBS, December 2014), </w:t>
      </w:r>
      <w:hyperlink r:id="rId2" w:history="1">
        <w:r w:rsidRPr="001475EA">
          <w:rPr>
            <w:rStyle w:val="Hyperlink"/>
            <w:rFonts w:asciiTheme="majorBidi" w:hAnsiTheme="majorBidi" w:cstheme="majorBidi"/>
            <w:color w:val="auto"/>
            <w:sz w:val="22"/>
            <w:szCs w:val="22"/>
            <w:u w:val="none"/>
          </w:rPr>
          <w:t>http://www.pcbs.gov.ps/Downloads/book2096.pdf</w:t>
        </w:r>
      </w:hyperlink>
      <w:r w:rsidRPr="001475EA">
        <w:rPr>
          <w:rFonts w:asciiTheme="majorBidi" w:hAnsiTheme="majorBidi" w:cstheme="majorBidi"/>
          <w:sz w:val="22"/>
          <w:szCs w:val="22"/>
        </w:rPr>
        <w:t xml:space="preserve"> </w:t>
      </w:r>
    </w:p>
  </w:footnote>
  <w:footnote w:id="5">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See </w:t>
      </w:r>
      <w:r w:rsidRPr="001475EA">
        <w:rPr>
          <w:rFonts w:asciiTheme="majorBidi" w:hAnsiTheme="majorBidi" w:cstheme="majorBidi"/>
          <w:i/>
          <w:iCs/>
          <w:sz w:val="22"/>
          <w:szCs w:val="22"/>
        </w:rPr>
        <w:t>Ibid</w:t>
      </w:r>
      <w:r w:rsidRPr="001475EA">
        <w:rPr>
          <w:rFonts w:asciiTheme="majorBidi" w:hAnsiTheme="majorBidi" w:cstheme="majorBidi"/>
          <w:sz w:val="22"/>
          <w:szCs w:val="22"/>
        </w:rPr>
        <w:t>.</w:t>
      </w:r>
    </w:p>
  </w:footnote>
  <w:footnote w:id="6">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UNRWA in Figures, 1/7/2014,  </w:t>
      </w:r>
    </w:p>
    <w:p w:rsidR="00B16A0E" w:rsidRPr="001475EA" w:rsidRDefault="00A0362B" w:rsidP="00FC4511">
      <w:pPr>
        <w:pStyle w:val="FootnoteText"/>
        <w:ind w:firstLine="142"/>
        <w:jc w:val="both"/>
        <w:rPr>
          <w:rFonts w:asciiTheme="majorBidi" w:hAnsiTheme="majorBidi" w:cstheme="majorBidi"/>
          <w:sz w:val="22"/>
          <w:szCs w:val="22"/>
        </w:rPr>
      </w:pPr>
      <w:hyperlink r:id="rId3" w:history="1">
        <w:r w:rsidR="00B16A0E" w:rsidRPr="001475EA">
          <w:rPr>
            <w:rStyle w:val="Hyperlink"/>
            <w:rFonts w:asciiTheme="majorBidi" w:hAnsiTheme="majorBidi" w:cstheme="majorBidi"/>
            <w:color w:val="auto"/>
            <w:sz w:val="22"/>
            <w:szCs w:val="22"/>
            <w:u w:val="none"/>
          </w:rPr>
          <w:t>http://www.unrwa.org/sites/default/files/in_figures_july_2014_en_06jan2015_1.pdf</w:t>
        </w:r>
      </w:hyperlink>
      <w:r w:rsidR="00B16A0E" w:rsidRPr="001475EA">
        <w:rPr>
          <w:rFonts w:asciiTheme="majorBidi" w:hAnsiTheme="majorBidi" w:cstheme="majorBidi"/>
          <w:sz w:val="22"/>
          <w:szCs w:val="22"/>
        </w:rPr>
        <w:t xml:space="preserve"> </w:t>
      </w:r>
    </w:p>
  </w:footnote>
  <w:footnote w:id="7">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See PCBS, </w:t>
      </w:r>
      <w:r w:rsidRPr="001475EA">
        <w:rPr>
          <w:rFonts w:asciiTheme="majorBidi" w:hAnsiTheme="majorBidi" w:cstheme="majorBidi"/>
          <w:i/>
          <w:iCs/>
          <w:sz w:val="22"/>
          <w:szCs w:val="22"/>
        </w:rPr>
        <w:t>Palestinians at the End of Year 2009</w:t>
      </w:r>
      <w:r w:rsidRPr="001475EA">
        <w:rPr>
          <w:rFonts w:asciiTheme="majorBidi" w:hAnsiTheme="majorBidi" w:cstheme="majorBidi"/>
          <w:sz w:val="22"/>
          <w:szCs w:val="22"/>
        </w:rPr>
        <w:t xml:space="preserve"> (Ramallah: PCBS, December 2009), </w:t>
      </w:r>
    </w:p>
    <w:p w:rsidR="00B16A0E" w:rsidRPr="001475EA" w:rsidRDefault="00A0362B" w:rsidP="00FC4511">
      <w:pPr>
        <w:pStyle w:val="FootnoteText"/>
        <w:ind w:left="142"/>
        <w:jc w:val="both"/>
        <w:rPr>
          <w:rFonts w:asciiTheme="majorBidi" w:hAnsiTheme="majorBidi" w:cstheme="majorBidi"/>
          <w:sz w:val="22"/>
          <w:szCs w:val="22"/>
        </w:rPr>
      </w:pPr>
      <w:hyperlink r:id="rId4" w:history="1">
        <w:r w:rsidR="00B16A0E" w:rsidRPr="001475EA">
          <w:rPr>
            <w:rStyle w:val="Hyperlink"/>
            <w:rFonts w:asciiTheme="majorBidi" w:hAnsiTheme="majorBidi" w:cstheme="majorBidi"/>
            <w:color w:val="auto"/>
            <w:sz w:val="22"/>
            <w:szCs w:val="22"/>
            <w:u w:val="none"/>
          </w:rPr>
          <w:t>http://www.pcbs.gov.ps/Downloads/book1625.pdf</w:t>
        </w:r>
      </w:hyperlink>
      <w:r w:rsidR="00B16A0E" w:rsidRPr="001475EA">
        <w:rPr>
          <w:rFonts w:asciiTheme="majorBidi" w:hAnsiTheme="majorBidi" w:cstheme="majorBidi"/>
          <w:sz w:val="22"/>
          <w:szCs w:val="22"/>
        </w:rPr>
        <w:t xml:space="preserve"> </w:t>
      </w:r>
    </w:p>
  </w:footnote>
  <w:footnote w:id="8">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See UNRWA in Figures, 1/7/2014.</w:t>
      </w:r>
    </w:p>
  </w:footnote>
  <w:footnote w:id="9">
    <w:p w:rsidR="00B16A0E" w:rsidRPr="001475EA" w:rsidRDefault="00B16A0E" w:rsidP="00A9793B">
      <w:pPr>
        <w:pStyle w:val="FootnoteText"/>
        <w:ind w:left="198" w:hanging="198"/>
        <w:jc w:val="both"/>
        <w:rPr>
          <w:rFonts w:asciiTheme="majorBidi" w:hAnsiTheme="majorBidi" w:cstheme="majorBidi"/>
          <w:spacing w:val="-2"/>
          <w:sz w:val="22"/>
          <w:szCs w:val="22"/>
        </w:rPr>
      </w:pPr>
      <w:r w:rsidRPr="001475EA">
        <w:rPr>
          <w:rStyle w:val="FootnoteReference"/>
          <w:rFonts w:asciiTheme="majorBidi" w:hAnsiTheme="majorBidi" w:cstheme="majorBidi"/>
          <w:spacing w:val="-2"/>
          <w:sz w:val="22"/>
          <w:szCs w:val="22"/>
        </w:rPr>
        <w:footnoteRef/>
      </w:r>
      <w:r w:rsidRPr="001475EA">
        <w:rPr>
          <w:rFonts w:asciiTheme="majorBidi" w:hAnsiTheme="majorBidi" w:cstheme="majorBidi"/>
          <w:spacing w:val="-2"/>
          <w:sz w:val="22"/>
          <w:szCs w:val="22"/>
        </w:rPr>
        <w:t xml:space="preserve"> See for example: Ali </w:t>
      </w:r>
      <w:proofErr w:type="spellStart"/>
      <w:r w:rsidRPr="001475EA">
        <w:rPr>
          <w:rFonts w:asciiTheme="majorBidi" w:hAnsiTheme="majorBidi" w:cstheme="majorBidi"/>
          <w:spacing w:val="-2"/>
          <w:sz w:val="22"/>
          <w:szCs w:val="22"/>
        </w:rPr>
        <w:t>Huwaidi</w:t>
      </w:r>
      <w:proofErr w:type="spellEnd"/>
      <w:r w:rsidRPr="001475EA">
        <w:rPr>
          <w:rFonts w:asciiTheme="majorBidi" w:hAnsiTheme="majorBidi" w:cstheme="majorBidi"/>
          <w:spacing w:val="-2"/>
          <w:sz w:val="22"/>
          <w:szCs w:val="22"/>
        </w:rPr>
        <w:t xml:space="preserve">, “Geographic and Demographic Distribution of Palestinian Refugees in Lebanon,” in Mohsen Mohammad Saleh (editor), </w:t>
      </w:r>
      <w:proofErr w:type="spellStart"/>
      <w:proofErr w:type="gramStart"/>
      <w:r w:rsidRPr="001475EA">
        <w:rPr>
          <w:rFonts w:asciiTheme="majorBidi" w:hAnsiTheme="majorBidi" w:cstheme="majorBidi"/>
          <w:i/>
          <w:iCs/>
          <w:spacing w:val="-2"/>
          <w:sz w:val="22"/>
          <w:szCs w:val="22"/>
        </w:rPr>
        <w:t>Awda</w:t>
      </w:r>
      <w:proofErr w:type="spellEnd"/>
      <w:r w:rsidRPr="001475EA">
        <w:rPr>
          <w:rFonts w:asciiTheme="majorBidi" w:hAnsiTheme="majorBidi" w:cstheme="majorBidi"/>
          <w:i/>
          <w:iCs/>
          <w:spacing w:val="-2"/>
          <w:sz w:val="22"/>
          <w:szCs w:val="22"/>
        </w:rPr>
        <w:t>‘ al</w:t>
      </w:r>
      <w:proofErr w:type="gramEnd"/>
      <w:r w:rsidRPr="001475EA">
        <w:rPr>
          <w:rFonts w:asciiTheme="majorBidi" w:hAnsiTheme="majorBidi" w:cstheme="majorBidi"/>
          <w:i/>
          <w:iCs/>
          <w:spacing w:val="-2"/>
          <w:sz w:val="22"/>
          <w:szCs w:val="22"/>
        </w:rPr>
        <w:t>-</w:t>
      </w:r>
      <w:proofErr w:type="spellStart"/>
      <w:r w:rsidRPr="001475EA">
        <w:rPr>
          <w:rFonts w:asciiTheme="majorBidi" w:hAnsiTheme="majorBidi" w:cstheme="majorBidi"/>
          <w:i/>
          <w:iCs/>
          <w:spacing w:val="-2"/>
          <w:sz w:val="22"/>
          <w:szCs w:val="22"/>
        </w:rPr>
        <w:t>Laji’in</w:t>
      </w:r>
      <w:proofErr w:type="spellEnd"/>
      <w:r w:rsidRPr="001475EA">
        <w:rPr>
          <w:rFonts w:asciiTheme="majorBidi" w:hAnsiTheme="majorBidi" w:cstheme="majorBidi"/>
          <w:i/>
          <w:iCs/>
          <w:spacing w:val="-2"/>
          <w:sz w:val="22"/>
          <w:szCs w:val="22"/>
        </w:rPr>
        <w:t xml:space="preserve"> al-</w:t>
      </w:r>
      <w:proofErr w:type="spellStart"/>
      <w:r w:rsidRPr="001475EA">
        <w:rPr>
          <w:rFonts w:asciiTheme="majorBidi" w:hAnsiTheme="majorBidi" w:cstheme="majorBidi"/>
          <w:i/>
          <w:iCs/>
          <w:spacing w:val="-2"/>
          <w:sz w:val="22"/>
          <w:szCs w:val="22"/>
        </w:rPr>
        <w:t>Filastiniyyin</w:t>
      </w:r>
      <w:proofErr w:type="spellEnd"/>
      <w:r w:rsidRPr="001475EA">
        <w:rPr>
          <w:rFonts w:asciiTheme="majorBidi" w:hAnsiTheme="majorBidi" w:cstheme="majorBidi"/>
          <w:i/>
          <w:iCs/>
          <w:spacing w:val="-2"/>
          <w:sz w:val="22"/>
          <w:szCs w:val="22"/>
        </w:rPr>
        <w:t xml:space="preserve"> fi </w:t>
      </w:r>
      <w:proofErr w:type="spellStart"/>
      <w:r w:rsidRPr="001475EA">
        <w:rPr>
          <w:rFonts w:asciiTheme="majorBidi" w:hAnsiTheme="majorBidi" w:cstheme="majorBidi"/>
          <w:i/>
          <w:iCs/>
          <w:spacing w:val="-2"/>
          <w:sz w:val="22"/>
          <w:szCs w:val="22"/>
        </w:rPr>
        <w:t>Lubnan</w:t>
      </w:r>
      <w:proofErr w:type="spellEnd"/>
      <w:r w:rsidRPr="001475EA">
        <w:rPr>
          <w:rFonts w:asciiTheme="majorBidi" w:hAnsiTheme="majorBidi" w:cstheme="majorBidi"/>
          <w:spacing w:val="-2"/>
          <w:sz w:val="22"/>
          <w:szCs w:val="22"/>
        </w:rPr>
        <w:t xml:space="preserve"> (Conditions of the Palestinian Refugees in Lebanon), 2nd edition (Beirut: Al-</w:t>
      </w:r>
      <w:proofErr w:type="spellStart"/>
      <w:r w:rsidRPr="001475EA">
        <w:rPr>
          <w:rFonts w:asciiTheme="majorBidi" w:hAnsiTheme="majorBidi" w:cstheme="majorBidi"/>
          <w:spacing w:val="-2"/>
          <w:sz w:val="22"/>
          <w:szCs w:val="22"/>
        </w:rPr>
        <w:t>Zaytouna</w:t>
      </w:r>
      <w:proofErr w:type="spellEnd"/>
      <w:r w:rsidRPr="001475EA">
        <w:rPr>
          <w:rFonts w:asciiTheme="majorBidi" w:hAnsiTheme="majorBidi" w:cstheme="majorBidi"/>
          <w:spacing w:val="-2"/>
          <w:sz w:val="22"/>
          <w:szCs w:val="22"/>
        </w:rPr>
        <w:t xml:space="preserve"> Centre for Studies and Consultations, 2012), pp. 28–30. </w:t>
      </w:r>
    </w:p>
  </w:footnote>
  <w:footnote w:id="10">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w:t>
      </w:r>
      <w:proofErr w:type="spellStart"/>
      <w:r w:rsidRPr="001475EA">
        <w:rPr>
          <w:rFonts w:asciiTheme="majorBidi" w:hAnsiTheme="majorBidi" w:cstheme="majorBidi"/>
          <w:sz w:val="22"/>
          <w:szCs w:val="22"/>
        </w:rPr>
        <w:t>Anadolu</w:t>
      </w:r>
      <w:proofErr w:type="spellEnd"/>
      <w:r w:rsidRPr="001475EA">
        <w:rPr>
          <w:rFonts w:asciiTheme="majorBidi" w:hAnsiTheme="majorBidi" w:cstheme="majorBidi"/>
          <w:sz w:val="22"/>
          <w:szCs w:val="22"/>
        </w:rPr>
        <w:t xml:space="preserve"> Agency website, Ankara, 22/8/2015.</w:t>
      </w:r>
    </w:p>
  </w:footnote>
  <w:footnote w:id="11">
    <w:p w:rsidR="00B16A0E" w:rsidRPr="001475EA" w:rsidRDefault="00B16A0E" w:rsidP="00BF6211">
      <w:pPr>
        <w:pStyle w:val="FootnoteText"/>
        <w:ind w:left="210" w:hanging="210"/>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See UNRWA in Figures, 1/7/2014</w:t>
      </w:r>
      <w:proofErr w:type="gramStart"/>
      <w:r w:rsidRPr="001475EA">
        <w:rPr>
          <w:rFonts w:asciiTheme="majorBidi" w:hAnsiTheme="majorBidi" w:cstheme="majorBidi"/>
          <w:sz w:val="22"/>
          <w:szCs w:val="22"/>
        </w:rPr>
        <w:t>;</w:t>
      </w:r>
      <w:proofErr w:type="gramEnd"/>
      <w:r w:rsidRPr="001475EA">
        <w:rPr>
          <w:rFonts w:asciiTheme="majorBidi" w:hAnsiTheme="majorBidi" w:cstheme="majorBidi"/>
          <w:sz w:val="22"/>
          <w:szCs w:val="22"/>
        </w:rPr>
        <w:t xml:space="preserve"> and UNRWA, Syria Regional Crisis… Emergency Appeal 2015, 15/2/2015, http://www.unrwa.org/sites/default/files/syria_regional_crisis_</w:t>
      </w:r>
      <w:r w:rsidRPr="001475EA">
        <w:t xml:space="preserve"> </w:t>
      </w:r>
      <w:r w:rsidRPr="001475EA">
        <w:rPr>
          <w:rFonts w:asciiTheme="majorBidi" w:hAnsiTheme="majorBidi" w:cstheme="majorBidi"/>
          <w:sz w:val="22"/>
          <w:szCs w:val="22"/>
        </w:rPr>
        <w:t>emergency_</w:t>
      </w:r>
    </w:p>
    <w:p w:rsidR="00B16A0E" w:rsidRPr="001475EA" w:rsidRDefault="00A0362B" w:rsidP="00A9793B">
      <w:pPr>
        <w:pStyle w:val="FootnoteText"/>
        <w:ind w:left="227"/>
        <w:jc w:val="both"/>
        <w:rPr>
          <w:rFonts w:asciiTheme="majorBidi" w:hAnsiTheme="majorBidi" w:cstheme="majorBidi"/>
          <w:spacing w:val="2"/>
          <w:sz w:val="22"/>
          <w:szCs w:val="22"/>
        </w:rPr>
      </w:pPr>
      <w:hyperlink r:id="rId5" w:history="1">
        <w:r w:rsidR="00B16A0E" w:rsidRPr="001475EA">
          <w:rPr>
            <w:rStyle w:val="Hyperlink"/>
            <w:rFonts w:asciiTheme="majorBidi" w:hAnsiTheme="majorBidi" w:cstheme="majorBidi"/>
            <w:color w:val="auto"/>
            <w:sz w:val="22"/>
            <w:szCs w:val="22"/>
            <w:u w:val="none"/>
          </w:rPr>
          <w:t>appeal_2015_english.pdf</w:t>
        </w:r>
      </w:hyperlink>
      <w:r w:rsidR="00B16A0E" w:rsidRPr="001475EA">
        <w:rPr>
          <w:rFonts w:asciiTheme="majorBidi" w:hAnsiTheme="majorBidi" w:cstheme="majorBidi"/>
          <w:spacing w:val="2"/>
          <w:sz w:val="22"/>
          <w:szCs w:val="22"/>
        </w:rPr>
        <w:t xml:space="preserve"> </w:t>
      </w:r>
    </w:p>
  </w:footnote>
  <w:footnote w:id="12">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Ibid.</w:t>
      </w:r>
    </w:p>
  </w:footnote>
  <w:footnote w:id="13">
    <w:p w:rsidR="00B16A0E" w:rsidRPr="001475EA" w:rsidRDefault="00B16A0E" w:rsidP="00BF6211">
      <w:pPr>
        <w:pStyle w:val="FootnoteText"/>
        <w:ind w:left="227" w:hanging="227"/>
        <w:jc w:val="both"/>
        <w:rPr>
          <w:rFonts w:asciiTheme="majorBidi" w:hAnsiTheme="majorBidi" w:cstheme="majorBidi"/>
          <w:spacing w:val="2"/>
          <w:sz w:val="22"/>
          <w:szCs w:val="22"/>
        </w:rPr>
      </w:pPr>
      <w:r w:rsidRPr="001475EA">
        <w:rPr>
          <w:rStyle w:val="FootnoteReference"/>
          <w:rFonts w:asciiTheme="majorBidi" w:hAnsiTheme="majorBidi" w:cstheme="majorBidi"/>
          <w:spacing w:val="2"/>
          <w:sz w:val="22"/>
          <w:szCs w:val="22"/>
        </w:rPr>
        <w:footnoteRef/>
      </w:r>
      <w:r w:rsidRPr="001475EA">
        <w:rPr>
          <w:rFonts w:asciiTheme="majorBidi" w:hAnsiTheme="majorBidi" w:cstheme="majorBidi"/>
          <w:spacing w:val="2"/>
          <w:sz w:val="22"/>
          <w:szCs w:val="22"/>
        </w:rPr>
        <w:t xml:space="preserve"> </w:t>
      </w:r>
      <w:r w:rsidRPr="001475EA">
        <w:rPr>
          <w:rFonts w:asciiTheme="majorBidi" w:hAnsiTheme="majorBidi" w:cstheme="majorBidi"/>
          <w:spacing w:val="6"/>
          <w:sz w:val="22"/>
          <w:szCs w:val="22"/>
        </w:rPr>
        <w:t xml:space="preserve">See Mohsen Mohammad Saleh, </w:t>
      </w:r>
      <w:proofErr w:type="spellStart"/>
      <w:r w:rsidRPr="001475EA">
        <w:rPr>
          <w:rFonts w:asciiTheme="majorBidi" w:hAnsiTheme="majorBidi" w:cstheme="majorBidi"/>
          <w:i/>
          <w:iCs/>
          <w:spacing w:val="6"/>
          <w:sz w:val="22"/>
          <w:szCs w:val="22"/>
        </w:rPr>
        <w:t>Dirasat</w:t>
      </w:r>
      <w:proofErr w:type="spellEnd"/>
      <w:r w:rsidRPr="001475EA">
        <w:rPr>
          <w:rFonts w:asciiTheme="majorBidi" w:hAnsiTheme="majorBidi" w:cstheme="majorBidi"/>
          <w:i/>
          <w:iCs/>
          <w:spacing w:val="6"/>
          <w:sz w:val="22"/>
          <w:szCs w:val="22"/>
        </w:rPr>
        <w:t xml:space="preserve"> </w:t>
      </w:r>
      <w:proofErr w:type="spellStart"/>
      <w:r w:rsidRPr="001475EA">
        <w:rPr>
          <w:rFonts w:asciiTheme="majorBidi" w:hAnsiTheme="majorBidi" w:cstheme="majorBidi"/>
          <w:i/>
          <w:iCs/>
          <w:spacing w:val="6"/>
          <w:sz w:val="22"/>
          <w:szCs w:val="22"/>
        </w:rPr>
        <w:t>Manhajiyyah</w:t>
      </w:r>
      <w:proofErr w:type="spellEnd"/>
      <w:r w:rsidRPr="001475EA">
        <w:rPr>
          <w:rFonts w:asciiTheme="majorBidi" w:hAnsiTheme="majorBidi" w:cstheme="majorBidi"/>
          <w:i/>
          <w:iCs/>
          <w:spacing w:val="6"/>
          <w:sz w:val="22"/>
          <w:szCs w:val="22"/>
        </w:rPr>
        <w:t xml:space="preserve"> fi al-</w:t>
      </w:r>
      <w:proofErr w:type="spellStart"/>
      <w:r w:rsidRPr="001475EA">
        <w:rPr>
          <w:rFonts w:asciiTheme="majorBidi" w:hAnsiTheme="majorBidi" w:cstheme="majorBidi"/>
          <w:i/>
          <w:iCs/>
          <w:spacing w:val="6"/>
          <w:sz w:val="22"/>
          <w:szCs w:val="22"/>
        </w:rPr>
        <w:t>Qadiyyah</w:t>
      </w:r>
      <w:proofErr w:type="spellEnd"/>
      <w:r w:rsidRPr="001475EA">
        <w:rPr>
          <w:rFonts w:asciiTheme="majorBidi" w:hAnsiTheme="majorBidi" w:cstheme="majorBidi"/>
          <w:i/>
          <w:iCs/>
          <w:spacing w:val="6"/>
          <w:sz w:val="22"/>
          <w:szCs w:val="22"/>
        </w:rPr>
        <w:t xml:space="preserve"> al-</w:t>
      </w:r>
      <w:proofErr w:type="spellStart"/>
      <w:r w:rsidRPr="001475EA">
        <w:rPr>
          <w:rFonts w:asciiTheme="majorBidi" w:hAnsiTheme="majorBidi" w:cstheme="majorBidi"/>
          <w:i/>
          <w:iCs/>
          <w:spacing w:val="6"/>
          <w:sz w:val="22"/>
          <w:szCs w:val="22"/>
        </w:rPr>
        <w:t>Filastiniyyah</w:t>
      </w:r>
      <w:proofErr w:type="spellEnd"/>
      <w:r w:rsidRPr="001475EA">
        <w:rPr>
          <w:rFonts w:asciiTheme="majorBidi" w:hAnsiTheme="majorBidi" w:cstheme="majorBidi"/>
          <w:i/>
          <w:iCs/>
          <w:spacing w:val="6"/>
          <w:sz w:val="22"/>
          <w:szCs w:val="22"/>
        </w:rPr>
        <w:t xml:space="preserve"> </w:t>
      </w:r>
      <w:r w:rsidRPr="001475EA">
        <w:rPr>
          <w:rFonts w:asciiTheme="majorBidi" w:hAnsiTheme="majorBidi" w:cstheme="majorBidi"/>
          <w:spacing w:val="6"/>
          <w:sz w:val="22"/>
          <w:szCs w:val="22"/>
        </w:rPr>
        <w:t>(Methodological</w:t>
      </w:r>
      <w:r w:rsidRPr="001475EA">
        <w:rPr>
          <w:rFonts w:asciiTheme="majorBidi" w:hAnsiTheme="majorBidi" w:cstheme="majorBidi"/>
          <w:spacing w:val="2"/>
          <w:sz w:val="22"/>
          <w:szCs w:val="22"/>
        </w:rPr>
        <w:t xml:space="preserve"> Studies on the Palestinian issue) (Cairo: Arab Media Center, 2003), p. 129.</w:t>
      </w:r>
    </w:p>
  </w:footnote>
  <w:footnote w:id="14">
    <w:p w:rsidR="00B16A0E" w:rsidRPr="001475EA" w:rsidRDefault="00B16A0E" w:rsidP="00EE46E9">
      <w:pPr>
        <w:pStyle w:val="FootnoteText"/>
        <w:ind w:left="227" w:hanging="227"/>
        <w:jc w:val="both"/>
        <w:rPr>
          <w:rFonts w:asciiTheme="majorBidi" w:hAnsiTheme="majorBidi" w:cstheme="majorBidi"/>
          <w:spacing w:val="-8"/>
          <w:sz w:val="22"/>
          <w:szCs w:val="22"/>
        </w:rPr>
      </w:pPr>
      <w:r w:rsidRPr="001475EA">
        <w:rPr>
          <w:rStyle w:val="FootnoteReference"/>
          <w:rFonts w:asciiTheme="majorBidi" w:hAnsiTheme="majorBidi" w:cstheme="majorBidi"/>
          <w:spacing w:val="-2"/>
          <w:sz w:val="22"/>
          <w:szCs w:val="22"/>
        </w:rPr>
        <w:footnoteRef/>
      </w:r>
      <w:r w:rsidRPr="001475EA">
        <w:rPr>
          <w:rFonts w:asciiTheme="majorBidi" w:hAnsiTheme="majorBidi" w:cstheme="majorBidi"/>
          <w:spacing w:val="-2"/>
          <w:sz w:val="22"/>
          <w:szCs w:val="22"/>
        </w:rPr>
        <w:t xml:space="preserve"> Tariq </w:t>
      </w:r>
      <w:proofErr w:type="spellStart"/>
      <w:r w:rsidRPr="001475EA">
        <w:rPr>
          <w:rFonts w:asciiTheme="majorBidi" w:hAnsiTheme="majorBidi" w:cstheme="majorBidi"/>
          <w:spacing w:val="-2"/>
          <w:sz w:val="22"/>
          <w:szCs w:val="22"/>
        </w:rPr>
        <w:t>Hammoud</w:t>
      </w:r>
      <w:proofErr w:type="spellEnd"/>
      <w:r w:rsidRPr="001475EA">
        <w:rPr>
          <w:rFonts w:asciiTheme="majorBidi" w:hAnsiTheme="majorBidi" w:cstheme="majorBidi"/>
          <w:spacing w:val="-2"/>
          <w:sz w:val="22"/>
          <w:szCs w:val="22"/>
        </w:rPr>
        <w:t xml:space="preserve">, “Palestinian Refugees’ Attitudes in Syria Towards UNRWA After Sixty Years of Work,” a working paper submitted to the “International Conference Marking UNRWA 60th Anniversary- London”, </w:t>
      </w:r>
      <w:r w:rsidRPr="001475EA">
        <w:rPr>
          <w:rFonts w:asciiTheme="majorBidi" w:hAnsiTheme="majorBidi" w:cstheme="majorBidi"/>
          <w:spacing w:val="-2"/>
          <w:sz w:val="22"/>
          <w:szCs w:val="22"/>
          <w:lang w:bidi="ar-LB"/>
        </w:rPr>
        <w:t>Palestinian Return Community (</w:t>
      </w:r>
      <w:proofErr w:type="spellStart"/>
      <w:r w:rsidRPr="001475EA">
        <w:rPr>
          <w:rFonts w:asciiTheme="majorBidi" w:hAnsiTheme="majorBidi" w:cstheme="majorBidi"/>
          <w:spacing w:val="-2"/>
          <w:sz w:val="22"/>
          <w:szCs w:val="22"/>
          <w:lang w:bidi="ar-LB"/>
        </w:rPr>
        <w:t>Wajeb</w:t>
      </w:r>
      <w:proofErr w:type="spellEnd"/>
      <w:r w:rsidRPr="001475EA">
        <w:rPr>
          <w:rFonts w:asciiTheme="majorBidi" w:hAnsiTheme="majorBidi" w:cstheme="majorBidi"/>
          <w:spacing w:val="-2"/>
          <w:sz w:val="22"/>
          <w:szCs w:val="22"/>
          <w:lang w:bidi="ar-LB"/>
        </w:rPr>
        <w:t>) website,</w:t>
      </w:r>
      <w:r w:rsidRPr="001475EA">
        <w:rPr>
          <w:rFonts w:asciiTheme="majorBidi" w:hAnsiTheme="majorBidi" w:cstheme="majorBidi"/>
          <w:spacing w:val="-2"/>
          <w:sz w:val="22"/>
          <w:szCs w:val="22"/>
        </w:rPr>
        <w:t xml:space="preserve"> 16/12/2009, </w:t>
      </w:r>
      <w:hyperlink r:id="rId6" w:history="1">
        <w:r w:rsidRPr="001475EA">
          <w:rPr>
            <w:rStyle w:val="Hyperlink"/>
            <w:rFonts w:asciiTheme="majorBidi" w:hAnsiTheme="majorBidi" w:cstheme="majorBidi"/>
            <w:color w:val="auto"/>
            <w:spacing w:val="-8"/>
            <w:sz w:val="22"/>
            <w:szCs w:val="22"/>
            <w:u w:val="none"/>
          </w:rPr>
          <w:t>http://www.wajeb.org/index.php?option=com_content&amp;task=view&amp;id=5493&amp;Itemid=333</w:t>
        </w:r>
      </w:hyperlink>
      <w:r w:rsidRPr="001475EA">
        <w:rPr>
          <w:rStyle w:val="Hyperlink"/>
          <w:rFonts w:asciiTheme="majorBidi" w:hAnsiTheme="majorBidi" w:cstheme="majorBidi"/>
          <w:color w:val="auto"/>
          <w:spacing w:val="-8"/>
          <w:sz w:val="22"/>
          <w:szCs w:val="22"/>
          <w:u w:val="none"/>
        </w:rPr>
        <w:t xml:space="preserve"> (in Arabic)</w:t>
      </w:r>
    </w:p>
  </w:footnote>
  <w:footnote w:id="15">
    <w:p w:rsidR="00B16A0E" w:rsidRPr="001475EA" w:rsidRDefault="00B16A0E" w:rsidP="007526A6">
      <w:pPr>
        <w:pStyle w:val="FootnoteText"/>
        <w:ind w:left="238" w:hanging="238"/>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Immigration and Refugee Board of Canada, “Syria: The legal rights and obligations of a Palestinian who has been issued a Syrian travel document, including whether they must report for military service; whether the rights and obligations apply to Palestinians that have resided outside of the country for the majority of their life and only visited it briefly (2009-November 2013),” 22/11/2013, SYR104658.E, </w:t>
      </w:r>
      <w:hyperlink r:id="rId7" w:history="1">
        <w:r w:rsidRPr="001475EA">
          <w:rPr>
            <w:rStyle w:val="Hyperlink"/>
            <w:rFonts w:asciiTheme="majorBidi" w:hAnsiTheme="majorBidi" w:cstheme="majorBidi"/>
            <w:color w:val="auto"/>
            <w:sz w:val="22"/>
            <w:szCs w:val="22"/>
            <w:u w:val="none"/>
          </w:rPr>
          <w:t>http://www.refworld.org/docid/532024234.html</w:t>
        </w:r>
      </w:hyperlink>
      <w:r w:rsidRPr="001475EA">
        <w:rPr>
          <w:rFonts w:asciiTheme="majorBidi" w:hAnsiTheme="majorBidi" w:cstheme="majorBidi"/>
          <w:sz w:val="22"/>
          <w:szCs w:val="22"/>
        </w:rPr>
        <w:t xml:space="preserve">  </w:t>
      </w:r>
    </w:p>
  </w:footnote>
  <w:footnote w:id="16">
    <w:p w:rsidR="00B16A0E" w:rsidRPr="001475EA" w:rsidRDefault="00B16A0E" w:rsidP="00193AF1">
      <w:pPr>
        <w:pStyle w:val="FootnoteText"/>
        <w:ind w:left="227" w:hanging="227"/>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w:t>
      </w:r>
      <w:proofErr w:type="gramStart"/>
      <w:r w:rsidRPr="001475EA">
        <w:rPr>
          <w:rFonts w:asciiTheme="majorBidi" w:hAnsiTheme="majorBidi" w:cstheme="majorBidi"/>
          <w:sz w:val="22"/>
          <w:szCs w:val="22"/>
        </w:rPr>
        <w:t>See Nabil Al-</w:t>
      </w:r>
      <w:proofErr w:type="spellStart"/>
      <w:r w:rsidRPr="001475EA">
        <w:rPr>
          <w:rFonts w:asciiTheme="majorBidi" w:hAnsiTheme="majorBidi" w:cstheme="majorBidi"/>
          <w:sz w:val="22"/>
          <w:szCs w:val="22"/>
        </w:rPr>
        <w:t>Sahli</w:t>
      </w:r>
      <w:proofErr w:type="spellEnd"/>
      <w:r w:rsidRPr="001475EA">
        <w:rPr>
          <w:rFonts w:asciiTheme="majorBidi" w:hAnsiTheme="majorBidi" w:cstheme="majorBidi"/>
          <w:sz w:val="22"/>
          <w:szCs w:val="22"/>
        </w:rPr>
        <w:t xml:space="preserve">, “Palestinian Refugees in Syria: Demographic Facts,” </w:t>
      </w:r>
      <w:proofErr w:type="spellStart"/>
      <w:r w:rsidRPr="001475EA">
        <w:rPr>
          <w:rFonts w:asciiTheme="majorBidi" w:hAnsiTheme="majorBidi" w:cstheme="majorBidi"/>
          <w:i/>
          <w:iCs/>
          <w:sz w:val="22"/>
          <w:szCs w:val="22"/>
        </w:rPr>
        <w:t>Alittihad</w:t>
      </w:r>
      <w:proofErr w:type="spellEnd"/>
      <w:r w:rsidRPr="001475EA">
        <w:rPr>
          <w:rFonts w:asciiTheme="majorBidi" w:hAnsiTheme="majorBidi" w:cstheme="majorBidi"/>
          <w:sz w:val="22"/>
          <w:szCs w:val="22"/>
          <w:rtl/>
        </w:rPr>
        <w:t xml:space="preserve"> </w:t>
      </w:r>
      <w:r w:rsidRPr="001475EA">
        <w:rPr>
          <w:rFonts w:asciiTheme="majorBidi" w:hAnsiTheme="majorBidi" w:cstheme="majorBidi"/>
          <w:sz w:val="22"/>
          <w:szCs w:val="22"/>
        </w:rPr>
        <w:t xml:space="preserve">newspaper, Abu Dhabi, 8/1/2000 (in Arabic); and </w:t>
      </w:r>
      <w:r w:rsidRPr="001475EA">
        <w:rPr>
          <w:rFonts w:asciiTheme="majorBidi" w:hAnsiTheme="majorBidi" w:cstheme="majorBidi"/>
          <w:i/>
          <w:iCs/>
          <w:sz w:val="22"/>
          <w:szCs w:val="22"/>
        </w:rPr>
        <w:t xml:space="preserve">Al </w:t>
      </w:r>
      <w:proofErr w:type="spellStart"/>
      <w:r w:rsidRPr="001475EA">
        <w:rPr>
          <w:rFonts w:asciiTheme="majorBidi" w:hAnsiTheme="majorBidi" w:cstheme="majorBidi"/>
          <w:i/>
          <w:iCs/>
          <w:sz w:val="22"/>
          <w:szCs w:val="22"/>
        </w:rPr>
        <w:t>Mugtama</w:t>
      </w:r>
      <w:proofErr w:type="spellEnd"/>
      <w:r w:rsidRPr="001475EA">
        <w:rPr>
          <w:rFonts w:asciiTheme="majorBidi" w:hAnsiTheme="majorBidi" w:cstheme="majorBidi"/>
          <w:sz w:val="22"/>
          <w:szCs w:val="22"/>
        </w:rPr>
        <w:t xml:space="preserve"> magazine, Kuwait, No. 1378, 30/11/1999 (in Arabic); and about refugees, see </w:t>
      </w:r>
      <w:proofErr w:type="spellStart"/>
      <w:r w:rsidRPr="001475EA">
        <w:rPr>
          <w:rFonts w:asciiTheme="majorBidi" w:hAnsiTheme="majorBidi" w:cstheme="majorBidi"/>
          <w:sz w:val="22"/>
          <w:szCs w:val="22"/>
        </w:rPr>
        <w:t>Taysir</w:t>
      </w:r>
      <w:proofErr w:type="spellEnd"/>
      <w:r w:rsidRPr="001475EA">
        <w:rPr>
          <w:rFonts w:asciiTheme="majorBidi" w:hAnsiTheme="majorBidi" w:cstheme="majorBidi"/>
          <w:sz w:val="22"/>
          <w:szCs w:val="22"/>
        </w:rPr>
        <w:t xml:space="preserve"> ‘</w:t>
      </w:r>
      <w:proofErr w:type="spellStart"/>
      <w:r w:rsidRPr="001475EA">
        <w:rPr>
          <w:rFonts w:asciiTheme="majorBidi" w:hAnsiTheme="majorBidi" w:cstheme="majorBidi"/>
          <w:sz w:val="22"/>
          <w:szCs w:val="22"/>
        </w:rPr>
        <w:t>Amr</w:t>
      </w:r>
      <w:proofErr w:type="spellEnd"/>
      <w:r w:rsidRPr="001475EA">
        <w:rPr>
          <w:rFonts w:asciiTheme="majorBidi" w:hAnsiTheme="majorBidi" w:cstheme="majorBidi"/>
          <w:sz w:val="22"/>
          <w:szCs w:val="22"/>
        </w:rPr>
        <w:t xml:space="preserve">, “The Problem of Palestinian Refugees and Displaced Persons,” in </w:t>
      </w:r>
      <w:proofErr w:type="spellStart"/>
      <w:r w:rsidRPr="001475EA">
        <w:rPr>
          <w:rFonts w:asciiTheme="majorBidi" w:hAnsiTheme="majorBidi" w:cstheme="majorBidi"/>
          <w:sz w:val="22"/>
          <w:szCs w:val="22"/>
        </w:rPr>
        <w:t>Jawad</w:t>
      </w:r>
      <w:proofErr w:type="spellEnd"/>
      <w:r w:rsidRPr="001475EA">
        <w:rPr>
          <w:rFonts w:asciiTheme="majorBidi" w:hAnsiTheme="majorBidi" w:cstheme="majorBidi"/>
          <w:sz w:val="22"/>
          <w:szCs w:val="22"/>
        </w:rPr>
        <w:t xml:space="preserve"> al-</w:t>
      </w:r>
      <w:proofErr w:type="spellStart"/>
      <w:r w:rsidRPr="001475EA">
        <w:rPr>
          <w:rFonts w:asciiTheme="majorBidi" w:hAnsiTheme="majorBidi" w:cstheme="majorBidi"/>
          <w:sz w:val="22"/>
          <w:szCs w:val="22"/>
        </w:rPr>
        <w:t>Hamad</w:t>
      </w:r>
      <w:proofErr w:type="spellEnd"/>
      <w:r w:rsidRPr="001475EA">
        <w:rPr>
          <w:rFonts w:asciiTheme="majorBidi" w:hAnsiTheme="majorBidi" w:cstheme="majorBidi"/>
          <w:sz w:val="22"/>
          <w:szCs w:val="22"/>
        </w:rPr>
        <w:t xml:space="preserve"> (editor), </w:t>
      </w:r>
      <w:r w:rsidRPr="001475EA">
        <w:rPr>
          <w:rFonts w:asciiTheme="majorBidi" w:hAnsiTheme="majorBidi" w:cstheme="majorBidi"/>
          <w:i/>
          <w:iCs/>
          <w:sz w:val="22"/>
          <w:szCs w:val="22"/>
        </w:rPr>
        <w:t>Al-</w:t>
      </w:r>
      <w:proofErr w:type="spellStart"/>
      <w:r w:rsidRPr="001475EA">
        <w:rPr>
          <w:rFonts w:asciiTheme="majorBidi" w:hAnsiTheme="majorBidi" w:cstheme="majorBidi"/>
          <w:i/>
          <w:iCs/>
          <w:sz w:val="22"/>
          <w:szCs w:val="22"/>
        </w:rPr>
        <w:t>Madkhal</w:t>
      </w:r>
      <w:proofErr w:type="spellEnd"/>
      <w:r w:rsidRPr="001475EA">
        <w:rPr>
          <w:rFonts w:asciiTheme="majorBidi" w:hAnsiTheme="majorBidi" w:cstheme="majorBidi"/>
          <w:i/>
          <w:iCs/>
          <w:sz w:val="22"/>
          <w:szCs w:val="22"/>
        </w:rPr>
        <w:t xml:space="preserve"> </w:t>
      </w:r>
      <w:proofErr w:type="spellStart"/>
      <w:r w:rsidRPr="001475EA">
        <w:rPr>
          <w:rFonts w:asciiTheme="majorBidi" w:hAnsiTheme="majorBidi" w:cstheme="majorBidi"/>
          <w:i/>
          <w:iCs/>
          <w:sz w:val="22"/>
          <w:szCs w:val="22"/>
        </w:rPr>
        <w:t>ila</w:t>
      </w:r>
      <w:proofErr w:type="spellEnd"/>
      <w:r w:rsidRPr="001475EA">
        <w:rPr>
          <w:rFonts w:asciiTheme="majorBidi" w:hAnsiTheme="majorBidi" w:cstheme="majorBidi"/>
          <w:i/>
          <w:iCs/>
          <w:sz w:val="22"/>
          <w:szCs w:val="22"/>
        </w:rPr>
        <w:t xml:space="preserve"> al-</w:t>
      </w:r>
      <w:proofErr w:type="spellStart"/>
      <w:r w:rsidRPr="001475EA">
        <w:rPr>
          <w:rFonts w:asciiTheme="majorBidi" w:hAnsiTheme="majorBidi" w:cstheme="majorBidi"/>
          <w:i/>
          <w:iCs/>
          <w:sz w:val="22"/>
          <w:szCs w:val="22"/>
        </w:rPr>
        <w:t>Qadiyyah</w:t>
      </w:r>
      <w:proofErr w:type="spellEnd"/>
      <w:r w:rsidRPr="001475EA">
        <w:rPr>
          <w:rFonts w:asciiTheme="majorBidi" w:hAnsiTheme="majorBidi" w:cstheme="majorBidi"/>
          <w:i/>
          <w:iCs/>
          <w:sz w:val="22"/>
          <w:szCs w:val="22"/>
        </w:rPr>
        <w:t xml:space="preserve"> al-</w:t>
      </w:r>
      <w:proofErr w:type="spellStart"/>
      <w:r w:rsidRPr="001475EA">
        <w:rPr>
          <w:rFonts w:asciiTheme="majorBidi" w:hAnsiTheme="majorBidi" w:cstheme="majorBidi"/>
          <w:i/>
          <w:iCs/>
          <w:sz w:val="22"/>
          <w:szCs w:val="22"/>
        </w:rPr>
        <w:t>Filastiniyyah</w:t>
      </w:r>
      <w:proofErr w:type="spellEnd"/>
      <w:r w:rsidRPr="001475EA">
        <w:rPr>
          <w:rFonts w:asciiTheme="majorBidi" w:hAnsiTheme="majorBidi" w:cstheme="majorBidi"/>
          <w:i/>
          <w:iCs/>
          <w:sz w:val="22"/>
          <w:szCs w:val="22"/>
        </w:rPr>
        <w:t xml:space="preserve"> </w:t>
      </w:r>
      <w:r w:rsidRPr="001475EA">
        <w:rPr>
          <w:rFonts w:asciiTheme="majorBidi" w:hAnsiTheme="majorBidi" w:cstheme="majorBidi"/>
          <w:sz w:val="22"/>
          <w:szCs w:val="22"/>
        </w:rPr>
        <w:t>(Introduction to the Palestinian Issue),  Studies Series No. 21 (Amman: Middle East Studies Center, 1997), pp. 593–614.</w:t>
      </w:r>
      <w:proofErr w:type="gramEnd"/>
      <w:r w:rsidRPr="001475EA">
        <w:rPr>
          <w:rFonts w:asciiTheme="majorBidi" w:hAnsiTheme="majorBidi" w:cstheme="majorBidi"/>
          <w:sz w:val="22"/>
          <w:szCs w:val="22"/>
        </w:rPr>
        <w:t xml:space="preserve"> </w:t>
      </w:r>
    </w:p>
  </w:footnote>
  <w:footnote w:id="17">
    <w:p w:rsidR="00B16A0E" w:rsidRPr="001475EA" w:rsidRDefault="00B16A0E" w:rsidP="007526A6">
      <w:pPr>
        <w:pStyle w:val="FootnoteText"/>
        <w:ind w:left="227" w:hanging="227"/>
        <w:jc w:val="both"/>
        <w:rPr>
          <w:rFonts w:asciiTheme="majorBidi" w:hAnsiTheme="majorBidi" w:cstheme="majorBidi"/>
          <w:spacing w:val="2"/>
          <w:sz w:val="22"/>
          <w:szCs w:val="22"/>
        </w:rPr>
      </w:pPr>
      <w:r w:rsidRPr="001475EA">
        <w:rPr>
          <w:rStyle w:val="FootnoteReference"/>
          <w:rFonts w:asciiTheme="majorBidi" w:hAnsiTheme="majorBidi" w:cstheme="majorBidi"/>
          <w:spacing w:val="2"/>
          <w:sz w:val="22"/>
          <w:szCs w:val="22"/>
        </w:rPr>
        <w:footnoteRef/>
      </w:r>
      <w:r w:rsidRPr="001475EA">
        <w:rPr>
          <w:rFonts w:asciiTheme="majorBidi" w:hAnsiTheme="majorBidi" w:cstheme="majorBidi"/>
          <w:spacing w:val="2"/>
          <w:sz w:val="22"/>
          <w:szCs w:val="22"/>
        </w:rPr>
        <w:t xml:space="preserve"> UNRWA, UNRWA Launches 2015 Syria Regional Crisis Response Plan, 18/12/2014, see </w:t>
      </w:r>
      <w:hyperlink r:id="rId8" w:history="1">
        <w:r w:rsidRPr="001475EA">
          <w:rPr>
            <w:rStyle w:val="Hyperlink"/>
            <w:rFonts w:asciiTheme="majorBidi" w:hAnsiTheme="majorBidi" w:cstheme="majorBidi"/>
            <w:color w:val="auto"/>
            <w:spacing w:val="2"/>
            <w:sz w:val="22"/>
            <w:szCs w:val="22"/>
            <w:u w:val="none"/>
          </w:rPr>
          <w:t>http://www.unrwa.org/newsroom/press-releases/unrwa-launches-2015-syria-regional-crisis-response-plan</w:t>
        </w:r>
      </w:hyperlink>
    </w:p>
  </w:footnote>
  <w:footnote w:id="18">
    <w:p w:rsidR="00B16A0E" w:rsidRPr="001475EA" w:rsidRDefault="00B16A0E" w:rsidP="007526A6">
      <w:pPr>
        <w:pStyle w:val="FootnoteText"/>
        <w:ind w:left="198" w:hanging="198"/>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Bilal Abdel-Hafiz </w:t>
      </w:r>
      <w:proofErr w:type="spellStart"/>
      <w:r w:rsidRPr="001475EA">
        <w:rPr>
          <w:rFonts w:asciiTheme="majorBidi" w:hAnsiTheme="majorBidi" w:cstheme="majorBidi"/>
          <w:sz w:val="22"/>
          <w:szCs w:val="22"/>
        </w:rPr>
        <w:t>Salaymeh</w:t>
      </w:r>
      <w:proofErr w:type="spellEnd"/>
      <w:r w:rsidRPr="001475EA">
        <w:rPr>
          <w:rFonts w:asciiTheme="majorBidi" w:hAnsiTheme="majorBidi" w:cstheme="majorBidi"/>
          <w:sz w:val="22"/>
          <w:szCs w:val="22"/>
        </w:rPr>
        <w:t>, “Palestinian Refugees in Syria and the Syrian Revolution,” paper presented as part of the requirements of the Refugee Studies Diploma 2011–2012, The Refugee Studies Academy-London, al-</w:t>
      </w:r>
      <w:proofErr w:type="spellStart"/>
      <w:r w:rsidRPr="001475EA">
        <w:rPr>
          <w:rFonts w:asciiTheme="majorBidi" w:hAnsiTheme="majorBidi" w:cstheme="majorBidi"/>
          <w:sz w:val="22"/>
          <w:szCs w:val="22"/>
        </w:rPr>
        <w:t>Zaytouna</w:t>
      </w:r>
      <w:proofErr w:type="spellEnd"/>
      <w:r w:rsidRPr="001475EA">
        <w:rPr>
          <w:rFonts w:asciiTheme="majorBidi" w:hAnsiTheme="majorBidi" w:cstheme="majorBidi"/>
          <w:sz w:val="22"/>
          <w:szCs w:val="22"/>
        </w:rPr>
        <w:t xml:space="preserve"> Centre for Studies and Consultations website, 27/7/2012, </w:t>
      </w:r>
      <w:hyperlink r:id="rId9" w:history="1">
        <w:r w:rsidRPr="001475EA">
          <w:rPr>
            <w:rStyle w:val="Hyperlink"/>
            <w:rFonts w:asciiTheme="majorBidi" w:hAnsiTheme="majorBidi" w:cstheme="majorBidi"/>
            <w:color w:val="auto"/>
            <w:sz w:val="22"/>
            <w:szCs w:val="22"/>
            <w:u w:val="none"/>
          </w:rPr>
          <w:t>http://www.alzaytouna.net</w:t>
        </w:r>
      </w:hyperlink>
      <w:r w:rsidRPr="001475EA">
        <w:rPr>
          <w:rStyle w:val="Hyperlink"/>
          <w:rFonts w:asciiTheme="majorBidi" w:hAnsiTheme="majorBidi" w:cstheme="majorBidi"/>
          <w:color w:val="auto"/>
          <w:sz w:val="22"/>
          <w:szCs w:val="22"/>
          <w:u w:val="none"/>
        </w:rPr>
        <w:t xml:space="preserve"> </w:t>
      </w:r>
      <w:r w:rsidRPr="001475EA">
        <w:rPr>
          <w:rFonts w:asciiTheme="majorBidi" w:hAnsiTheme="majorBidi" w:cstheme="majorBidi"/>
          <w:sz w:val="22"/>
          <w:szCs w:val="22"/>
        </w:rPr>
        <w:t>(in Arabic)</w:t>
      </w:r>
    </w:p>
  </w:footnote>
  <w:footnote w:id="19">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UNRWA, Where We Work, Syria, </w:t>
      </w:r>
      <w:hyperlink r:id="rId10" w:history="1">
        <w:r w:rsidRPr="001475EA">
          <w:rPr>
            <w:rStyle w:val="Hyperlink"/>
            <w:rFonts w:asciiTheme="majorBidi" w:hAnsiTheme="majorBidi" w:cstheme="majorBidi"/>
            <w:color w:val="auto"/>
            <w:sz w:val="22"/>
            <w:szCs w:val="22"/>
            <w:u w:val="none"/>
          </w:rPr>
          <w:t>http://www.unrwa.org/where-we-work/syria</w:t>
        </w:r>
      </w:hyperlink>
      <w:r w:rsidRPr="001475EA">
        <w:rPr>
          <w:rFonts w:asciiTheme="majorBidi" w:hAnsiTheme="majorBidi" w:cstheme="majorBidi"/>
          <w:sz w:val="22"/>
          <w:szCs w:val="22"/>
        </w:rPr>
        <w:t xml:space="preserve"> </w:t>
      </w:r>
    </w:p>
  </w:footnote>
  <w:footnote w:id="20">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Yasser Arafat Foundation website, </w:t>
      </w:r>
      <w:hyperlink r:id="rId11" w:history="1">
        <w:r w:rsidRPr="001475EA">
          <w:rPr>
            <w:rStyle w:val="Hyperlink"/>
            <w:rFonts w:asciiTheme="majorBidi" w:hAnsiTheme="majorBidi" w:cstheme="majorBidi"/>
            <w:color w:val="auto"/>
            <w:sz w:val="22"/>
            <w:szCs w:val="22"/>
            <w:u w:val="none"/>
          </w:rPr>
          <w:t>www.yaf.ps</w:t>
        </w:r>
      </w:hyperlink>
    </w:p>
  </w:footnote>
  <w:footnote w:id="21">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w:t>
      </w:r>
      <w:r w:rsidRPr="001475EA">
        <w:rPr>
          <w:rFonts w:asciiTheme="majorBidi" w:hAnsiTheme="majorBidi" w:cstheme="majorBidi"/>
          <w:i/>
          <w:iCs/>
          <w:sz w:val="22"/>
          <w:szCs w:val="22"/>
        </w:rPr>
        <w:t>Al-</w:t>
      </w:r>
      <w:proofErr w:type="spellStart"/>
      <w:r w:rsidRPr="001475EA">
        <w:rPr>
          <w:rFonts w:asciiTheme="majorBidi" w:hAnsiTheme="majorBidi" w:cstheme="majorBidi"/>
          <w:i/>
          <w:iCs/>
          <w:sz w:val="22"/>
          <w:szCs w:val="22"/>
        </w:rPr>
        <w:t>Ayyam</w:t>
      </w:r>
      <w:proofErr w:type="spellEnd"/>
      <w:r w:rsidRPr="001475EA">
        <w:rPr>
          <w:rFonts w:asciiTheme="majorBidi" w:hAnsiTheme="majorBidi" w:cstheme="majorBidi"/>
          <w:sz w:val="22"/>
          <w:szCs w:val="22"/>
        </w:rPr>
        <w:t xml:space="preserve"> newspaper, Ramallah, 17/12/2012.</w:t>
      </w:r>
    </w:p>
  </w:footnote>
  <w:footnote w:id="22">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UNRWA, Syria Regional Crisis... Emergency Appeal 2015, 15/2/2015.</w:t>
      </w:r>
    </w:p>
  </w:footnote>
  <w:footnote w:id="23">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Ibid.</w:t>
      </w:r>
    </w:p>
  </w:footnote>
  <w:footnote w:id="24">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Statistics and Graph, Action Group for Palestinians of Syria, 14/4/2015, </w:t>
      </w:r>
    </w:p>
    <w:p w:rsidR="00B16A0E" w:rsidRPr="001475EA" w:rsidRDefault="00A0362B" w:rsidP="007526A6">
      <w:pPr>
        <w:pStyle w:val="FootnoteText"/>
        <w:ind w:left="198"/>
        <w:jc w:val="both"/>
        <w:rPr>
          <w:rFonts w:asciiTheme="majorBidi" w:hAnsiTheme="majorBidi" w:cstheme="majorBidi"/>
          <w:sz w:val="22"/>
          <w:szCs w:val="22"/>
        </w:rPr>
      </w:pPr>
      <w:hyperlink r:id="rId12" w:history="1">
        <w:r w:rsidR="00B16A0E" w:rsidRPr="001475EA">
          <w:rPr>
            <w:rStyle w:val="Hyperlink"/>
            <w:rFonts w:asciiTheme="majorBidi" w:hAnsiTheme="majorBidi" w:cstheme="majorBidi"/>
            <w:color w:val="auto"/>
            <w:sz w:val="22"/>
            <w:szCs w:val="22"/>
            <w:u w:val="none"/>
          </w:rPr>
          <w:t>http://www.actionpal.org.uk/en/statistic-and-charts/3/8/map/statistic-tables-and-charts-of-victims-detainees-and-missing-people</w:t>
        </w:r>
      </w:hyperlink>
      <w:r w:rsidR="00B16A0E" w:rsidRPr="001475EA">
        <w:rPr>
          <w:rFonts w:asciiTheme="majorBidi" w:hAnsiTheme="majorBidi" w:cstheme="majorBidi"/>
          <w:sz w:val="22"/>
          <w:szCs w:val="22"/>
        </w:rPr>
        <w:t xml:space="preserve">  </w:t>
      </w:r>
    </w:p>
  </w:footnote>
  <w:footnote w:id="25">
    <w:p w:rsidR="00B16A0E" w:rsidRPr="001475EA" w:rsidRDefault="00B16A0E" w:rsidP="007526A6">
      <w:pPr>
        <w:pStyle w:val="FootnoteText"/>
        <w:ind w:left="215" w:hanging="215"/>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Rex </w:t>
      </w:r>
      <w:proofErr w:type="spellStart"/>
      <w:r w:rsidRPr="001475EA">
        <w:rPr>
          <w:rFonts w:asciiTheme="majorBidi" w:hAnsiTheme="majorBidi" w:cstheme="majorBidi"/>
          <w:sz w:val="22"/>
          <w:szCs w:val="22"/>
        </w:rPr>
        <w:t>Brynen</w:t>
      </w:r>
      <w:proofErr w:type="spellEnd"/>
      <w:r w:rsidRPr="001475EA">
        <w:rPr>
          <w:rFonts w:asciiTheme="majorBidi" w:hAnsiTheme="majorBidi" w:cstheme="majorBidi"/>
          <w:sz w:val="22"/>
          <w:szCs w:val="22"/>
        </w:rPr>
        <w:t xml:space="preserve">, </w:t>
      </w:r>
      <w:r w:rsidRPr="001475EA">
        <w:rPr>
          <w:rFonts w:asciiTheme="majorBidi" w:hAnsiTheme="majorBidi" w:cstheme="majorBidi"/>
          <w:i/>
          <w:iCs/>
          <w:sz w:val="22"/>
          <w:szCs w:val="22"/>
        </w:rPr>
        <w:t>Sanctuary and Survival: The PLO in Lebanon</w:t>
      </w:r>
      <w:r w:rsidRPr="001475EA">
        <w:rPr>
          <w:rFonts w:asciiTheme="majorBidi" w:hAnsiTheme="majorBidi" w:cstheme="majorBidi"/>
          <w:sz w:val="22"/>
          <w:szCs w:val="22"/>
        </w:rPr>
        <w:t xml:space="preserve"> (Boulder: Westview Press, 1990), </w:t>
      </w:r>
      <w:hyperlink r:id="rId13" w:history="1">
        <w:r w:rsidRPr="001475EA">
          <w:rPr>
            <w:rStyle w:val="Hyperlink"/>
            <w:rFonts w:asciiTheme="majorBidi" w:hAnsiTheme="majorBidi" w:cstheme="majorBidi"/>
            <w:color w:val="auto"/>
            <w:sz w:val="22"/>
            <w:szCs w:val="22"/>
            <w:u w:val="none"/>
          </w:rPr>
          <w:t>http://www.arts.mcgill.ca//MEPP/PRRN/papers/sanctuary/ch2.html</w:t>
        </w:r>
      </w:hyperlink>
      <w:r w:rsidRPr="001475EA">
        <w:rPr>
          <w:rStyle w:val="Hyperlink"/>
          <w:rFonts w:asciiTheme="majorBidi" w:hAnsiTheme="majorBidi" w:cstheme="majorBidi"/>
          <w:color w:val="auto"/>
          <w:sz w:val="22"/>
          <w:szCs w:val="22"/>
          <w:u w:val="none"/>
        </w:rPr>
        <w:t xml:space="preserve">; and see </w:t>
      </w:r>
      <w:r w:rsidRPr="001475EA">
        <w:rPr>
          <w:rStyle w:val="Hyperlink"/>
          <w:rFonts w:asciiTheme="majorBidi" w:hAnsiTheme="majorBidi" w:cstheme="majorBidi"/>
          <w:i/>
          <w:iCs/>
          <w:color w:val="auto"/>
          <w:sz w:val="22"/>
          <w:szCs w:val="22"/>
          <w:u w:val="none"/>
        </w:rPr>
        <w:t xml:space="preserve">The </w:t>
      </w:r>
      <w:r w:rsidRPr="001475EA">
        <w:rPr>
          <w:rFonts w:asciiTheme="majorBidi" w:hAnsiTheme="majorBidi" w:cstheme="majorBidi"/>
          <w:i/>
          <w:iCs/>
          <w:sz w:val="22"/>
          <w:szCs w:val="22"/>
        </w:rPr>
        <w:t>Daily Star</w:t>
      </w:r>
      <w:r w:rsidRPr="001475EA">
        <w:rPr>
          <w:rFonts w:asciiTheme="majorBidi" w:hAnsiTheme="majorBidi" w:cstheme="majorBidi"/>
          <w:sz w:val="22"/>
          <w:szCs w:val="22"/>
        </w:rPr>
        <w:t>, Lebanon, 28/11/1998.</w:t>
      </w:r>
    </w:p>
    <w:p w:rsidR="00B16A0E" w:rsidRPr="001475EA" w:rsidRDefault="00B16A0E" w:rsidP="00F36C6C">
      <w:pPr>
        <w:pStyle w:val="FootnoteText"/>
        <w:ind w:left="227"/>
        <w:jc w:val="both"/>
        <w:rPr>
          <w:rFonts w:asciiTheme="majorBidi" w:hAnsiTheme="majorBidi" w:cstheme="majorBidi"/>
          <w:sz w:val="22"/>
          <w:szCs w:val="22"/>
        </w:rPr>
      </w:pPr>
      <w:r w:rsidRPr="001475EA">
        <w:rPr>
          <w:rFonts w:asciiTheme="majorBidi" w:hAnsiTheme="majorBidi" w:cstheme="majorBidi"/>
          <w:sz w:val="22"/>
          <w:szCs w:val="22"/>
        </w:rPr>
        <w:t xml:space="preserve">See also, </w:t>
      </w:r>
      <w:proofErr w:type="spellStart"/>
      <w:r w:rsidRPr="001475EA">
        <w:rPr>
          <w:rFonts w:asciiTheme="majorBidi" w:hAnsiTheme="majorBidi" w:cstheme="majorBidi"/>
          <w:sz w:val="22"/>
          <w:szCs w:val="22"/>
        </w:rPr>
        <w:t>Elia</w:t>
      </w:r>
      <w:proofErr w:type="spellEnd"/>
      <w:r w:rsidRPr="001475EA">
        <w:rPr>
          <w:rFonts w:asciiTheme="majorBidi" w:hAnsiTheme="majorBidi" w:cstheme="majorBidi"/>
          <w:sz w:val="22"/>
          <w:szCs w:val="22"/>
        </w:rPr>
        <w:t xml:space="preserve"> </w:t>
      </w:r>
      <w:proofErr w:type="spellStart"/>
      <w:r w:rsidRPr="001475EA">
        <w:rPr>
          <w:rFonts w:asciiTheme="majorBidi" w:hAnsiTheme="majorBidi" w:cstheme="majorBidi"/>
          <w:sz w:val="22"/>
          <w:szCs w:val="22"/>
        </w:rPr>
        <w:t>Zreik</w:t>
      </w:r>
      <w:proofErr w:type="spellEnd"/>
      <w:r w:rsidRPr="001475EA">
        <w:rPr>
          <w:rFonts w:asciiTheme="majorBidi" w:hAnsiTheme="majorBidi" w:cstheme="majorBidi"/>
          <w:sz w:val="22"/>
          <w:szCs w:val="22"/>
        </w:rPr>
        <w:t xml:space="preserve">, </w:t>
      </w:r>
      <w:r w:rsidRPr="001475EA">
        <w:rPr>
          <w:rFonts w:asciiTheme="majorBidi" w:hAnsiTheme="majorBidi" w:cstheme="majorBidi"/>
          <w:i/>
          <w:iCs/>
          <w:sz w:val="22"/>
          <w:szCs w:val="22"/>
        </w:rPr>
        <w:t>Al-</w:t>
      </w:r>
      <w:proofErr w:type="spellStart"/>
      <w:r w:rsidRPr="001475EA">
        <w:rPr>
          <w:rFonts w:asciiTheme="majorBidi" w:hAnsiTheme="majorBidi" w:cstheme="majorBidi"/>
          <w:i/>
          <w:iCs/>
          <w:sz w:val="22"/>
          <w:szCs w:val="22"/>
        </w:rPr>
        <w:t>Laji’un</w:t>
      </w:r>
      <w:proofErr w:type="spellEnd"/>
      <w:r w:rsidRPr="001475EA">
        <w:rPr>
          <w:rFonts w:asciiTheme="majorBidi" w:hAnsiTheme="majorBidi" w:cstheme="majorBidi"/>
          <w:i/>
          <w:iCs/>
          <w:sz w:val="22"/>
          <w:szCs w:val="22"/>
        </w:rPr>
        <w:t xml:space="preserve"> al-</w:t>
      </w:r>
      <w:proofErr w:type="spellStart"/>
      <w:r w:rsidRPr="001475EA">
        <w:rPr>
          <w:rFonts w:asciiTheme="majorBidi" w:hAnsiTheme="majorBidi" w:cstheme="majorBidi"/>
          <w:i/>
          <w:iCs/>
          <w:sz w:val="22"/>
          <w:szCs w:val="22"/>
        </w:rPr>
        <w:t>Filastiniyyun</w:t>
      </w:r>
      <w:proofErr w:type="spellEnd"/>
      <w:r w:rsidRPr="001475EA">
        <w:rPr>
          <w:rFonts w:asciiTheme="majorBidi" w:hAnsiTheme="majorBidi" w:cstheme="majorBidi"/>
          <w:i/>
          <w:iCs/>
          <w:sz w:val="22"/>
          <w:szCs w:val="22"/>
        </w:rPr>
        <w:t xml:space="preserve"> </w:t>
      </w:r>
      <w:proofErr w:type="spellStart"/>
      <w:proofErr w:type="gramStart"/>
      <w:r w:rsidRPr="001475EA">
        <w:rPr>
          <w:rFonts w:asciiTheme="majorBidi" w:hAnsiTheme="majorBidi" w:cstheme="majorBidi"/>
          <w:i/>
          <w:iCs/>
          <w:sz w:val="22"/>
          <w:szCs w:val="22"/>
        </w:rPr>
        <w:t>wa</w:t>
      </w:r>
      <w:proofErr w:type="spellEnd"/>
      <w:proofErr w:type="gramEnd"/>
      <w:r w:rsidRPr="001475EA">
        <w:rPr>
          <w:rFonts w:asciiTheme="majorBidi" w:hAnsiTheme="majorBidi" w:cstheme="majorBidi"/>
          <w:i/>
          <w:iCs/>
          <w:sz w:val="22"/>
          <w:szCs w:val="22"/>
        </w:rPr>
        <w:t xml:space="preserve"> al-‘</w:t>
      </w:r>
      <w:proofErr w:type="spellStart"/>
      <w:r w:rsidRPr="001475EA">
        <w:rPr>
          <w:rFonts w:asciiTheme="majorBidi" w:hAnsiTheme="majorBidi" w:cstheme="majorBidi"/>
          <w:i/>
          <w:iCs/>
          <w:sz w:val="22"/>
          <w:szCs w:val="22"/>
        </w:rPr>
        <w:t>Amaliyyah</w:t>
      </w:r>
      <w:proofErr w:type="spellEnd"/>
      <w:r w:rsidRPr="001475EA">
        <w:rPr>
          <w:rFonts w:asciiTheme="majorBidi" w:hAnsiTheme="majorBidi" w:cstheme="majorBidi"/>
          <w:i/>
          <w:iCs/>
          <w:sz w:val="22"/>
          <w:szCs w:val="22"/>
        </w:rPr>
        <w:t xml:space="preserve"> al-</w:t>
      </w:r>
      <w:proofErr w:type="spellStart"/>
      <w:r w:rsidRPr="001475EA">
        <w:rPr>
          <w:rFonts w:asciiTheme="majorBidi" w:hAnsiTheme="majorBidi" w:cstheme="majorBidi"/>
          <w:i/>
          <w:iCs/>
          <w:sz w:val="22"/>
          <w:szCs w:val="22"/>
        </w:rPr>
        <w:t>Silmiyyah</w:t>
      </w:r>
      <w:proofErr w:type="spellEnd"/>
      <w:r w:rsidRPr="001475EA">
        <w:rPr>
          <w:rFonts w:asciiTheme="majorBidi" w:hAnsiTheme="majorBidi" w:cstheme="majorBidi"/>
          <w:i/>
          <w:iCs/>
          <w:sz w:val="22"/>
          <w:szCs w:val="22"/>
        </w:rPr>
        <w:t xml:space="preserve"> </w:t>
      </w:r>
      <w:r w:rsidRPr="001475EA">
        <w:rPr>
          <w:rFonts w:asciiTheme="majorBidi" w:hAnsiTheme="majorBidi" w:cstheme="majorBidi"/>
          <w:sz w:val="22"/>
          <w:szCs w:val="22"/>
        </w:rPr>
        <w:t xml:space="preserve">(Palestinian Refugees and the Peace Process), translated by Mahmud </w:t>
      </w:r>
      <w:proofErr w:type="spellStart"/>
      <w:r w:rsidRPr="001475EA">
        <w:rPr>
          <w:rFonts w:asciiTheme="majorBidi" w:hAnsiTheme="majorBidi" w:cstheme="majorBidi"/>
          <w:sz w:val="22"/>
          <w:szCs w:val="22"/>
        </w:rPr>
        <w:t>Shraih</w:t>
      </w:r>
      <w:proofErr w:type="spellEnd"/>
      <w:r w:rsidRPr="001475EA">
        <w:rPr>
          <w:rFonts w:asciiTheme="majorBidi" w:hAnsiTheme="majorBidi" w:cstheme="majorBidi"/>
          <w:sz w:val="22"/>
          <w:szCs w:val="22"/>
        </w:rPr>
        <w:t>, 2nd edition (Beirut: Institute for Palestine Studies, 1998), p. 46.</w:t>
      </w:r>
    </w:p>
  </w:footnote>
  <w:footnote w:id="26">
    <w:p w:rsidR="00B16A0E" w:rsidRPr="001475EA" w:rsidRDefault="00B16A0E" w:rsidP="007526A6">
      <w:pPr>
        <w:pStyle w:val="FootnoteText"/>
        <w:ind w:left="227" w:hanging="227"/>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See </w:t>
      </w:r>
      <w:proofErr w:type="spellStart"/>
      <w:r w:rsidRPr="001475EA">
        <w:rPr>
          <w:rFonts w:asciiTheme="majorBidi" w:hAnsiTheme="majorBidi" w:cstheme="majorBidi"/>
          <w:sz w:val="22"/>
          <w:szCs w:val="22"/>
        </w:rPr>
        <w:t>Suheil</w:t>
      </w:r>
      <w:proofErr w:type="spellEnd"/>
      <w:r w:rsidRPr="001475EA">
        <w:rPr>
          <w:rFonts w:asciiTheme="majorBidi" w:hAnsiTheme="majorBidi" w:cstheme="majorBidi"/>
          <w:sz w:val="22"/>
          <w:szCs w:val="22"/>
        </w:rPr>
        <w:t xml:space="preserve"> </w:t>
      </w:r>
      <w:proofErr w:type="spellStart"/>
      <w:r w:rsidRPr="001475EA">
        <w:rPr>
          <w:rFonts w:asciiTheme="majorBidi" w:hAnsiTheme="majorBidi" w:cstheme="majorBidi"/>
          <w:sz w:val="22"/>
          <w:szCs w:val="22"/>
        </w:rPr>
        <w:t>Natour</w:t>
      </w:r>
      <w:proofErr w:type="spellEnd"/>
      <w:r w:rsidRPr="001475EA">
        <w:rPr>
          <w:rFonts w:asciiTheme="majorBidi" w:hAnsiTheme="majorBidi" w:cstheme="majorBidi"/>
          <w:sz w:val="22"/>
          <w:szCs w:val="22"/>
        </w:rPr>
        <w:t xml:space="preserve">, “The Palestinians and the Developments in Lebanon: A Legal Discussion of the Effects of Resolution 1559,” in </w:t>
      </w:r>
      <w:proofErr w:type="spellStart"/>
      <w:r w:rsidRPr="001475EA">
        <w:rPr>
          <w:rFonts w:asciiTheme="majorBidi" w:hAnsiTheme="majorBidi" w:cstheme="majorBidi"/>
          <w:i/>
          <w:iCs/>
          <w:sz w:val="22"/>
          <w:szCs w:val="22"/>
        </w:rPr>
        <w:t>Dirasat</w:t>
      </w:r>
      <w:proofErr w:type="spellEnd"/>
      <w:r w:rsidRPr="001475EA">
        <w:rPr>
          <w:rFonts w:asciiTheme="majorBidi" w:hAnsiTheme="majorBidi" w:cstheme="majorBidi"/>
          <w:i/>
          <w:iCs/>
          <w:sz w:val="22"/>
          <w:szCs w:val="22"/>
        </w:rPr>
        <w:t xml:space="preserve"> </w:t>
      </w:r>
      <w:proofErr w:type="spellStart"/>
      <w:r w:rsidRPr="001475EA">
        <w:rPr>
          <w:rFonts w:asciiTheme="majorBidi" w:hAnsiTheme="majorBidi" w:cstheme="majorBidi"/>
          <w:i/>
          <w:iCs/>
          <w:sz w:val="22"/>
          <w:szCs w:val="22"/>
        </w:rPr>
        <w:t>Baheth</w:t>
      </w:r>
      <w:proofErr w:type="spellEnd"/>
      <w:r w:rsidRPr="001475EA">
        <w:rPr>
          <w:rFonts w:asciiTheme="majorBidi" w:hAnsiTheme="majorBidi" w:cstheme="majorBidi"/>
          <w:i/>
          <w:iCs/>
          <w:sz w:val="22"/>
          <w:szCs w:val="22"/>
        </w:rPr>
        <w:t xml:space="preserve"> </w:t>
      </w:r>
      <w:r w:rsidRPr="001475EA">
        <w:rPr>
          <w:rFonts w:asciiTheme="majorBidi" w:hAnsiTheme="majorBidi" w:cstheme="majorBidi"/>
          <w:sz w:val="22"/>
          <w:szCs w:val="22"/>
        </w:rPr>
        <w:t xml:space="preserve">magazine, Issue 11–12, Summer–Autumn 2005, pp. 16–21 (in Arabic); and </w:t>
      </w:r>
      <w:proofErr w:type="spellStart"/>
      <w:r w:rsidRPr="001475EA">
        <w:rPr>
          <w:rFonts w:asciiTheme="majorBidi" w:hAnsiTheme="majorBidi" w:cstheme="majorBidi"/>
          <w:i/>
          <w:iCs/>
          <w:sz w:val="22"/>
          <w:szCs w:val="22"/>
        </w:rPr>
        <w:t>Annahar</w:t>
      </w:r>
      <w:proofErr w:type="spellEnd"/>
      <w:r w:rsidRPr="001475EA">
        <w:rPr>
          <w:rFonts w:asciiTheme="majorBidi" w:hAnsiTheme="majorBidi" w:cstheme="majorBidi"/>
          <w:sz w:val="22"/>
          <w:szCs w:val="22"/>
        </w:rPr>
        <w:t xml:space="preserve"> newspaper, Beirut, 1/3/2007; as well as: The Issue of the Seven Villages to the Fore, </w:t>
      </w:r>
      <w:proofErr w:type="spellStart"/>
      <w:r w:rsidRPr="001475EA">
        <w:rPr>
          <w:rFonts w:asciiTheme="majorBidi" w:hAnsiTheme="majorBidi" w:cstheme="majorBidi"/>
          <w:sz w:val="22"/>
          <w:szCs w:val="22"/>
        </w:rPr>
        <w:t>Bint</w:t>
      </w:r>
      <w:proofErr w:type="spellEnd"/>
      <w:r w:rsidRPr="001475EA">
        <w:rPr>
          <w:rFonts w:asciiTheme="majorBidi" w:hAnsiTheme="majorBidi" w:cstheme="majorBidi"/>
          <w:sz w:val="22"/>
          <w:szCs w:val="22"/>
        </w:rPr>
        <w:t xml:space="preserve"> </w:t>
      </w:r>
      <w:proofErr w:type="spellStart"/>
      <w:r w:rsidRPr="001475EA">
        <w:rPr>
          <w:rFonts w:asciiTheme="majorBidi" w:hAnsiTheme="majorBidi" w:cstheme="majorBidi"/>
          <w:sz w:val="22"/>
          <w:szCs w:val="22"/>
        </w:rPr>
        <w:t>Jbeil</w:t>
      </w:r>
      <w:proofErr w:type="spellEnd"/>
      <w:r w:rsidRPr="001475EA">
        <w:rPr>
          <w:rFonts w:asciiTheme="majorBidi" w:hAnsiTheme="majorBidi" w:cstheme="majorBidi"/>
          <w:sz w:val="22"/>
          <w:szCs w:val="22"/>
        </w:rPr>
        <w:t xml:space="preserve"> website, </w:t>
      </w:r>
      <w:hyperlink r:id="rId14" w:history="1">
        <w:r w:rsidRPr="001475EA">
          <w:rPr>
            <w:rStyle w:val="Hyperlink"/>
            <w:rFonts w:asciiTheme="majorBidi" w:hAnsiTheme="majorBidi" w:cstheme="majorBidi"/>
            <w:color w:val="auto"/>
            <w:sz w:val="22"/>
            <w:szCs w:val="22"/>
            <w:u w:val="none"/>
          </w:rPr>
          <w:t>http://www.bintjbeil.org/News-Bintjbeil/korra%20lsab3/index.htm</w:t>
        </w:r>
      </w:hyperlink>
      <w:r w:rsidRPr="001475EA">
        <w:rPr>
          <w:rStyle w:val="Hyperlink"/>
          <w:rFonts w:asciiTheme="majorBidi" w:hAnsiTheme="majorBidi" w:cstheme="majorBidi"/>
          <w:color w:val="auto"/>
          <w:sz w:val="22"/>
          <w:szCs w:val="22"/>
          <w:u w:val="none"/>
        </w:rPr>
        <w:t xml:space="preserve"> </w:t>
      </w:r>
      <w:r w:rsidRPr="001475EA">
        <w:rPr>
          <w:rFonts w:asciiTheme="majorBidi" w:hAnsiTheme="majorBidi" w:cstheme="majorBidi"/>
          <w:sz w:val="22"/>
          <w:szCs w:val="22"/>
        </w:rPr>
        <w:t>(in Arabic)</w:t>
      </w:r>
    </w:p>
  </w:footnote>
  <w:footnote w:id="27">
    <w:p w:rsidR="00B16A0E" w:rsidRPr="001475EA" w:rsidRDefault="00B16A0E" w:rsidP="007526A6">
      <w:pPr>
        <w:pStyle w:val="FootnoteText"/>
        <w:ind w:left="238" w:hanging="238"/>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See Mohsen Saleh, “The Palestinian Refugees in Lebanon: Survey of Their Opinions and Attitudes on the Return and Resettlement and Arms,” in </w:t>
      </w:r>
      <w:proofErr w:type="spellStart"/>
      <w:r w:rsidRPr="001475EA">
        <w:rPr>
          <w:rFonts w:asciiTheme="majorBidi" w:hAnsiTheme="majorBidi" w:cstheme="majorBidi"/>
          <w:i/>
          <w:iCs/>
          <w:sz w:val="22"/>
          <w:szCs w:val="22"/>
        </w:rPr>
        <w:t>Majallat</w:t>
      </w:r>
      <w:proofErr w:type="spellEnd"/>
      <w:r w:rsidRPr="001475EA">
        <w:rPr>
          <w:rFonts w:asciiTheme="majorBidi" w:hAnsiTheme="majorBidi" w:cstheme="majorBidi"/>
          <w:i/>
          <w:iCs/>
          <w:sz w:val="22"/>
          <w:szCs w:val="22"/>
        </w:rPr>
        <w:t xml:space="preserve"> al-</w:t>
      </w:r>
      <w:proofErr w:type="spellStart"/>
      <w:r w:rsidRPr="001475EA">
        <w:rPr>
          <w:rFonts w:asciiTheme="majorBidi" w:hAnsiTheme="majorBidi" w:cstheme="majorBidi"/>
          <w:i/>
          <w:iCs/>
          <w:sz w:val="22"/>
          <w:szCs w:val="22"/>
        </w:rPr>
        <w:t>Dirasat</w:t>
      </w:r>
      <w:proofErr w:type="spellEnd"/>
      <w:r w:rsidRPr="001475EA">
        <w:rPr>
          <w:rFonts w:asciiTheme="majorBidi" w:hAnsiTheme="majorBidi" w:cstheme="majorBidi"/>
          <w:i/>
          <w:iCs/>
          <w:sz w:val="22"/>
          <w:szCs w:val="22"/>
        </w:rPr>
        <w:t xml:space="preserve"> al-</w:t>
      </w:r>
      <w:proofErr w:type="spellStart"/>
      <w:r w:rsidRPr="001475EA">
        <w:rPr>
          <w:rFonts w:asciiTheme="majorBidi" w:hAnsiTheme="majorBidi" w:cstheme="majorBidi"/>
          <w:i/>
          <w:iCs/>
          <w:sz w:val="22"/>
          <w:szCs w:val="22"/>
        </w:rPr>
        <w:t>Filastiniyah</w:t>
      </w:r>
      <w:proofErr w:type="spellEnd"/>
      <w:r w:rsidRPr="001475EA">
        <w:rPr>
          <w:rFonts w:asciiTheme="majorBidi" w:hAnsiTheme="majorBidi" w:cstheme="majorBidi"/>
          <w:i/>
          <w:iCs/>
          <w:sz w:val="22"/>
          <w:szCs w:val="22"/>
        </w:rPr>
        <w:t xml:space="preserve"> </w:t>
      </w:r>
      <w:r w:rsidRPr="001475EA">
        <w:rPr>
          <w:rFonts w:asciiTheme="majorBidi" w:hAnsiTheme="majorBidi" w:cstheme="majorBidi"/>
          <w:sz w:val="22"/>
          <w:szCs w:val="22"/>
        </w:rPr>
        <w:t xml:space="preserve">(Journal of Palestine Studies), Issue 67, </w:t>
      </w:r>
      <w:proofErr w:type="gramStart"/>
      <w:r w:rsidRPr="001475EA">
        <w:rPr>
          <w:rFonts w:asciiTheme="majorBidi" w:hAnsiTheme="majorBidi" w:cstheme="majorBidi"/>
          <w:sz w:val="22"/>
          <w:szCs w:val="22"/>
        </w:rPr>
        <w:t>Summer</w:t>
      </w:r>
      <w:proofErr w:type="gramEnd"/>
      <w:r w:rsidRPr="001475EA">
        <w:rPr>
          <w:rFonts w:asciiTheme="majorBidi" w:hAnsiTheme="majorBidi" w:cstheme="majorBidi"/>
          <w:sz w:val="22"/>
          <w:szCs w:val="22"/>
        </w:rPr>
        <w:t xml:space="preserve"> 2006, pp. 95–111.</w:t>
      </w:r>
    </w:p>
  </w:footnote>
  <w:footnote w:id="28">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See </w:t>
      </w:r>
      <w:r w:rsidRPr="001475EA">
        <w:rPr>
          <w:rFonts w:asciiTheme="majorBidi" w:hAnsiTheme="majorBidi" w:cstheme="majorBidi"/>
          <w:i/>
          <w:iCs/>
          <w:sz w:val="22"/>
          <w:szCs w:val="22"/>
        </w:rPr>
        <w:t>al-</w:t>
      </w:r>
      <w:proofErr w:type="spellStart"/>
      <w:r w:rsidRPr="001475EA">
        <w:rPr>
          <w:rFonts w:asciiTheme="majorBidi" w:hAnsiTheme="majorBidi" w:cstheme="majorBidi"/>
          <w:i/>
          <w:iCs/>
          <w:sz w:val="22"/>
          <w:szCs w:val="22"/>
        </w:rPr>
        <w:t>Mustaqbal</w:t>
      </w:r>
      <w:proofErr w:type="spellEnd"/>
      <w:r w:rsidRPr="001475EA">
        <w:rPr>
          <w:rFonts w:asciiTheme="majorBidi" w:hAnsiTheme="majorBidi" w:cstheme="majorBidi"/>
          <w:sz w:val="22"/>
          <w:szCs w:val="22"/>
        </w:rPr>
        <w:t xml:space="preserve"> newspaper, Beirut, 14/3/2007.</w:t>
      </w:r>
    </w:p>
  </w:footnote>
  <w:footnote w:id="29">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w:t>
      </w:r>
      <w:r w:rsidRPr="001475EA">
        <w:rPr>
          <w:rFonts w:asciiTheme="majorBidi" w:hAnsiTheme="majorBidi" w:cstheme="majorBidi"/>
          <w:i/>
          <w:iCs/>
          <w:sz w:val="22"/>
          <w:szCs w:val="22"/>
        </w:rPr>
        <w:t>Al-</w:t>
      </w:r>
      <w:proofErr w:type="spellStart"/>
      <w:r w:rsidRPr="001475EA">
        <w:rPr>
          <w:rFonts w:asciiTheme="majorBidi" w:hAnsiTheme="majorBidi" w:cstheme="majorBidi"/>
          <w:i/>
          <w:iCs/>
          <w:sz w:val="22"/>
          <w:szCs w:val="22"/>
        </w:rPr>
        <w:t>Mustaqbal</w:t>
      </w:r>
      <w:proofErr w:type="spellEnd"/>
      <w:r w:rsidRPr="001475EA">
        <w:rPr>
          <w:rFonts w:asciiTheme="majorBidi" w:hAnsiTheme="majorBidi" w:cstheme="majorBidi"/>
          <w:sz w:val="22"/>
          <w:szCs w:val="22"/>
        </w:rPr>
        <w:t>, 15/3/2006.</w:t>
      </w:r>
    </w:p>
  </w:footnote>
  <w:footnote w:id="30">
    <w:p w:rsidR="00B16A0E" w:rsidRPr="001475EA" w:rsidRDefault="00B16A0E" w:rsidP="007526A6">
      <w:pPr>
        <w:pStyle w:val="FootnoteText"/>
        <w:ind w:left="227" w:hanging="227"/>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See </w:t>
      </w:r>
      <w:proofErr w:type="spellStart"/>
      <w:r w:rsidRPr="001475EA">
        <w:rPr>
          <w:rFonts w:asciiTheme="majorBidi" w:hAnsiTheme="majorBidi" w:cstheme="majorBidi"/>
          <w:sz w:val="22"/>
          <w:szCs w:val="22"/>
        </w:rPr>
        <w:t>Saqr</w:t>
      </w:r>
      <w:proofErr w:type="spellEnd"/>
      <w:r w:rsidRPr="001475EA">
        <w:rPr>
          <w:rFonts w:asciiTheme="majorBidi" w:hAnsiTheme="majorBidi" w:cstheme="majorBidi"/>
          <w:sz w:val="22"/>
          <w:szCs w:val="22"/>
        </w:rPr>
        <w:t xml:space="preserve"> Abu </w:t>
      </w:r>
      <w:proofErr w:type="spellStart"/>
      <w:r w:rsidRPr="001475EA">
        <w:rPr>
          <w:rFonts w:asciiTheme="majorBidi" w:hAnsiTheme="majorBidi" w:cstheme="majorBidi"/>
          <w:sz w:val="22"/>
          <w:szCs w:val="22"/>
        </w:rPr>
        <w:t>Fakhr</w:t>
      </w:r>
      <w:proofErr w:type="spellEnd"/>
      <w:r w:rsidRPr="001475EA">
        <w:rPr>
          <w:rFonts w:asciiTheme="majorBidi" w:hAnsiTheme="majorBidi" w:cstheme="majorBidi"/>
          <w:sz w:val="22"/>
          <w:szCs w:val="22"/>
        </w:rPr>
        <w:t xml:space="preserve">, “Palestinian Labor Force and the Lebanese Economy: Integration not Rivalry,” </w:t>
      </w:r>
      <w:proofErr w:type="spellStart"/>
      <w:r w:rsidRPr="001475EA">
        <w:rPr>
          <w:rFonts w:asciiTheme="majorBidi" w:hAnsiTheme="majorBidi" w:cstheme="majorBidi"/>
          <w:i/>
          <w:iCs/>
          <w:sz w:val="22"/>
          <w:szCs w:val="22"/>
        </w:rPr>
        <w:t>Assafir</w:t>
      </w:r>
      <w:proofErr w:type="spellEnd"/>
      <w:r w:rsidRPr="001475EA">
        <w:rPr>
          <w:rFonts w:asciiTheme="majorBidi" w:hAnsiTheme="majorBidi" w:cstheme="majorBidi"/>
          <w:sz w:val="22"/>
          <w:szCs w:val="22"/>
        </w:rPr>
        <w:t xml:space="preserve"> newspaper, Beirut, 20/1/2006.</w:t>
      </w:r>
    </w:p>
  </w:footnote>
  <w:footnote w:id="31">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w:t>
      </w:r>
      <w:r w:rsidRPr="001475EA">
        <w:rPr>
          <w:rFonts w:asciiTheme="majorBidi" w:hAnsiTheme="majorBidi" w:cstheme="majorBidi"/>
          <w:i/>
          <w:iCs/>
          <w:sz w:val="22"/>
          <w:szCs w:val="22"/>
        </w:rPr>
        <w:t>Ibid</w:t>
      </w:r>
      <w:r w:rsidRPr="001475EA">
        <w:rPr>
          <w:rFonts w:asciiTheme="majorBidi" w:hAnsiTheme="majorBidi" w:cstheme="majorBidi"/>
          <w:sz w:val="22"/>
          <w:szCs w:val="22"/>
        </w:rPr>
        <w:t>.</w:t>
      </w:r>
    </w:p>
  </w:footnote>
  <w:footnote w:id="32">
    <w:p w:rsidR="00B16A0E" w:rsidRPr="001475EA" w:rsidRDefault="00B16A0E" w:rsidP="007526A6">
      <w:pPr>
        <w:pStyle w:val="FootnoteText"/>
        <w:ind w:left="198" w:hanging="198"/>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Letter From President Bush to Prime Minister Sharon, The White House website, Office of the Press Secretary, 14/4/2004,</w:t>
      </w:r>
    </w:p>
    <w:p w:rsidR="00B16A0E" w:rsidRPr="001475EA" w:rsidRDefault="00A0362B" w:rsidP="007526A6">
      <w:pPr>
        <w:pStyle w:val="FootnoteText"/>
        <w:ind w:left="369" w:hanging="142"/>
        <w:jc w:val="both"/>
        <w:rPr>
          <w:rFonts w:asciiTheme="majorBidi" w:hAnsiTheme="majorBidi" w:cstheme="majorBidi"/>
          <w:sz w:val="22"/>
          <w:szCs w:val="22"/>
        </w:rPr>
      </w:pPr>
      <w:hyperlink r:id="rId15" w:history="1">
        <w:r w:rsidR="00B16A0E" w:rsidRPr="001475EA">
          <w:rPr>
            <w:rStyle w:val="Hyperlink"/>
            <w:rFonts w:asciiTheme="majorBidi" w:hAnsiTheme="majorBidi" w:cstheme="majorBidi"/>
            <w:color w:val="auto"/>
            <w:sz w:val="22"/>
            <w:szCs w:val="22"/>
            <w:u w:val="none"/>
          </w:rPr>
          <w:t>http://georgewbush-whitehouse.archives.gov/news/releases/2004/04/20040414-3.html</w:t>
        </w:r>
      </w:hyperlink>
      <w:r w:rsidR="00B16A0E" w:rsidRPr="001475EA">
        <w:rPr>
          <w:rFonts w:asciiTheme="majorBidi" w:hAnsiTheme="majorBidi" w:cstheme="majorBidi"/>
          <w:sz w:val="22"/>
          <w:szCs w:val="22"/>
        </w:rPr>
        <w:t xml:space="preserve"> </w:t>
      </w:r>
    </w:p>
  </w:footnote>
  <w:footnote w:id="33">
    <w:p w:rsidR="00B16A0E" w:rsidRPr="001475EA" w:rsidRDefault="00B16A0E" w:rsidP="007526A6">
      <w:pPr>
        <w:pStyle w:val="FootnoteText"/>
        <w:ind w:left="210" w:hanging="210"/>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See Rosemary </w:t>
      </w:r>
      <w:proofErr w:type="spellStart"/>
      <w:r w:rsidRPr="001475EA">
        <w:rPr>
          <w:rFonts w:asciiTheme="majorBidi" w:hAnsiTheme="majorBidi" w:cstheme="majorBidi"/>
          <w:sz w:val="22"/>
          <w:szCs w:val="22"/>
        </w:rPr>
        <w:t>Sayegh</w:t>
      </w:r>
      <w:proofErr w:type="spellEnd"/>
      <w:r w:rsidRPr="001475EA">
        <w:rPr>
          <w:rFonts w:asciiTheme="majorBidi" w:hAnsiTheme="majorBidi" w:cstheme="majorBidi"/>
          <w:sz w:val="22"/>
          <w:szCs w:val="22"/>
        </w:rPr>
        <w:t xml:space="preserve">, “Palestinians in Lebanon: The General Situation and the Scene in </w:t>
      </w:r>
      <w:proofErr w:type="spellStart"/>
      <w:r w:rsidRPr="001475EA">
        <w:rPr>
          <w:rFonts w:asciiTheme="majorBidi" w:hAnsiTheme="majorBidi" w:cstheme="majorBidi"/>
          <w:sz w:val="22"/>
          <w:szCs w:val="22"/>
        </w:rPr>
        <w:t>Ein</w:t>
      </w:r>
      <w:proofErr w:type="spellEnd"/>
      <w:r w:rsidRPr="001475EA">
        <w:rPr>
          <w:rFonts w:asciiTheme="majorBidi" w:hAnsiTheme="majorBidi" w:cstheme="majorBidi"/>
          <w:sz w:val="22"/>
          <w:szCs w:val="22"/>
        </w:rPr>
        <w:t xml:space="preserve"> el-</w:t>
      </w:r>
      <w:proofErr w:type="spellStart"/>
      <w:r w:rsidRPr="001475EA">
        <w:rPr>
          <w:rFonts w:asciiTheme="majorBidi" w:hAnsiTheme="majorBidi" w:cstheme="majorBidi"/>
          <w:sz w:val="22"/>
          <w:szCs w:val="22"/>
        </w:rPr>
        <w:t>Hilweh</w:t>
      </w:r>
      <w:proofErr w:type="spellEnd"/>
      <w:r w:rsidRPr="001475EA">
        <w:rPr>
          <w:rFonts w:asciiTheme="majorBidi" w:hAnsiTheme="majorBidi" w:cstheme="majorBidi"/>
          <w:sz w:val="22"/>
          <w:szCs w:val="22"/>
        </w:rPr>
        <w:t xml:space="preserve">,” in </w:t>
      </w:r>
      <w:proofErr w:type="spellStart"/>
      <w:r w:rsidRPr="001475EA">
        <w:rPr>
          <w:rFonts w:asciiTheme="majorBidi" w:hAnsiTheme="majorBidi" w:cstheme="majorBidi"/>
          <w:i/>
          <w:iCs/>
          <w:sz w:val="22"/>
          <w:szCs w:val="22"/>
        </w:rPr>
        <w:t>Majallat</w:t>
      </w:r>
      <w:proofErr w:type="spellEnd"/>
      <w:r w:rsidRPr="001475EA">
        <w:rPr>
          <w:rFonts w:asciiTheme="majorBidi" w:hAnsiTheme="majorBidi" w:cstheme="majorBidi"/>
          <w:i/>
          <w:iCs/>
          <w:sz w:val="22"/>
          <w:szCs w:val="22"/>
        </w:rPr>
        <w:t xml:space="preserve"> al-</w:t>
      </w:r>
      <w:proofErr w:type="spellStart"/>
      <w:r w:rsidRPr="001475EA">
        <w:rPr>
          <w:rFonts w:asciiTheme="majorBidi" w:hAnsiTheme="majorBidi" w:cstheme="majorBidi"/>
          <w:i/>
          <w:iCs/>
          <w:sz w:val="22"/>
          <w:szCs w:val="22"/>
        </w:rPr>
        <w:t>Dirasat</w:t>
      </w:r>
      <w:proofErr w:type="spellEnd"/>
      <w:r w:rsidRPr="001475EA">
        <w:rPr>
          <w:rFonts w:asciiTheme="majorBidi" w:hAnsiTheme="majorBidi" w:cstheme="majorBidi"/>
          <w:i/>
          <w:iCs/>
          <w:sz w:val="22"/>
          <w:szCs w:val="22"/>
        </w:rPr>
        <w:t xml:space="preserve"> al-</w:t>
      </w:r>
      <w:proofErr w:type="spellStart"/>
      <w:r w:rsidRPr="001475EA">
        <w:rPr>
          <w:rFonts w:asciiTheme="majorBidi" w:hAnsiTheme="majorBidi" w:cstheme="majorBidi"/>
          <w:i/>
          <w:iCs/>
          <w:sz w:val="22"/>
          <w:szCs w:val="22"/>
        </w:rPr>
        <w:t>Filastiniyah</w:t>
      </w:r>
      <w:proofErr w:type="spellEnd"/>
      <w:r w:rsidRPr="001475EA">
        <w:rPr>
          <w:rFonts w:asciiTheme="majorBidi" w:hAnsiTheme="majorBidi" w:cstheme="majorBidi"/>
          <w:sz w:val="22"/>
          <w:szCs w:val="22"/>
        </w:rPr>
        <w:t xml:space="preserve">, Issue 23, Summer 1995, p. 75; and </w:t>
      </w:r>
      <w:proofErr w:type="spellStart"/>
      <w:r w:rsidRPr="001475EA">
        <w:rPr>
          <w:rFonts w:asciiTheme="majorBidi" w:hAnsiTheme="majorBidi" w:cstheme="majorBidi"/>
          <w:sz w:val="22"/>
          <w:szCs w:val="22"/>
        </w:rPr>
        <w:t>Suheil</w:t>
      </w:r>
      <w:proofErr w:type="spellEnd"/>
      <w:r w:rsidRPr="001475EA">
        <w:rPr>
          <w:rFonts w:asciiTheme="majorBidi" w:hAnsiTheme="majorBidi" w:cstheme="majorBidi"/>
          <w:sz w:val="22"/>
          <w:szCs w:val="22"/>
        </w:rPr>
        <w:t xml:space="preserve"> </w:t>
      </w:r>
      <w:proofErr w:type="spellStart"/>
      <w:r w:rsidRPr="001475EA">
        <w:rPr>
          <w:rFonts w:asciiTheme="majorBidi" w:hAnsiTheme="majorBidi" w:cstheme="majorBidi"/>
          <w:sz w:val="22"/>
          <w:szCs w:val="22"/>
        </w:rPr>
        <w:t>Natour</w:t>
      </w:r>
      <w:proofErr w:type="spellEnd"/>
      <w:r w:rsidRPr="001475EA">
        <w:rPr>
          <w:rFonts w:asciiTheme="majorBidi" w:hAnsiTheme="majorBidi" w:cstheme="majorBidi"/>
          <w:sz w:val="22"/>
          <w:szCs w:val="22"/>
        </w:rPr>
        <w:t xml:space="preserve">, </w:t>
      </w:r>
      <w:r w:rsidRPr="001475EA">
        <w:rPr>
          <w:rFonts w:asciiTheme="majorBidi" w:hAnsiTheme="majorBidi" w:cstheme="majorBidi"/>
          <w:i/>
          <w:iCs/>
          <w:sz w:val="22"/>
          <w:szCs w:val="22"/>
        </w:rPr>
        <w:t>op. cit.</w:t>
      </w:r>
      <w:r w:rsidRPr="001475EA">
        <w:rPr>
          <w:rFonts w:asciiTheme="majorBidi" w:hAnsiTheme="majorBidi" w:cstheme="majorBidi"/>
          <w:sz w:val="22"/>
          <w:szCs w:val="22"/>
        </w:rPr>
        <w:t>, pp. 16–21.</w:t>
      </w:r>
    </w:p>
  </w:footnote>
  <w:footnote w:id="34">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Palestinian National Authority, Ministry of Finance, Monthly Financial Reports, </w:t>
      </w:r>
    </w:p>
    <w:p w:rsidR="00B16A0E" w:rsidRPr="001475EA" w:rsidRDefault="00A0362B" w:rsidP="007526A6">
      <w:pPr>
        <w:pStyle w:val="FootnoteText"/>
        <w:ind w:firstLine="227"/>
        <w:jc w:val="both"/>
        <w:rPr>
          <w:rFonts w:asciiTheme="majorBidi" w:hAnsiTheme="majorBidi" w:cstheme="majorBidi"/>
          <w:sz w:val="22"/>
          <w:szCs w:val="22"/>
        </w:rPr>
      </w:pPr>
      <w:hyperlink r:id="rId16" w:history="1">
        <w:r w:rsidR="00B16A0E" w:rsidRPr="001475EA">
          <w:rPr>
            <w:rStyle w:val="Hyperlink"/>
            <w:rFonts w:asciiTheme="majorBidi" w:hAnsiTheme="majorBidi" w:cstheme="majorBidi"/>
            <w:color w:val="auto"/>
            <w:sz w:val="22"/>
            <w:szCs w:val="22"/>
            <w:u w:val="none"/>
          </w:rPr>
          <w:t>http://www.pmof.ps/41</w:t>
        </w:r>
      </w:hyperlink>
    </w:p>
  </w:footnote>
  <w:footnote w:id="35">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UNRWA, 19/8/2015.</w:t>
      </w:r>
    </w:p>
  </w:footnote>
  <w:footnote w:id="36">
    <w:p w:rsidR="00B16A0E" w:rsidRPr="001475EA" w:rsidRDefault="00B16A0E" w:rsidP="00B635BD">
      <w:pPr>
        <w:pStyle w:val="FootnoteText"/>
        <w:ind w:left="244" w:hanging="244"/>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“Palestinian Refugees in Iraq</w:t>
      </w:r>
      <w:proofErr w:type="gramStart"/>
      <w:r w:rsidRPr="001475EA">
        <w:rPr>
          <w:rFonts w:asciiTheme="majorBidi" w:hAnsiTheme="majorBidi" w:cstheme="majorBidi"/>
          <w:sz w:val="22"/>
          <w:szCs w:val="22"/>
        </w:rPr>
        <w:t>..</w:t>
      </w:r>
      <w:proofErr w:type="gramEnd"/>
      <w:r w:rsidRPr="001475EA">
        <w:rPr>
          <w:rFonts w:asciiTheme="majorBidi" w:hAnsiTheme="majorBidi" w:cstheme="majorBidi"/>
          <w:sz w:val="22"/>
          <w:szCs w:val="22"/>
        </w:rPr>
        <w:t xml:space="preserve"> Continuous Suffering,” Palestinian Association for Human Rights-Witness, a note to the world public opinion to act urgently to protect Palestinian refugees in Iraq, Beirut, 25/5/2005, http://www.pahrw.org/Default.asp?ContentID=31&amp;menu</w:t>
      </w:r>
    </w:p>
    <w:p w:rsidR="00B16A0E" w:rsidRPr="001475EA" w:rsidRDefault="00A0362B" w:rsidP="00F0381C">
      <w:pPr>
        <w:pStyle w:val="FootnoteText"/>
        <w:ind w:left="471" w:hanging="244"/>
        <w:jc w:val="both"/>
        <w:rPr>
          <w:rFonts w:asciiTheme="majorBidi" w:hAnsiTheme="majorBidi" w:cstheme="majorBidi"/>
          <w:sz w:val="22"/>
          <w:szCs w:val="22"/>
        </w:rPr>
      </w:pPr>
      <w:hyperlink r:id="rId17" w:history="1">
        <w:r w:rsidR="00B16A0E" w:rsidRPr="001475EA">
          <w:rPr>
            <w:rStyle w:val="Hyperlink"/>
            <w:rFonts w:asciiTheme="majorBidi" w:hAnsiTheme="majorBidi" w:cstheme="majorBidi"/>
            <w:color w:val="auto"/>
            <w:sz w:val="22"/>
            <w:szCs w:val="22"/>
            <w:u w:val="none"/>
          </w:rPr>
          <w:t>ID=9</w:t>
        </w:r>
      </w:hyperlink>
      <w:r w:rsidR="00B16A0E" w:rsidRPr="001475EA">
        <w:rPr>
          <w:rStyle w:val="Hyperlink"/>
          <w:rFonts w:asciiTheme="majorBidi" w:hAnsiTheme="majorBidi" w:cstheme="majorBidi"/>
          <w:color w:val="auto"/>
          <w:sz w:val="22"/>
          <w:szCs w:val="22"/>
          <w:u w:val="none"/>
        </w:rPr>
        <w:t xml:space="preserve"> (in Arabic)</w:t>
      </w:r>
    </w:p>
  </w:footnote>
  <w:footnote w:id="37">
    <w:p w:rsidR="00B16A0E" w:rsidRPr="001475EA" w:rsidRDefault="00B16A0E" w:rsidP="00B635BD">
      <w:pPr>
        <w:pStyle w:val="FootnoteText"/>
        <w:ind w:left="227" w:hanging="227"/>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w:t>
      </w:r>
      <w:proofErr w:type="spellStart"/>
      <w:r w:rsidRPr="001475EA">
        <w:rPr>
          <w:rFonts w:asciiTheme="majorBidi" w:hAnsiTheme="majorBidi" w:cstheme="majorBidi"/>
          <w:sz w:val="22"/>
          <w:szCs w:val="22"/>
        </w:rPr>
        <w:t>Sa‘id</w:t>
      </w:r>
      <w:proofErr w:type="spellEnd"/>
      <w:r w:rsidRPr="001475EA">
        <w:rPr>
          <w:rFonts w:asciiTheme="majorBidi" w:hAnsiTheme="majorBidi" w:cstheme="majorBidi"/>
          <w:sz w:val="22"/>
          <w:szCs w:val="22"/>
        </w:rPr>
        <w:t xml:space="preserve"> </w:t>
      </w:r>
      <w:proofErr w:type="spellStart"/>
      <w:r w:rsidRPr="001475EA">
        <w:rPr>
          <w:rFonts w:asciiTheme="majorBidi" w:hAnsiTheme="majorBidi" w:cstheme="majorBidi"/>
          <w:sz w:val="22"/>
          <w:szCs w:val="22"/>
        </w:rPr>
        <w:t>Salamah</w:t>
      </w:r>
      <w:proofErr w:type="spellEnd"/>
      <w:r w:rsidRPr="001475EA">
        <w:rPr>
          <w:rFonts w:asciiTheme="majorBidi" w:hAnsiTheme="majorBidi" w:cstheme="majorBidi"/>
          <w:sz w:val="22"/>
          <w:szCs w:val="22"/>
        </w:rPr>
        <w:t>, “The Tragedy of The Palestinian Refugees in Iraq Began Half a Century Ago and Did Not End,” Department of Refugee Affairs, Palestine Liberation Organization (PLO), 21/2/2007, http://www.plord.org/wsh/iraq/pictures/saidpaper.htm#_ftnref10 (in Arabic)</w:t>
      </w:r>
    </w:p>
  </w:footnote>
  <w:footnote w:id="38">
    <w:p w:rsidR="00B16A0E" w:rsidRPr="001475EA" w:rsidRDefault="00B16A0E" w:rsidP="00B635BD">
      <w:pPr>
        <w:pStyle w:val="FootnoteText"/>
        <w:ind w:left="227" w:hanging="227"/>
        <w:jc w:val="both"/>
        <w:rPr>
          <w:rFonts w:asciiTheme="majorBidi" w:hAnsiTheme="majorBidi" w:cstheme="majorBidi"/>
          <w:spacing w:val="-2"/>
          <w:sz w:val="22"/>
          <w:szCs w:val="22"/>
        </w:rPr>
      </w:pPr>
      <w:r w:rsidRPr="001475EA">
        <w:rPr>
          <w:rStyle w:val="FootnoteReference"/>
          <w:rFonts w:asciiTheme="majorBidi" w:hAnsiTheme="majorBidi" w:cstheme="majorBidi"/>
          <w:spacing w:val="-2"/>
          <w:sz w:val="22"/>
          <w:szCs w:val="22"/>
        </w:rPr>
        <w:footnoteRef/>
      </w:r>
      <w:r w:rsidRPr="001475EA">
        <w:rPr>
          <w:rFonts w:asciiTheme="majorBidi" w:hAnsiTheme="majorBidi" w:cstheme="majorBidi"/>
          <w:spacing w:val="-2"/>
          <w:sz w:val="22"/>
          <w:szCs w:val="22"/>
        </w:rPr>
        <w:t xml:space="preserve"> </w:t>
      </w:r>
      <w:proofErr w:type="spellStart"/>
      <w:r w:rsidRPr="001475EA">
        <w:rPr>
          <w:rFonts w:asciiTheme="majorBidi" w:hAnsiTheme="majorBidi" w:cstheme="majorBidi"/>
          <w:spacing w:val="-2"/>
          <w:sz w:val="22"/>
          <w:szCs w:val="22"/>
        </w:rPr>
        <w:t>Sadiq</w:t>
      </w:r>
      <w:proofErr w:type="spellEnd"/>
      <w:r w:rsidRPr="001475EA">
        <w:rPr>
          <w:rFonts w:asciiTheme="majorBidi" w:hAnsiTheme="majorBidi" w:cstheme="majorBidi"/>
          <w:spacing w:val="-2"/>
          <w:sz w:val="22"/>
          <w:szCs w:val="22"/>
        </w:rPr>
        <w:t xml:space="preserve"> Abu al-Saud, “Palestinian refugees in Iraq and the Search for New Exiles,” Al-Quds Center for Political Studies, 23/5/2009, </w:t>
      </w:r>
      <w:hyperlink r:id="rId18" w:history="1">
        <w:r w:rsidRPr="001475EA">
          <w:rPr>
            <w:rStyle w:val="Hyperlink"/>
            <w:rFonts w:asciiTheme="majorBidi" w:hAnsiTheme="majorBidi" w:cstheme="majorBidi"/>
            <w:color w:val="auto"/>
            <w:spacing w:val="-2"/>
            <w:sz w:val="22"/>
            <w:szCs w:val="22"/>
            <w:u w:val="none"/>
          </w:rPr>
          <w:t>http://www.alqudscenter.org/uploads/std_23-5-2009.pdf</w:t>
        </w:r>
      </w:hyperlink>
      <w:r w:rsidRPr="001475EA">
        <w:rPr>
          <w:rStyle w:val="Hyperlink"/>
          <w:rFonts w:asciiTheme="majorBidi" w:hAnsiTheme="majorBidi" w:cstheme="majorBidi"/>
          <w:color w:val="auto"/>
          <w:spacing w:val="-2"/>
          <w:sz w:val="22"/>
          <w:szCs w:val="22"/>
          <w:u w:val="none"/>
        </w:rPr>
        <w:t xml:space="preserve"> </w:t>
      </w:r>
      <w:r w:rsidRPr="001475EA">
        <w:rPr>
          <w:rFonts w:asciiTheme="majorBidi" w:hAnsiTheme="majorBidi" w:cstheme="majorBidi"/>
          <w:spacing w:val="-2"/>
          <w:sz w:val="22"/>
          <w:szCs w:val="22"/>
        </w:rPr>
        <w:t>(in Arabic)</w:t>
      </w:r>
    </w:p>
  </w:footnote>
  <w:footnote w:id="39">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Ibid.</w:t>
      </w:r>
    </w:p>
  </w:footnote>
  <w:footnote w:id="40">
    <w:p w:rsidR="00B16A0E" w:rsidRPr="001475EA" w:rsidRDefault="00B16A0E" w:rsidP="00B635BD">
      <w:pPr>
        <w:pStyle w:val="FootnoteText"/>
        <w:ind w:left="227" w:hanging="227"/>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Muhammad </w:t>
      </w:r>
      <w:proofErr w:type="spellStart"/>
      <w:r w:rsidRPr="001475EA">
        <w:rPr>
          <w:rFonts w:asciiTheme="majorBidi" w:hAnsiTheme="majorBidi" w:cstheme="majorBidi"/>
          <w:sz w:val="22"/>
          <w:szCs w:val="22"/>
        </w:rPr>
        <w:t>Muhammadi</w:t>
      </w:r>
      <w:proofErr w:type="spellEnd"/>
      <w:r w:rsidRPr="001475EA">
        <w:rPr>
          <w:rFonts w:asciiTheme="majorBidi" w:hAnsiTheme="majorBidi" w:cstheme="majorBidi"/>
          <w:sz w:val="22"/>
          <w:szCs w:val="22"/>
        </w:rPr>
        <w:t>, “Palestinians in Iraq Between the Jaws of the Pliers, What is the aim of the Political Asylum Law in Iraq</w:t>
      </w:r>
      <w:proofErr w:type="gramStart"/>
      <w:r w:rsidRPr="001475EA">
        <w:rPr>
          <w:rFonts w:asciiTheme="majorBidi" w:hAnsiTheme="majorBidi" w:cstheme="majorBidi"/>
          <w:sz w:val="22"/>
          <w:szCs w:val="22"/>
        </w:rPr>
        <w:t>?,</w:t>
      </w:r>
      <w:proofErr w:type="gramEnd"/>
      <w:r w:rsidRPr="001475EA">
        <w:rPr>
          <w:rFonts w:asciiTheme="majorBidi" w:hAnsiTheme="majorBidi" w:cstheme="majorBidi"/>
          <w:sz w:val="22"/>
          <w:szCs w:val="22"/>
        </w:rPr>
        <w:t xml:space="preserve">” Al </w:t>
      </w:r>
      <w:proofErr w:type="spellStart"/>
      <w:r w:rsidRPr="001475EA">
        <w:rPr>
          <w:rFonts w:asciiTheme="majorBidi" w:hAnsiTheme="majorBidi" w:cstheme="majorBidi"/>
          <w:sz w:val="22"/>
          <w:szCs w:val="22"/>
        </w:rPr>
        <w:t>Awda</w:t>
      </w:r>
      <w:proofErr w:type="spellEnd"/>
      <w:r w:rsidRPr="001475EA">
        <w:rPr>
          <w:rFonts w:asciiTheme="majorBidi" w:hAnsiTheme="majorBidi" w:cstheme="majorBidi"/>
          <w:sz w:val="22"/>
          <w:szCs w:val="22"/>
        </w:rPr>
        <w:t xml:space="preserve"> magazine, Beirut, Issue 24, Year 2, September 2009.</w:t>
      </w:r>
    </w:p>
  </w:footnote>
  <w:footnote w:id="41">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“Palestinian Refugees in Iraq</w:t>
      </w:r>
      <w:proofErr w:type="gramStart"/>
      <w:r w:rsidRPr="001475EA">
        <w:rPr>
          <w:rFonts w:asciiTheme="majorBidi" w:hAnsiTheme="majorBidi" w:cstheme="majorBidi"/>
          <w:sz w:val="22"/>
          <w:szCs w:val="22"/>
        </w:rPr>
        <w:t>..</w:t>
      </w:r>
      <w:proofErr w:type="gramEnd"/>
      <w:r w:rsidRPr="001475EA">
        <w:rPr>
          <w:rFonts w:asciiTheme="majorBidi" w:hAnsiTheme="majorBidi" w:cstheme="majorBidi"/>
          <w:sz w:val="22"/>
          <w:szCs w:val="22"/>
        </w:rPr>
        <w:t xml:space="preserve"> Continuous Suffering,” Witness Association. </w:t>
      </w:r>
    </w:p>
  </w:footnote>
  <w:footnote w:id="42">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w:t>
      </w:r>
      <w:proofErr w:type="spellStart"/>
      <w:r w:rsidRPr="001475EA">
        <w:rPr>
          <w:rFonts w:asciiTheme="majorBidi" w:hAnsiTheme="majorBidi" w:cstheme="majorBidi"/>
          <w:sz w:val="22"/>
          <w:szCs w:val="22"/>
        </w:rPr>
        <w:t>Sadiq</w:t>
      </w:r>
      <w:proofErr w:type="spellEnd"/>
      <w:r w:rsidRPr="001475EA">
        <w:rPr>
          <w:rFonts w:asciiTheme="majorBidi" w:hAnsiTheme="majorBidi" w:cstheme="majorBidi"/>
          <w:sz w:val="22"/>
          <w:szCs w:val="22"/>
        </w:rPr>
        <w:t xml:space="preserve"> Abu al-Saud, “Palestinian refugees in Iraq and the Search for New Exiles.”</w:t>
      </w:r>
    </w:p>
  </w:footnote>
  <w:footnote w:id="43">
    <w:p w:rsidR="00B16A0E" w:rsidRPr="001475EA" w:rsidRDefault="00B16A0E" w:rsidP="00B635BD">
      <w:pPr>
        <w:pStyle w:val="FootnoteText"/>
        <w:ind w:left="210" w:hanging="210"/>
        <w:jc w:val="both"/>
        <w:rPr>
          <w:rFonts w:asciiTheme="majorBidi" w:hAnsiTheme="majorBidi" w:cstheme="majorBidi"/>
          <w:spacing w:val="-4"/>
          <w:sz w:val="22"/>
          <w:szCs w:val="22"/>
        </w:rPr>
      </w:pPr>
      <w:r w:rsidRPr="001475EA">
        <w:rPr>
          <w:rStyle w:val="FootnoteReference"/>
          <w:rFonts w:asciiTheme="majorBidi" w:hAnsiTheme="majorBidi" w:cstheme="majorBidi"/>
          <w:spacing w:val="-4"/>
          <w:sz w:val="22"/>
          <w:szCs w:val="22"/>
        </w:rPr>
        <w:footnoteRef/>
      </w:r>
      <w:r w:rsidRPr="001475EA">
        <w:rPr>
          <w:rFonts w:asciiTheme="majorBidi" w:hAnsiTheme="majorBidi" w:cstheme="majorBidi"/>
          <w:spacing w:val="-4"/>
          <w:sz w:val="22"/>
          <w:szCs w:val="22"/>
        </w:rPr>
        <w:t xml:space="preserve"> Palestinians in Iraq website, A Summary of the Abuses Suffered by the Palestinian Refugees in Iraq, </w:t>
      </w:r>
      <w:hyperlink r:id="rId19" w:history="1">
        <w:r w:rsidRPr="001475EA">
          <w:rPr>
            <w:rStyle w:val="Hyperlink"/>
            <w:rFonts w:asciiTheme="majorBidi" w:hAnsiTheme="majorBidi" w:cstheme="majorBidi"/>
            <w:color w:val="auto"/>
            <w:spacing w:val="-4"/>
            <w:sz w:val="22"/>
            <w:szCs w:val="22"/>
            <w:u w:val="none"/>
          </w:rPr>
          <w:t>http://www.paliraq.com/index.php?option=com_content&amp;task=category&amp;sectionid=12&amp;id=21&amp;Itemid=54</w:t>
        </w:r>
      </w:hyperlink>
    </w:p>
  </w:footnote>
  <w:footnote w:id="44">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Ibid.</w:t>
      </w:r>
    </w:p>
  </w:footnote>
  <w:footnote w:id="45">
    <w:p w:rsidR="00B16A0E" w:rsidRPr="001475EA" w:rsidRDefault="00B16A0E" w:rsidP="00B635BD">
      <w:pPr>
        <w:pStyle w:val="FootnoteText"/>
        <w:ind w:left="210" w:hanging="210"/>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Ahmad al-Yusuf, </w:t>
      </w:r>
      <w:r w:rsidRPr="001475EA">
        <w:rPr>
          <w:rFonts w:asciiTheme="majorBidi" w:hAnsiTheme="majorBidi" w:cstheme="majorBidi"/>
          <w:i/>
          <w:iCs/>
          <w:sz w:val="22"/>
          <w:szCs w:val="22"/>
        </w:rPr>
        <w:t xml:space="preserve">Palestinians of Iraq </w:t>
      </w:r>
      <w:proofErr w:type="gramStart"/>
      <w:r w:rsidRPr="001475EA">
        <w:rPr>
          <w:rFonts w:asciiTheme="majorBidi" w:hAnsiTheme="majorBidi" w:cstheme="majorBidi"/>
          <w:i/>
          <w:iCs/>
          <w:sz w:val="22"/>
          <w:szCs w:val="22"/>
        </w:rPr>
        <w:t>Between</w:t>
      </w:r>
      <w:proofErr w:type="gramEnd"/>
      <w:r w:rsidRPr="001475EA">
        <w:rPr>
          <w:rFonts w:asciiTheme="majorBidi" w:hAnsiTheme="majorBidi" w:cstheme="majorBidi"/>
          <w:i/>
          <w:iCs/>
          <w:sz w:val="22"/>
          <w:szCs w:val="22"/>
        </w:rPr>
        <w:t xml:space="preserve"> Diaspora and Death: A Summary of Violations Suffered by Palestinians at the Hands of the Occupation Forces and Sectarian Militias</w:t>
      </w:r>
      <w:r w:rsidRPr="001475EA">
        <w:rPr>
          <w:rFonts w:asciiTheme="majorBidi" w:hAnsiTheme="majorBidi" w:cstheme="majorBidi"/>
          <w:sz w:val="22"/>
          <w:szCs w:val="22"/>
        </w:rPr>
        <w:t xml:space="preserve">, (Committee for the Defense of </w:t>
      </w:r>
      <w:proofErr w:type="spellStart"/>
      <w:r w:rsidRPr="001475EA">
        <w:rPr>
          <w:rFonts w:asciiTheme="majorBidi" w:hAnsiTheme="majorBidi" w:cstheme="majorBidi"/>
          <w:sz w:val="22"/>
          <w:szCs w:val="22"/>
        </w:rPr>
        <w:t>Ahl</w:t>
      </w:r>
      <w:proofErr w:type="spellEnd"/>
      <w:r w:rsidRPr="001475EA">
        <w:rPr>
          <w:rFonts w:asciiTheme="majorBidi" w:hAnsiTheme="majorBidi" w:cstheme="majorBidi"/>
          <w:sz w:val="22"/>
          <w:szCs w:val="22"/>
        </w:rPr>
        <w:t xml:space="preserve"> al-</w:t>
      </w:r>
      <w:proofErr w:type="spellStart"/>
      <w:r w:rsidRPr="001475EA">
        <w:rPr>
          <w:rFonts w:asciiTheme="majorBidi" w:hAnsiTheme="majorBidi" w:cstheme="majorBidi"/>
          <w:sz w:val="22"/>
          <w:szCs w:val="22"/>
        </w:rPr>
        <w:t>Sunna</w:t>
      </w:r>
      <w:proofErr w:type="spellEnd"/>
      <w:r w:rsidRPr="001475EA">
        <w:rPr>
          <w:rFonts w:asciiTheme="majorBidi" w:hAnsiTheme="majorBidi" w:cstheme="majorBidi"/>
          <w:sz w:val="22"/>
          <w:szCs w:val="22"/>
        </w:rPr>
        <w:t xml:space="preserve"> Doctrine - Palestine), p. 145 (in Arabic). See also “Nowhere to Flee,” Report of Human Rights Watch on Palestinian refugees in Iraq, 9/9/2006, </w:t>
      </w:r>
    </w:p>
    <w:p w:rsidR="00B16A0E" w:rsidRPr="001475EA" w:rsidRDefault="00A0362B" w:rsidP="00B635BD">
      <w:pPr>
        <w:pStyle w:val="FootnoteText"/>
        <w:ind w:left="210"/>
        <w:jc w:val="both"/>
        <w:rPr>
          <w:rFonts w:asciiTheme="majorBidi" w:hAnsiTheme="majorBidi" w:cstheme="majorBidi"/>
          <w:sz w:val="22"/>
          <w:szCs w:val="22"/>
        </w:rPr>
      </w:pPr>
      <w:hyperlink r:id="rId20" w:history="1">
        <w:r w:rsidR="00B16A0E" w:rsidRPr="001475EA">
          <w:rPr>
            <w:rStyle w:val="Hyperlink"/>
            <w:rFonts w:asciiTheme="majorBidi" w:hAnsiTheme="majorBidi" w:cstheme="majorBidi"/>
            <w:color w:val="auto"/>
            <w:sz w:val="22"/>
            <w:szCs w:val="22"/>
            <w:u w:val="none"/>
          </w:rPr>
          <w:t>https://www.hrw.org/report/2006/09/09/nowhere-flee/perilous-situation-palestinians-iraq</w:t>
        </w:r>
      </w:hyperlink>
      <w:r w:rsidR="00B16A0E" w:rsidRPr="001475EA">
        <w:rPr>
          <w:rFonts w:asciiTheme="majorBidi" w:hAnsiTheme="majorBidi" w:cstheme="majorBidi"/>
          <w:sz w:val="22"/>
          <w:szCs w:val="22"/>
        </w:rPr>
        <w:t xml:space="preserve">  </w:t>
      </w:r>
    </w:p>
  </w:footnote>
  <w:footnote w:id="46">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“Nowhere to Flee,” Report of Human Rights Watch, 9/9/2006.</w:t>
      </w:r>
    </w:p>
  </w:footnote>
  <w:footnote w:id="47">
    <w:p w:rsidR="00B16A0E" w:rsidRPr="001475EA" w:rsidRDefault="00B16A0E" w:rsidP="00B635BD">
      <w:pPr>
        <w:pStyle w:val="FootnoteText"/>
        <w:ind w:left="255" w:hanging="255"/>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“Nowhere to Flee,” Report of Human Rights Watch, 9/9/2006; and </w:t>
      </w:r>
      <w:proofErr w:type="spellStart"/>
      <w:r w:rsidRPr="001475EA">
        <w:rPr>
          <w:rFonts w:asciiTheme="majorBidi" w:hAnsiTheme="majorBidi" w:cstheme="majorBidi"/>
          <w:sz w:val="22"/>
          <w:szCs w:val="22"/>
        </w:rPr>
        <w:t>Ayman</w:t>
      </w:r>
      <w:proofErr w:type="spellEnd"/>
      <w:r w:rsidRPr="001475EA">
        <w:rPr>
          <w:rFonts w:asciiTheme="majorBidi" w:hAnsiTheme="majorBidi" w:cstheme="majorBidi"/>
          <w:sz w:val="22"/>
          <w:szCs w:val="22"/>
        </w:rPr>
        <w:t xml:space="preserve"> al-</w:t>
      </w:r>
      <w:proofErr w:type="spellStart"/>
      <w:r w:rsidRPr="001475EA">
        <w:rPr>
          <w:rFonts w:asciiTheme="majorBidi" w:hAnsiTheme="majorBidi" w:cstheme="majorBidi"/>
          <w:sz w:val="22"/>
          <w:szCs w:val="22"/>
        </w:rPr>
        <w:t>Hashemi</w:t>
      </w:r>
      <w:proofErr w:type="spellEnd"/>
      <w:r w:rsidRPr="001475EA">
        <w:rPr>
          <w:rFonts w:asciiTheme="majorBidi" w:hAnsiTheme="majorBidi" w:cstheme="majorBidi"/>
          <w:sz w:val="22"/>
          <w:szCs w:val="22"/>
        </w:rPr>
        <w:t xml:space="preserve">, Palestinian Refugees in Iraq, </w:t>
      </w:r>
      <w:r w:rsidRPr="001475EA">
        <w:rPr>
          <w:rFonts w:asciiTheme="majorBidi" w:hAnsiTheme="majorBidi" w:cstheme="majorBidi"/>
          <w:i/>
          <w:iCs/>
          <w:sz w:val="22"/>
          <w:szCs w:val="22"/>
        </w:rPr>
        <w:t>Al-</w:t>
      </w:r>
      <w:proofErr w:type="spellStart"/>
      <w:r w:rsidRPr="001475EA">
        <w:rPr>
          <w:rFonts w:asciiTheme="majorBidi" w:hAnsiTheme="majorBidi" w:cstheme="majorBidi"/>
          <w:i/>
          <w:iCs/>
          <w:sz w:val="22"/>
          <w:szCs w:val="22"/>
        </w:rPr>
        <w:t>Seyassah</w:t>
      </w:r>
      <w:proofErr w:type="spellEnd"/>
      <w:r w:rsidRPr="001475EA">
        <w:rPr>
          <w:rFonts w:asciiTheme="majorBidi" w:hAnsiTheme="majorBidi" w:cstheme="majorBidi"/>
          <w:sz w:val="22"/>
          <w:szCs w:val="22"/>
        </w:rPr>
        <w:t xml:space="preserve"> newspaper, Kuwait, 28/7/2009.</w:t>
      </w:r>
    </w:p>
  </w:footnote>
  <w:footnote w:id="48">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Site of The International Middle East Media Center-IMEMC, 14/2/2007, </w:t>
      </w:r>
    </w:p>
    <w:p w:rsidR="00B16A0E" w:rsidRPr="001475EA" w:rsidRDefault="00A0362B" w:rsidP="00B635BD">
      <w:pPr>
        <w:pStyle w:val="FootnoteText"/>
        <w:ind w:firstLine="227"/>
        <w:jc w:val="both"/>
        <w:rPr>
          <w:rFonts w:asciiTheme="majorBidi" w:hAnsiTheme="majorBidi" w:cstheme="majorBidi"/>
          <w:sz w:val="22"/>
          <w:szCs w:val="22"/>
        </w:rPr>
      </w:pPr>
      <w:hyperlink r:id="rId21" w:history="1">
        <w:r w:rsidR="00B16A0E" w:rsidRPr="001475EA">
          <w:rPr>
            <w:rStyle w:val="Hyperlink"/>
            <w:rFonts w:asciiTheme="majorBidi" w:hAnsiTheme="majorBidi" w:cstheme="majorBidi"/>
            <w:color w:val="auto"/>
            <w:sz w:val="22"/>
            <w:szCs w:val="22"/>
            <w:u w:val="none"/>
          </w:rPr>
          <w:t>http://www.imemc.org/index.php?obj_id=53&amp;story_id=47012</w:t>
        </w:r>
      </w:hyperlink>
      <w:r w:rsidR="00B16A0E" w:rsidRPr="001475EA">
        <w:rPr>
          <w:rStyle w:val="Hyperlink"/>
          <w:rFonts w:asciiTheme="majorBidi" w:hAnsiTheme="majorBidi" w:cstheme="majorBidi"/>
          <w:color w:val="auto"/>
          <w:sz w:val="22"/>
          <w:szCs w:val="22"/>
          <w:u w:val="none"/>
        </w:rPr>
        <w:t xml:space="preserve">  </w:t>
      </w:r>
    </w:p>
  </w:footnote>
  <w:footnote w:id="49">
    <w:p w:rsidR="00B16A0E" w:rsidRPr="001475EA" w:rsidRDefault="00B16A0E" w:rsidP="00B635BD">
      <w:pPr>
        <w:pStyle w:val="FootnoteText"/>
        <w:ind w:left="227" w:hanging="227"/>
        <w:jc w:val="both"/>
        <w:rPr>
          <w:rFonts w:asciiTheme="majorBidi" w:hAnsiTheme="majorBidi" w:cstheme="majorBidi"/>
          <w:sz w:val="22"/>
          <w:szCs w:val="22"/>
        </w:rPr>
      </w:pPr>
      <w:r w:rsidRPr="001475EA">
        <w:rPr>
          <w:rFonts w:asciiTheme="majorBidi" w:hAnsiTheme="majorBidi" w:cstheme="majorBidi"/>
          <w:sz w:val="22"/>
          <w:szCs w:val="22"/>
          <w:vertAlign w:val="superscript"/>
        </w:rPr>
        <w:footnoteRef/>
      </w:r>
      <w:r w:rsidRPr="001475EA">
        <w:rPr>
          <w:rFonts w:asciiTheme="majorBidi" w:hAnsiTheme="majorBidi" w:cstheme="majorBidi"/>
          <w:sz w:val="22"/>
          <w:szCs w:val="22"/>
          <w:vertAlign w:val="superscript"/>
          <w:rtl/>
        </w:rPr>
        <w:t xml:space="preserve"> </w:t>
      </w:r>
      <w:r w:rsidRPr="001475EA">
        <w:rPr>
          <w:rFonts w:asciiTheme="majorBidi" w:hAnsiTheme="majorBidi" w:cstheme="majorBidi"/>
          <w:sz w:val="22"/>
          <w:szCs w:val="22"/>
        </w:rPr>
        <w:t xml:space="preserve">Iraq: Human Rights Abuses Against Palestinian Refugees, report issued by Amnesty International 30/9/2007, </w:t>
      </w:r>
      <w:hyperlink r:id="rId22" w:history="1">
        <w:r w:rsidRPr="001475EA">
          <w:rPr>
            <w:rStyle w:val="Hyperlink"/>
            <w:rFonts w:asciiTheme="majorBidi" w:hAnsiTheme="majorBidi" w:cstheme="majorBidi"/>
            <w:color w:val="auto"/>
            <w:sz w:val="22"/>
            <w:szCs w:val="22"/>
            <w:u w:val="none"/>
          </w:rPr>
          <w:t>https://www.amnesty.org/en/documents/mde14/030/2007/en/</w:t>
        </w:r>
      </w:hyperlink>
    </w:p>
  </w:footnote>
  <w:footnote w:id="50">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Pr>
        <w:t xml:space="preserve"> </w:t>
      </w:r>
      <w:proofErr w:type="spellStart"/>
      <w:r w:rsidRPr="001475EA">
        <w:rPr>
          <w:rFonts w:asciiTheme="majorBidi" w:hAnsiTheme="majorBidi" w:cstheme="majorBidi"/>
          <w:sz w:val="22"/>
          <w:szCs w:val="22"/>
        </w:rPr>
        <w:t>Sadiq</w:t>
      </w:r>
      <w:proofErr w:type="spellEnd"/>
      <w:r w:rsidRPr="001475EA">
        <w:rPr>
          <w:rFonts w:asciiTheme="majorBidi" w:hAnsiTheme="majorBidi" w:cstheme="majorBidi"/>
          <w:sz w:val="22"/>
          <w:szCs w:val="22"/>
        </w:rPr>
        <w:t xml:space="preserve"> Abu al-Saud, “Palestinian refugees in Iraq and the Search for New Exiles.” </w:t>
      </w:r>
    </w:p>
  </w:footnote>
  <w:footnote w:id="51">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rtl/>
        </w:rPr>
        <w:t xml:space="preserve"> </w:t>
      </w:r>
      <w:r w:rsidRPr="001475EA">
        <w:rPr>
          <w:rFonts w:asciiTheme="majorBidi" w:hAnsiTheme="majorBidi" w:cstheme="majorBidi"/>
          <w:sz w:val="22"/>
          <w:szCs w:val="22"/>
        </w:rPr>
        <w:t>Ibid.</w:t>
      </w:r>
    </w:p>
  </w:footnote>
  <w:footnote w:id="52">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vertAlign w:val="superscript"/>
          <w:rtl/>
        </w:rPr>
        <w:t xml:space="preserve"> </w:t>
      </w:r>
      <w:r w:rsidRPr="001475EA">
        <w:rPr>
          <w:rFonts w:asciiTheme="majorBidi" w:hAnsiTheme="majorBidi" w:cstheme="majorBidi"/>
          <w:sz w:val="22"/>
          <w:szCs w:val="22"/>
        </w:rPr>
        <w:t xml:space="preserve">Palestinian Return Centre (PRC), 5/8/2009, </w:t>
      </w:r>
    </w:p>
    <w:p w:rsidR="00B16A0E" w:rsidRPr="001475EA" w:rsidRDefault="00A0362B" w:rsidP="00B635BD">
      <w:pPr>
        <w:pStyle w:val="FootnoteText"/>
        <w:ind w:left="198"/>
        <w:jc w:val="both"/>
        <w:rPr>
          <w:rFonts w:asciiTheme="majorBidi" w:hAnsiTheme="majorBidi" w:cstheme="majorBidi"/>
          <w:sz w:val="22"/>
          <w:szCs w:val="22"/>
        </w:rPr>
      </w:pPr>
      <w:hyperlink r:id="rId23" w:history="1">
        <w:r w:rsidR="00B16A0E" w:rsidRPr="001475EA">
          <w:rPr>
            <w:rStyle w:val="Hyperlink"/>
            <w:rFonts w:asciiTheme="majorBidi" w:hAnsiTheme="majorBidi" w:cstheme="majorBidi"/>
            <w:color w:val="auto"/>
            <w:sz w:val="22"/>
            <w:szCs w:val="22"/>
            <w:u w:val="none"/>
          </w:rPr>
          <w:t>http://www.prc.org.uk/index.php?module=centre_news&amp;id=f0617f35429293694cd9c2121fb21820&amp;offset</w:t>
        </w:r>
      </w:hyperlink>
    </w:p>
  </w:footnote>
  <w:footnote w:id="53">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vertAlign w:val="superscript"/>
          <w:rtl/>
        </w:rPr>
        <w:t xml:space="preserve"> </w:t>
      </w:r>
      <w:proofErr w:type="spellStart"/>
      <w:r w:rsidRPr="001475EA">
        <w:rPr>
          <w:rFonts w:asciiTheme="majorBidi" w:hAnsiTheme="majorBidi" w:cstheme="majorBidi"/>
          <w:sz w:val="22"/>
          <w:szCs w:val="22"/>
        </w:rPr>
        <w:t>Sadiq</w:t>
      </w:r>
      <w:proofErr w:type="spellEnd"/>
      <w:r w:rsidRPr="001475EA">
        <w:rPr>
          <w:rFonts w:asciiTheme="majorBidi" w:hAnsiTheme="majorBidi" w:cstheme="majorBidi"/>
          <w:sz w:val="22"/>
          <w:szCs w:val="22"/>
        </w:rPr>
        <w:t xml:space="preserve"> Abu al-Saud, “Palestinian refugees in Iraq and the Search for New Exiles.”  </w:t>
      </w:r>
    </w:p>
  </w:footnote>
  <w:footnote w:id="54">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vertAlign w:val="superscript"/>
          <w:rtl/>
        </w:rPr>
        <w:t xml:space="preserve"> </w:t>
      </w:r>
      <w:proofErr w:type="spellStart"/>
      <w:r w:rsidRPr="001475EA">
        <w:rPr>
          <w:rFonts w:asciiTheme="majorBidi" w:hAnsiTheme="majorBidi" w:cstheme="majorBidi"/>
          <w:i/>
          <w:iCs/>
          <w:sz w:val="22"/>
          <w:szCs w:val="22"/>
        </w:rPr>
        <w:t>Assafir</w:t>
      </w:r>
      <w:proofErr w:type="spellEnd"/>
      <w:r w:rsidRPr="001475EA">
        <w:rPr>
          <w:rFonts w:asciiTheme="majorBidi" w:hAnsiTheme="majorBidi" w:cstheme="majorBidi"/>
          <w:sz w:val="22"/>
          <w:szCs w:val="22"/>
        </w:rPr>
        <w:t xml:space="preserve">, Palestine Supplement, April 2011, </w:t>
      </w:r>
    </w:p>
    <w:p w:rsidR="00B16A0E" w:rsidRPr="001475EA" w:rsidRDefault="00A0362B" w:rsidP="00B635BD">
      <w:pPr>
        <w:pStyle w:val="FootnoteText"/>
        <w:ind w:firstLine="170"/>
        <w:jc w:val="both"/>
        <w:rPr>
          <w:rFonts w:asciiTheme="majorBidi" w:hAnsiTheme="majorBidi" w:cstheme="majorBidi"/>
          <w:sz w:val="22"/>
          <w:szCs w:val="22"/>
        </w:rPr>
      </w:pPr>
      <w:hyperlink r:id="rId24" w:history="1">
        <w:r w:rsidR="00B16A0E" w:rsidRPr="001475EA">
          <w:rPr>
            <w:rStyle w:val="Hyperlink"/>
            <w:rFonts w:asciiTheme="majorBidi" w:hAnsiTheme="majorBidi" w:cstheme="majorBidi"/>
            <w:color w:val="auto"/>
            <w:sz w:val="22"/>
            <w:szCs w:val="22"/>
            <w:u w:val="none"/>
          </w:rPr>
          <w:t>http://palestine.assafir.com/Article.aspx?ChannelID=151&amp;ArticleID=1847</w:t>
        </w:r>
      </w:hyperlink>
      <w:r w:rsidR="00B16A0E" w:rsidRPr="001475EA">
        <w:rPr>
          <w:rStyle w:val="Hyperlink"/>
          <w:rFonts w:asciiTheme="majorBidi" w:hAnsiTheme="majorBidi" w:cstheme="majorBidi"/>
          <w:color w:val="auto"/>
          <w:sz w:val="22"/>
          <w:szCs w:val="22"/>
          <w:u w:val="none"/>
        </w:rPr>
        <w:t xml:space="preserve">   </w:t>
      </w:r>
    </w:p>
  </w:footnote>
  <w:footnote w:id="55">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vertAlign w:val="superscript"/>
          <w:rtl/>
        </w:rPr>
        <w:t xml:space="preserve"> </w:t>
      </w:r>
      <w:r w:rsidRPr="001475EA">
        <w:rPr>
          <w:rFonts w:asciiTheme="majorBidi" w:hAnsiTheme="majorBidi" w:cstheme="majorBidi"/>
          <w:sz w:val="22"/>
          <w:szCs w:val="22"/>
        </w:rPr>
        <w:t xml:space="preserve"> Check for example, Restriction Examples, Aljazeera.net website, 13/7/2009, </w:t>
      </w:r>
    </w:p>
    <w:p w:rsidR="00B16A0E" w:rsidRPr="001475EA" w:rsidRDefault="00A0362B" w:rsidP="008D1E76">
      <w:pPr>
        <w:pStyle w:val="FootnoteText"/>
        <w:ind w:left="227"/>
        <w:jc w:val="both"/>
        <w:rPr>
          <w:rStyle w:val="Hyperlink"/>
          <w:rFonts w:asciiTheme="majorBidi" w:hAnsiTheme="majorBidi" w:cstheme="majorBidi"/>
          <w:color w:val="auto"/>
          <w:sz w:val="22"/>
          <w:szCs w:val="22"/>
          <w:u w:val="none"/>
        </w:rPr>
      </w:pPr>
      <w:hyperlink r:id="rId25" w:history="1">
        <w:r w:rsidR="00B16A0E" w:rsidRPr="001475EA">
          <w:rPr>
            <w:rStyle w:val="Hyperlink"/>
            <w:rFonts w:asciiTheme="majorBidi" w:hAnsiTheme="majorBidi" w:cstheme="majorBidi"/>
            <w:color w:val="auto"/>
            <w:sz w:val="22"/>
            <w:szCs w:val="22"/>
            <w:u w:val="none"/>
          </w:rPr>
          <w:t>http://www.aljazeera.net/news/reportsandinterviews/2009/7/13/-%D8%B1%D8%B3%D9%88%D9%85-%D8%A7%D9%84%D8%A5%D9%82%D8%A7%D9%85%D8%A9-%D8%AA%D8%AD%D8%AA%D8%AC%D8%B2-%D8%A7%D9%84%D9%81%D9%84%D8%B3%D8%B7%D9%8A%D9%86%D9%8A%D9%8A%D9%86-%D8%A8%D9%84%D9%8A%D8%A8%D9%8A%D8%A7</w:t>
        </w:r>
      </w:hyperlink>
      <w:r w:rsidR="00B16A0E" w:rsidRPr="001475EA">
        <w:rPr>
          <w:rStyle w:val="Hyperlink"/>
          <w:rFonts w:asciiTheme="majorBidi" w:hAnsiTheme="majorBidi" w:cstheme="majorBidi"/>
          <w:color w:val="auto"/>
          <w:sz w:val="22"/>
          <w:szCs w:val="22"/>
          <w:u w:val="none"/>
        </w:rPr>
        <w:t xml:space="preserve"> (in Arabic)</w:t>
      </w:r>
    </w:p>
    <w:p w:rsidR="00B16A0E" w:rsidRPr="001475EA" w:rsidRDefault="00B16A0E" w:rsidP="008D1E76">
      <w:pPr>
        <w:pStyle w:val="FootnoteText"/>
        <w:ind w:left="227"/>
        <w:jc w:val="both"/>
        <w:rPr>
          <w:rStyle w:val="Hyperlink"/>
          <w:rFonts w:asciiTheme="majorBidi" w:hAnsiTheme="majorBidi" w:cstheme="majorBidi"/>
          <w:color w:val="auto"/>
          <w:sz w:val="22"/>
          <w:szCs w:val="22"/>
          <w:u w:val="none"/>
        </w:rPr>
      </w:pPr>
      <w:r w:rsidRPr="001475EA">
        <w:rPr>
          <w:rStyle w:val="Hyperlink"/>
          <w:rFonts w:asciiTheme="majorBidi" w:hAnsiTheme="majorBidi" w:cstheme="majorBidi"/>
          <w:color w:val="auto"/>
          <w:sz w:val="22"/>
          <w:szCs w:val="22"/>
          <w:u w:val="none"/>
        </w:rPr>
        <w:t xml:space="preserve">And Aljazeera.net, 7/8/2010, </w:t>
      </w:r>
    </w:p>
    <w:p w:rsidR="00B16A0E" w:rsidRPr="001475EA" w:rsidRDefault="00A0362B" w:rsidP="008D1E76">
      <w:pPr>
        <w:pStyle w:val="FootnoteText"/>
        <w:ind w:left="227"/>
        <w:jc w:val="both"/>
        <w:rPr>
          <w:rFonts w:asciiTheme="majorBidi" w:hAnsiTheme="majorBidi" w:cstheme="majorBidi"/>
          <w:sz w:val="22"/>
          <w:szCs w:val="22"/>
        </w:rPr>
      </w:pPr>
      <w:hyperlink r:id="rId26" w:history="1">
        <w:r w:rsidR="00B16A0E" w:rsidRPr="001475EA">
          <w:rPr>
            <w:rStyle w:val="Hyperlink"/>
            <w:rFonts w:asciiTheme="majorBidi" w:hAnsiTheme="majorBidi" w:cstheme="majorBidi"/>
            <w:color w:val="auto"/>
            <w:sz w:val="22"/>
            <w:szCs w:val="22"/>
            <w:u w:val="none"/>
          </w:rPr>
          <w:t>http://www.aljazeera.net/news/reportsandinterviews/2010/8/7/%D9%84%D9%8A%D8%A8%D9%8A%D8%A7-%D8%AA%D8%B6%D9%8A%D9%82-%D8%A7%D9%84%D8%AE%D9%86%D8%A7%D9%82-%D8%B9%D9%84%D9%89-%D8%A7%D9%84%D9%81%D9%84%D8%B3%D8%B7%D9%8A%D9%86%D9%8A%D9%8A%D9%86</w:t>
        </w:r>
      </w:hyperlink>
      <w:r w:rsidR="00B16A0E" w:rsidRPr="001475EA">
        <w:rPr>
          <w:rStyle w:val="Hyperlink"/>
          <w:rFonts w:asciiTheme="majorBidi" w:hAnsiTheme="majorBidi" w:cstheme="majorBidi"/>
          <w:color w:val="auto"/>
          <w:sz w:val="22"/>
          <w:szCs w:val="22"/>
          <w:u w:val="none"/>
        </w:rPr>
        <w:t xml:space="preserve"> (in Arabic)</w:t>
      </w:r>
    </w:p>
  </w:footnote>
  <w:footnote w:id="56">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vertAlign w:val="superscript"/>
          <w:rtl/>
        </w:rPr>
        <w:t xml:space="preserve"> </w:t>
      </w:r>
      <w:proofErr w:type="spellStart"/>
      <w:r w:rsidRPr="001475EA">
        <w:rPr>
          <w:rFonts w:asciiTheme="majorBidi" w:hAnsiTheme="majorBidi" w:cstheme="majorBidi"/>
          <w:sz w:val="22"/>
          <w:szCs w:val="22"/>
        </w:rPr>
        <w:t>Albawaba</w:t>
      </w:r>
      <w:proofErr w:type="spellEnd"/>
      <w:r w:rsidRPr="001475EA">
        <w:rPr>
          <w:rFonts w:asciiTheme="majorBidi" w:hAnsiTheme="majorBidi" w:cstheme="majorBidi"/>
          <w:sz w:val="22"/>
          <w:szCs w:val="22"/>
        </w:rPr>
        <w:t xml:space="preserve"> News website, 13/3/2007, </w:t>
      </w:r>
    </w:p>
    <w:p w:rsidR="00B16A0E" w:rsidRPr="001475EA" w:rsidRDefault="00A0362B" w:rsidP="008D1E76">
      <w:pPr>
        <w:pStyle w:val="FootnoteText"/>
        <w:ind w:left="198"/>
        <w:jc w:val="both"/>
        <w:rPr>
          <w:rFonts w:asciiTheme="majorBidi" w:hAnsiTheme="majorBidi" w:cstheme="majorBidi"/>
          <w:sz w:val="22"/>
          <w:szCs w:val="22"/>
        </w:rPr>
      </w:pPr>
      <w:hyperlink r:id="rId27" w:history="1">
        <w:r w:rsidR="00B16A0E" w:rsidRPr="001475EA">
          <w:rPr>
            <w:rStyle w:val="Hyperlink"/>
            <w:rFonts w:asciiTheme="majorBidi" w:hAnsiTheme="majorBidi" w:cstheme="majorBidi"/>
            <w:color w:val="auto"/>
            <w:sz w:val="22"/>
            <w:szCs w:val="22"/>
            <w:u w:val="none"/>
          </w:rPr>
          <w:t>http://www.albawaba.com/ar/%D8%A3%D8%AE%D8%A8%D8%A7%D8%B1/%D9%84%D9%8A%D8%A8%D9%8A%D8%A7-%D8%AA%D9%87%D8%A7%D8%AC%D9%85-%D8%A7%D9%84%D9%85%D8%A8%D8%A7%D8%AF%D8%B1%D8%A9-%D8%A7%D9%84%D8%B9%D8%B1%D8%A8%D9%8A%D8%A9-%D9%88%D8%AA%D8%B7%D8%B1%D8%AF-%D8%A7%D9%84%D9%81%D9%84%D8%B3%D8%B7%D9%8A%D9%86%D9%8A%D9%8A%D9%86-%D9%85%D9%86%D8%B9%D8%A7-%D9%84%D8%AA%D9%88%D8%B7%D9%8A%D9%86%D9%87%D9%85</w:t>
        </w:r>
      </w:hyperlink>
      <w:r w:rsidR="00B16A0E" w:rsidRPr="001475EA">
        <w:rPr>
          <w:rStyle w:val="Hyperlink"/>
          <w:rFonts w:asciiTheme="majorBidi" w:hAnsiTheme="majorBidi" w:cstheme="majorBidi"/>
          <w:color w:val="auto"/>
          <w:sz w:val="22"/>
          <w:szCs w:val="22"/>
          <w:u w:val="none"/>
        </w:rPr>
        <w:t xml:space="preserve"> (in Arabic)</w:t>
      </w:r>
    </w:p>
  </w:footnote>
  <w:footnote w:id="57">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vertAlign w:val="superscript"/>
          <w:rtl/>
        </w:rPr>
        <w:t xml:space="preserve"> </w:t>
      </w:r>
      <w:proofErr w:type="spellStart"/>
      <w:r w:rsidRPr="001475EA">
        <w:rPr>
          <w:rFonts w:asciiTheme="majorBidi" w:hAnsiTheme="majorBidi" w:cstheme="majorBidi"/>
          <w:sz w:val="22"/>
          <w:szCs w:val="22"/>
        </w:rPr>
        <w:t>Albawaba</w:t>
      </w:r>
      <w:proofErr w:type="spellEnd"/>
      <w:r w:rsidRPr="001475EA">
        <w:rPr>
          <w:rFonts w:asciiTheme="majorBidi" w:hAnsiTheme="majorBidi" w:cstheme="majorBidi"/>
          <w:sz w:val="22"/>
          <w:szCs w:val="22"/>
        </w:rPr>
        <w:t xml:space="preserve"> News Website, 13/3/2007; </w:t>
      </w:r>
      <w:proofErr w:type="spellStart"/>
      <w:r w:rsidRPr="001475EA">
        <w:rPr>
          <w:rFonts w:asciiTheme="majorBidi" w:hAnsiTheme="majorBidi" w:cstheme="majorBidi"/>
          <w:sz w:val="22"/>
          <w:szCs w:val="22"/>
        </w:rPr>
        <w:t>Mawsu‘at</w:t>
      </w:r>
      <w:proofErr w:type="spellEnd"/>
      <w:r w:rsidRPr="001475EA">
        <w:rPr>
          <w:rFonts w:asciiTheme="majorBidi" w:hAnsiTheme="majorBidi" w:cstheme="majorBidi"/>
          <w:sz w:val="22"/>
          <w:szCs w:val="22"/>
        </w:rPr>
        <w:t xml:space="preserve"> al-</w:t>
      </w:r>
      <w:proofErr w:type="spellStart"/>
      <w:r w:rsidRPr="001475EA">
        <w:rPr>
          <w:rFonts w:asciiTheme="majorBidi" w:hAnsiTheme="majorBidi" w:cstheme="majorBidi"/>
          <w:sz w:val="22"/>
          <w:szCs w:val="22"/>
        </w:rPr>
        <w:t>Nakbah</w:t>
      </w:r>
      <w:proofErr w:type="spellEnd"/>
      <w:r w:rsidRPr="001475EA">
        <w:rPr>
          <w:rFonts w:asciiTheme="majorBidi" w:hAnsiTheme="majorBidi" w:cstheme="majorBidi"/>
          <w:sz w:val="22"/>
          <w:szCs w:val="22"/>
        </w:rPr>
        <w:t xml:space="preserve"> website, </w:t>
      </w:r>
    </w:p>
    <w:p w:rsidR="00B16A0E" w:rsidRPr="001475EA" w:rsidRDefault="00A0362B" w:rsidP="008D1E76">
      <w:pPr>
        <w:pStyle w:val="FootnoteText"/>
        <w:ind w:left="198"/>
        <w:jc w:val="both"/>
        <w:rPr>
          <w:rFonts w:asciiTheme="majorBidi" w:hAnsiTheme="majorBidi" w:cstheme="majorBidi"/>
          <w:sz w:val="22"/>
          <w:szCs w:val="22"/>
        </w:rPr>
      </w:pPr>
      <w:hyperlink r:id="rId28" w:history="1">
        <w:r w:rsidR="00B16A0E" w:rsidRPr="001475EA">
          <w:rPr>
            <w:rStyle w:val="Hyperlink"/>
            <w:rFonts w:asciiTheme="majorBidi" w:hAnsiTheme="majorBidi" w:cstheme="majorBidi"/>
            <w:color w:val="auto"/>
            <w:spacing w:val="-4"/>
            <w:sz w:val="22"/>
            <w:szCs w:val="22"/>
            <w:u w:val="none"/>
          </w:rPr>
          <w:t>http://www.nakba.ps/conrefugees-details.php?id=6</w:t>
        </w:r>
      </w:hyperlink>
      <w:r w:rsidR="00B16A0E" w:rsidRPr="001475EA">
        <w:rPr>
          <w:rStyle w:val="Hyperlink"/>
          <w:rFonts w:asciiTheme="majorBidi" w:hAnsiTheme="majorBidi" w:cstheme="majorBidi"/>
          <w:color w:val="auto"/>
          <w:spacing w:val="-4"/>
          <w:sz w:val="22"/>
          <w:szCs w:val="22"/>
          <w:u w:val="none"/>
        </w:rPr>
        <w:t xml:space="preserve"> </w:t>
      </w:r>
    </w:p>
  </w:footnote>
  <w:footnote w:id="58">
    <w:p w:rsidR="00B16A0E" w:rsidRPr="001475EA" w:rsidRDefault="00B16A0E" w:rsidP="00FC4511">
      <w:pPr>
        <w:pStyle w:val="FootnoteText"/>
        <w:jc w:val="both"/>
        <w:rPr>
          <w:rFonts w:asciiTheme="majorBidi" w:hAnsiTheme="majorBidi" w:cstheme="majorBidi"/>
          <w:sz w:val="22"/>
          <w:szCs w:val="22"/>
        </w:rPr>
      </w:pPr>
      <w:r w:rsidRPr="001475EA">
        <w:rPr>
          <w:rStyle w:val="FootnoteReference"/>
          <w:rFonts w:asciiTheme="majorBidi" w:hAnsiTheme="majorBidi" w:cstheme="majorBidi"/>
          <w:sz w:val="22"/>
          <w:szCs w:val="22"/>
        </w:rPr>
        <w:footnoteRef/>
      </w:r>
      <w:r w:rsidRPr="001475EA">
        <w:rPr>
          <w:rFonts w:asciiTheme="majorBidi" w:hAnsiTheme="majorBidi" w:cstheme="majorBidi"/>
          <w:sz w:val="22"/>
          <w:szCs w:val="22"/>
          <w:vertAlign w:val="superscript"/>
          <w:rtl/>
        </w:rPr>
        <w:t xml:space="preserve"> </w:t>
      </w:r>
      <w:proofErr w:type="spellStart"/>
      <w:r w:rsidRPr="001475EA">
        <w:rPr>
          <w:rFonts w:asciiTheme="majorBidi" w:hAnsiTheme="majorBidi" w:cstheme="majorBidi"/>
          <w:sz w:val="22"/>
          <w:szCs w:val="22"/>
        </w:rPr>
        <w:t>Sama</w:t>
      </w:r>
      <w:proofErr w:type="spellEnd"/>
      <w:r w:rsidRPr="001475EA">
        <w:rPr>
          <w:rFonts w:asciiTheme="majorBidi" w:hAnsiTheme="majorBidi" w:cstheme="majorBidi"/>
          <w:sz w:val="22"/>
          <w:szCs w:val="22"/>
        </w:rPr>
        <w:t xml:space="preserve"> News Agency, 5/1/2015.</w:t>
      </w:r>
    </w:p>
  </w:footnote>
  <w:footnote w:id="59">
    <w:p w:rsidR="00B16A0E" w:rsidRPr="001475EA" w:rsidRDefault="00B16A0E" w:rsidP="008D1E76">
      <w:pPr>
        <w:pStyle w:val="FootnoteText"/>
        <w:ind w:left="227" w:hanging="227"/>
        <w:jc w:val="both"/>
        <w:rPr>
          <w:rFonts w:asciiTheme="majorBidi" w:hAnsiTheme="majorBidi" w:cstheme="majorBidi"/>
          <w:spacing w:val="4"/>
          <w:sz w:val="22"/>
          <w:szCs w:val="22"/>
        </w:rPr>
      </w:pPr>
      <w:r w:rsidRPr="001475EA">
        <w:rPr>
          <w:rStyle w:val="FootnoteReference"/>
          <w:rFonts w:asciiTheme="majorBidi" w:hAnsiTheme="majorBidi" w:cstheme="majorBidi"/>
          <w:spacing w:val="4"/>
          <w:sz w:val="22"/>
          <w:szCs w:val="22"/>
        </w:rPr>
        <w:footnoteRef/>
      </w:r>
      <w:r w:rsidRPr="001475EA">
        <w:rPr>
          <w:rFonts w:asciiTheme="majorBidi" w:hAnsiTheme="majorBidi" w:cstheme="majorBidi"/>
          <w:spacing w:val="4"/>
          <w:sz w:val="22"/>
          <w:szCs w:val="22"/>
          <w:vertAlign w:val="superscript"/>
        </w:rPr>
        <w:t xml:space="preserve"> </w:t>
      </w:r>
      <w:r w:rsidRPr="001475EA">
        <w:rPr>
          <w:rFonts w:asciiTheme="majorBidi" w:hAnsiTheme="majorBidi" w:cstheme="majorBidi"/>
          <w:spacing w:val="4"/>
          <w:sz w:val="22"/>
          <w:szCs w:val="22"/>
          <w:vertAlign w:val="superscript"/>
          <w:rtl/>
        </w:rPr>
        <w:t xml:space="preserve"> </w:t>
      </w:r>
      <w:r w:rsidRPr="001475EA">
        <w:rPr>
          <w:rFonts w:asciiTheme="majorBidi" w:hAnsiTheme="majorBidi" w:cstheme="majorBidi"/>
          <w:spacing w:val="4"/>
          <w:sz w:val="22"/>
          <w:szCs w:val="22"/>
        </w:rPr>
        <w:t xml:space="preserve">For information related to Kuwait, see Mohsen Mohammad Saleh, </w:t>
      </w:r>
      <w:proofErr w:type="spellStart"/>
      <w:r w:rsidRPr="001475EA">
        <w:rPr>
          <w:rFonts w:asciiTheme="majorBidi" w:hAnsiTheme="majorBidi" w:cstheme="majorBidi"/>
          <w:i/>
          <w:iCs/>
          <w:spacing w:val="4"/>
          <w:sz w:val="22"/>
          <w:szCs w:val="22"/>
        </w:rPr>
        <w:t>Dirasat</w:t>
      </w:r>
      <w:proofErr w:type="spellEnd"/>
      <w:r w:rsidRPr="001475EA">
        <w:rPr>
          <w:rFonts w:asciiTheme="majorBidi" w:hAnsiTheme="majorBidi" w:cstheme="majorBidi"/>
          <w:i/>
          <w:iCs/>
          <w:spacing w:val="4"/>
          <w:sz w:val="22"/>
          <w:szCs w:val="22"/>
        </w:rPr>
        <w:t xml:space="preserve"> </w:t>
      </w:r>
      <w:proofErr w:type="spellStart"/>
      <w:r w:rsidRPr="001475EA">
        <w:rPr>
          <w:rFonts w:asciiTheme="majorBidi" w:hAnsiTheme="majorBidi" w:cstheme="majorBidi"/>
          <w:i/>
          <w:iCs/>
          <w:spacing w:val="4"/>
          <w:sz w:val="22"/>
          <w:szCs w:val="22"/>
        </w:rPr>
        <w:t>Manhajiyyah</w:t>
      </w:r>
      <w:proofErr w:type="spellEnd"/>
      <w:r w:rsidRPr="001475EA">
        <w:rPr>
          <w:rFonts w:asciiTheme="majorBidi" w:hAnsiTheme="majorBidi" w:cstheme="majorBidi"/>
          <w:i/>
          <w:iCs/>
          <w:spacing w:val="4"/>
          <w:sz w:val="22"/>
          <w:szCs w:val="22"/>
        </w:rPr>
        <w:t xml:space="preserve"> fi al-</w:t>
      </w:r>
      <w:proofErr w:type="spellStart"/>
      <w:r w:rsidRPr="001475EA">
        <w:rPr>
          <w:rFonts w:asciiTheme="majorBidi" w:hAnsiTheme="majorBidi" w:cstheme="majorBidi"/>
          <w:i/>
          <w:iCs/>
          <w:spacing w:val="4"/>
          <w:sz w:val="22"/>
          <w:szCs w:val="22"/>
        </w:rPr>
        <w:t>Qadiyyah</w:t>
      </w:r>
      <w:proofErr w:type="spellEnd"/>
      <w:r w:rsidRPr="001475EA">
        <w:rPr>
          <w:rFonts w:asciiTheme="majorBidi" w:hAnsiTheme="majorBidi" w:cstheme="majorBidi"/>
          <w:i/>
          <w:iCs/>
          <w:spacing w:val="4"/>
          <w:sz w:val="22"/>
          <w:szCs w:val="22"/>
        </w:rPr>
        <w:t xml:space="preserve"> al-</w:t>
      </w:r>
      <w:proofErr w:type="spellStart"/>
      <w:r w:rsidRPr="001475EA">
        <w:rPr>
          <w:rFonts w:asciiTheme="majorBidi" w:hAnsiTheme="majorBidi" w:cstheme="majorBidi"/>
          <w:i/>
          <w:iCs/>
          <w:spacing w:val="4"/>
          <w:sz w:val="22"/>
          <w:szCs w:val="22"/>
        </w:rPr>
        <w:t>Filastiniyyah</w:t>
      </w:r>
      <w:proofErr w:type="spellEnd"/>
      <w:r w:rsidRPr="001475EA">
        <w:rPr>
          <w:rFonts w:asciiTheme="majorBidi" w:hAnsiTheme="majorBidi" w:cstheme="majorBidi"/>
          <w:spacing w:val="4"/>
          <w:sz w:val="22"/>
          <w:szCs w:val="22"/>
        </w:rPr>
        <w:t xml:space="preserve">, pp. 137–138. See also Philip </w:t>
      </w:r>
      <w:proofErr w:type="spellStart"/>
      <w:r w:rsidRPr="001475EA">
        <w:rPr>
          <w:rFonts w:asciiTheme="majorBidi" w:hAnsiTheme="majorBidi" w:cstheme="majorBidi"/>
          <w:spacing w:val="4"/>
          <w:sz w:val="22"/>
          <w:szCs w:val="22"/>
        </w:rPr>
        <w:t>Mattar</w:t>
      </w:r>
      <w:proofErr w:type="spellEnd"/>
      <w:r w:rsidRPr="001475EA">
        <w:rPr>
          <w:rFonts w:asciiTheme="majorBidi" w:hAnsiTheme="majorBidi" w:cstheme="majorBidi"/>
          <w:spacing w:val="4"/>
          <w:sz w:val="22"/>
          <w:szCs w:val="22"/>
        </w:rPr>
        <w:t xml:space="preserve">, Encyclopedia of the Palestinians, Kuwait, pp. 288–290; and Hassan </w:t>
      </w:r>
      <w:proofErr w:type="spellStart"/>
      <w:r w:rsidRPr="001475EA">
        <w:rPr>
          <w:rFonts w:asciiTheme="majorBidi" w:hAnsiTheme="majorBidi" w:cstheme="majorBidi"/>
          <w:spacing w:val="4"/>
          <w:sz w:val="22"/>
          <w:szCs w:val="22"/>
        </w:rPr>
        <w:t>Elnajjar</w:t>
      </w:r>
      <w:proofErr w:type="spellEnd"/>
      <w:r w:rsidRPr="001475EA">
        <w:rPr>
          <w:rFonts w:asciiTheme="majorBidi" w:hAnsiTheme="majorBidi" w:cstheme="majorBidi"/>
          <w:spacing w:val="4"/>
          <w:sz w:val="22"/>
          <w:szCs w:val="22"/>
        </w:rPr>
        <w:t xml:space="preserve">, </w:t>
      </w:r>
      <w:r w:rsidRPr="001475EA">
        <w:rPr>
          <w:rFonts w:asciiTheme="majorBidi" w:hAnsiTheme="majorBidi" w:cstheme="majorBidi"/>
          <w:i/>
          <w:iCs/>
          <w:spacing w:val="4"/>
          <w:sz w:val="22"/>
          <w:szCs w:val="22"/>
        </w:rPr>
        <w:t xml:space="preserve">The Gulf War: </w:t>
      </w:r>
      <w:proofErr w:type="spellStart"/>
      <w:r w:rsidRPr="001475EA">
        <w:rPr>
          <w:rFonts w:asciiTheme="majorBidi" w:hAnsiTheme="majorBidi" w:cstheme="majorBidi"/>
          <w:i/>
          <w:iCs/>
          <w:spacing w:val="4"/>
          <w:sz w:val="22"/>
          <w:szCs w:val="22"/>
        </w:rPr>
        <w:t>Overaction</w:t>
      </w:r>
      <w:proofErr w:type="spellEnd"/>
      <w:r w:rsidRPr="001475EA">
        <w:rPr>
          <w:rFonts w:asciiTheme="majorBidi" w:hAnsiTheme="majorBidi" w:cstheme="majorBidi"/>
          <w:i/>
          <w:iCs/>
          <w:spacing w:val="4"/>
          <w:sz w:val="22"/>
          <w:szCs w:val="22"/>
        </w:rPr>
        <w:t xml:space="preserve"> &amp; Excessiveness</w:t>
      </w:r>
      <w:r w:rsidRPr="001475EA">
        <w:rPr>
          <w:rFonts w:asciiTheme="majorBidi" w:hAnsiTheme="majorBidi" w:cstheme="majorBidi"/>
          <w:spacing w:val="4"/>
          <w:sz w:val="22"/>
          <w:szCs w:val="22"/>
        </w:rPr>
        <w:t xml:space="preserve"> (USA: Amazon Press, 2001). </w:t>
      </w:r>
    </w:p>
    <w:p w:rsidR="00B16A0E" w:rsidRPr="001475EA" w:rsidRDefault="00B16A0E" w:rsidP="008D1E76">
      <w:pPr>
        <w:spacing w:after="0" w:line="240" w:lineRule="auto"/>
        <w:ind w:left="227"/>
        <w:jc w:val="both"/>
        <w:rPr>
          <w:rFonts w:asciiTheme="majorBidi" w:hAnsiTheme="majorBidi" w:cstheme="majorBidi"/>
        </w:rPr>
      </w:pPr>
      <w:r w:rsidRPr="001475EA">
        <w:rPr>
          <w:rFonts w:asciiTheme="majorBidi" w:hAnsiTheme="majorBidi" w:cstheme="majorBidi"/>
        </w:rPr>
        <w:t xml:space="preserve">The formulation of the written material was generally taken from an article titled “Palestinians in Kuwait: A Quarter Century </w:t>
      </w:r>
      <w:proofErr w:type="gramStart"/>
      <w:r w:rsidRPr="001475EA">
        <w:rPr>
          <w:rFonts w:asciiTheme="majorBidi" w:hAnsiTheme="majorBidi" w:cstheme="majorBidi"/>
        </w:rPr>
        <w:t>After</w:t>
      </w:r>
      <w:proofErr w:type="gramEnd"/>
      <w:r w:rsidRPr="001475EA">
        <w:rPr>
          <w:rFonts w:asciiTheme="majorBidi" w:hAnsiTheme="majorBidi" w:cstheme="majorBidi"/>
        </w:rPr>
        <w:t xml:space="preserve"> the Iraqi Invasion” written by Mohsen Mohammad Saleh, published on Aljazeera.net on 25/8/2015. (in Arabic)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47C72A8"/>
    <w:multiLevelType w:val="hybridMultilevel"/>
    <w:tmpl w:val="68784DC8"/>
    <w:lvl w:ilvl="0" w:tplc="22BC1260">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
    <w:nsid w:val="5B120329"/>
    <w:multiLevelType w:val="hybridMultilevel"/>
    <w:tmpl w:val="4FBC6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3726464"/>
    <w:multiLevelType w:val="hybridMultilevel"/>
    <w:tmpl w:val="C1E61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57749CE"/>
    <w:multiLevelType w:val="hybridMultilevel"/>
    <w:tmpl w:val="28C20D84"/>
    <w:lvl w:ilvl="0" w:tplc="F12481C2">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E3E5E09"/>
    <w:multiLevelType w:val="hybridMultilevel"/>
    <w:tmpl w:val="761A58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4C7"/>
    <w:rsid w:val="00004410"/>
    <w:rsid w:val="00005FA4"/>
    <w:rsid w:val="00022237"/>
    <w:rsid w:val="00024551"/>
    <w:rsid w:val="0002677E"/>
    <w:rsid w:val="00030F87"/>
    <w:rsid w:val="00036344"/>
    <w:rsid w:val="00043993"/>
    <w:rsid w:val="00054107"/>
    <w:rsid w:val="00054EAD"/>
    <w:rsid w:val="000706D0"/>
    <w:rsid w:val="00072962"/>
    <w:rsid w:val="00075619"/>
    <w:rsid w:val="00076858"/>
    <w:rsid w:val="00083EA7"/>
    <w:rsid w:val="00084EEA"/>
    <w:rsid w:val="000867B3"/>
    <w:rsid w:val="0009126B"/>
    <w:rsid w:val="0009204E"/>
    <w:rsid w:val="00094C08"/>
    <w:rsid w:val="000974A1"/>
    <w:rsid w:val="000A0ADF"/>
    <w:rsid w:val="000C3178"/>
    <w:rsid w:val="000C721F"/>
    <w:rsid w:val="000D0271"/>
    <w:rsid w:val="000D762B"/>
    <w:rsid w:val="000E13CB"/>
    <w:rsid w:val="000F6026"/>
    <w:rsid w:val="00102ADE"/>
    <w:rsid w:val="001077FB"/>
    <w:rsid w:val="00111582"/>
    <w:rsid w:val="00112B50"/>
    <w:rsid w:val="0012033C"/>
    <w:rsid w:val="0013080F"/>
    <w:rsid w:val="001374A2"/>
    <w:rsid w:val="001475EA"/>
    <w:rsid w:val="0015260F"/>
    <w:rsid w:val="00154AAD"/>
    <w:rsid w:val="00156776"/>
    <w:rsid w:val="0016604E"/>
    <w:rsid w:val="001679F6"/>
    <w:rsid w:val="00174E14"/>
    <w:rsid w:val="001854FA"/>
    <w:rsid w:val="00185EFA"/>
    <w:rsid w:val="00190155"/>
    <w:rsid w:val="00191D24"/>
    <w:rsid w:val="001938B0"/>
    <w:rsid w:val="00193AF1"/>
    <w:rsid w:val="00197A5C"/>
    <w:rsid w:val="001A1BBD"/>
    <w:rsid w:val="001A40AD"/>
    <w:rsid w:val="001A77F3"/>
    <w:rsid w:val="001B5BB3"/>
    <w:rsid w:val="001B7A36"/>
    <w:rsid w:val="001C0856"/>
    <w:rsid w:val="001C733B"/>
    <w:rsid w:val="001D1E45"/>
    <w:rsid w:val="001E3997"/>
    <w:rsid w:val="001F71BD"/>
    <w:rsid w:val="00204EBD"/>
    <w:rsid w:val="0021234C"/>
    <w:rsid w:val="0021445A"/>
    <w:rsid w:val="00221CC1"/>
    <w:rsid w:val="002334ED"/>
    <w:rsid w:val="002421C7"/>
    <w:rsid w:val="00251924"/>
    <w:rsid w:val="00253B04"/>
    <w:rsid w:val="00253B8B"/>
    <w:rsid w:val="00253FAF"/>
    <w:rsid w:val="00254C0E"/>
    <w:rsid w:val="00275C14"/>
    <w:rsid w:val="00290264"/>
    <w:rsid w:val="002946A5"/>
    <w:rsid w:val="002953B8"/>
    <w:rsid w:val="002B6644"/>
    <w:rsid w:val="002C0579"/>
    <w:rsid w:val="002C261A"/>
    <w:rsid w:val="002C4E78"/>
    <w:rsid w:val="002C574F"/>
    <w:rsid w:val="002C66CC"/>
    <w:rsid w:val="002C718C"/>
    <w:rsid w:val="002D0B2B"/>
    <w:rsid w:val="002D0DF2"/>
    <w:rsid w:val="002D6EAB"/>
    <w:rsid w:val="002E1D21"/>
    <w:rsid w:val="002F490A"/>
    <w:rsid w:val="002F6C70"/>
    <w:rsid w:val="0030302F"/>
    <w:rsid w:val="003046FB"/>
    <w:rsid w:val="00312C2C"/>
    <w:rsid w:val="00315D4E"/>
    <w:rsid w:val="00317995"/>
    <w:rsid w:val="00324B22"/>
    <w:rsid w:val="00344193"/>
    <w:rsid w:val="00345655"/>
    <w:rsid w:val="00351042"/>
    <w:rsid w:val="00355DDC"/>
    <w:rsid w:val="00363AED"/>
    <w:rsid w:val="003750CA"/>
    <w:rsid w:val="00377C1E"/>
    <w:rsid w:val="003815AC"/>
    <w:rsid w:val="0038698A"/>
    <w:rsid w:val="003A2AFF"/>
    <w:rsid w:val="003A359B"/>
    <w:rsid w:val="003A71DA"/>
    <w:rsid w:val="003B0FCA"/>
    <w:rsid w:val="003B7300"/>
    <w:rsid w:val="003C594D"/>
    <w:rsid w:val="003D0C22"/>
    <w:rsid w:val="003D3E8B"/>
    <w:rsid w:val="003E46E2"/>
    <w:rsid w:val="00401827"/>
    <w:rsid w:val="0040249F"/>
    <w:rsid w:val="00402B43"/>
    <w:rsid w:val="00410B58"/>
    <w:rsid w:val="00413232"/>
    <w:rsid w:val="004149F3"/>
    <w:rsid w:val="00421FFB"/>
    <w:rsid w:val="0043248E"/>
    <w:rsid w:val="00464CDF"/>
    <w:rsid w:val="00465C56"/>
    <w:rsid w:val="00467307"/>
    <w:rsid w:val="0047368E"/>
    <w:rsid w:val="00477D12"/>
    <w:rsid w:val="00477DBF"/>
    <w:rsid w:val="00481ECF"/>
    <w:rsid w:val="00496492"/>
    <w:rsid w:val="004A5466"/>
    <w:rsid w:val="004B0726"/>
    <w:rsid w:val="004B537D"/>
    <w:rsid w:val="004C51EC"/>
    <w:rsid w:val="004C7BCA"/>
    <w:rsid w:val="004D146C"/>
    <w:rsid w:val="004E1260"/>
    <w:rsid w:val="004E425F"/>
    <w:rsid w:val="004F120A"/>
    <w:rsid w:val="004F23F3"/>
    <w:rsid w:val="004F64DF"/>
    <w:rsid w:val="004F77FA"/>
    <w:rsid w:val="00500E64"/>
    <w:rsid w:val="0050500D"/>
    <w:rsid w:val="0050529C"/>
    <w:rsid w:val="005114C7"/>
    <w:rsid w:val="00515113"/>
    <w:rsid w:val="00520942"/>
    <w:rsid w:val="00530FBF"/>
    <w:rsid w:val="00533E7C"/>
    <w:rsid w:val="005354D2"/>
    <w:rsid w:val="00535F19"/>
    <w:rsid w:val="005437EC"/>
    <w:rsid w:val="0054666E"/>
    <w:rsid w:val="00575749"/>
    <w:rsid w:val="005822D0"/>
    <w:rsid w:val="00586256"/>
    <w:rsid w:val="00586767"/>
    <w:rsid w:val="00593419"/>
    <w:rsid w:val="005A0E6A"/>
    <w:rsid w:val="005B6468"/>
    <w:rsid w:val="005C0A35"/>
    <w:rsid w:val="005C3000"/>
    <w:rsid w:val="005E734E"/>
    <w:rsid w:val="005E7487"/>
    <w:rsid w:val="005F58D9"/>
    <w:rsid w:val="00610816"/>
    <w:rsid w:val="00612579"/>
    <w:rsid w:val="0061502B"/>
    <w:rsid w:val="00620746"/>
    <w:rsid w:val="006217EF"/>
    <w:rsid w:val="0062250C"/>
    <w:rsid w:val="00624D1C"/>
    <w:rsid w:val="00626583"/>
    <w:rsid w:val="00626A76"/>
    <w:rsid w:val="00627419"/>
    <w:rsid w:val="006303C6"/>
    <w:rsid w:val="0063262A"/>
    <w:rsid w:val="00666245"/>
    <w:rsid w:val="00667BB7"/>
    <w:rsid w:val="00671933"/>
    <w:rsid w:val="00672B86"/>
    <w:rsid w:val="006776B0"/>
    <w:rsid w:val="00690147"/>
    <w:rsid w:val="006940E1"/>
    <w:rsid w:val="006A7287"/>
    <w:rsid w:val="006B3623"/>
    <w:rsid w:val="006B3AA4"/>
    <w:rsid w:val="006B4989"/>
    <w:rsid w:val="006C6235"/>
    <w:rsid w:val="006C6E20"/>
    <w:rsid w:val="006D2464"/>
    <w:rsid w:val="006D5A4C"/>
    <w:rsid w:val="006F383A"/>
    <w:rsid w:val="006F38EE"/>
    <w:rsid w:val="006F4F47"/>
    <w:rsid w:val="006F53A3"/>
    <w:rsid w:val="006F7837"/>
    <w:rsid w:val="00707153"/>
    <w:rsid w:val="00712864"/>
    <w:rsid w:val="007136BE"/>
    <w:rsid w:val="00720985"/>
    <w:rsid w:val="00724E9D"/>
    <w:rsid w:val="007271B5"/>
    <w:rsid w:val="00730A22"/>
    <w:rsid w:val="00743654"/>
    <w:rsid w:val="00744824"/>
    <w:rsid w:val="007526A6"/>
    <w:rsid w:val="00753B28"/>
    <w:rsid w:val="00754857"/>
    <w:rsid w:val="00755E96"/>
    <w:rsid w:val="00766929"/>
    <w:rsid w:val="00783A52"/>
    <w:rsid w:val="00784C57"/>
    <w:rsid w:val="00785B06"/>
    <w:rsid w:val="00794D6B"/>
    <w:rsid w:val="007975B7"/>
    <w:rsid w:val="007A6ED9"/>
    <w:rsid w:val="007C695A"/>
    <w:rsid w:val="007D030A"/>
    <w:rsid w:val="007D1583"/>
    <w:rsid w:val="007D3992"/>
    <w:rsid w:val="007E1D42"/>
    <w:rsid w:val="007E3844"/>
    <w:rsid w:val="007F372B"/>
    <w:rsid w:val="008004DB"/>
    <w:rsid w:val="00802CF4"/>
    <w:rsid w:val="00803707"/>
    <w:rsid w:val="00811757"/>
    <w:rsid w:val="00815AF3"/>
    <w:rsid w:val="008173BA"/>
    <w:rsid w:val="00833A5F"/>
    <w:rsid w:val="0085077A"/>
    <w:rsid w:val="0087128E"/>
    <w:rsid w:val="0087408E"/>
    <w:rsid w:val="00876725"/>
    <w:rsid w:val="00884782"/>
    <w:rsid w:val="00886F96"/>
    <w:rsid w:val="00887504"/>
    <w:rsid w:val="008A2924"/>
    <w:rsid w:val="008A5385"/>
    <w:rsid w:val="008A7F17"/>
    <w:rsid w:val="008B5F8F"/>
    <w:rsid w:val="008B7633"/>
    <w:rsid w:val="008C55F9"/>
    <w:rsid w:val="008C64FE"/>
    <w:rsid w:val="008C7088"/>
    <w:rsid w:val="008D1E76"/>
    <w:rsid w:val="008D6DB7"/>
    <w:rsid w:val="008E036C"/>
    <w:rsid w:val="008F17EF"/>
    <w:rsid w:val="00903086"/>
    <w:rsid w:val="0091721B"/>
    <w:rsid w:val="009175B8"/>
    <w:rsid w:val="00927868"/>
    <w:rsid w:val="009430A0"/>
    <w:rsid w:val="0094422E"/>
    <w:rsid w:val="009564C1"/>
    <w:rsid w:val="009701B3"/>
    <w:rsid w:val="00970807"/>
    <w:rsid w:val="009726B5"/>
    <w:rsid w:val="00973866"/>
    <w:rsid w:val="00974591"/>
    <w:rsid w:val="00977FF8"/>
    <w:rsid w:val="009855AD"/>
    <w:rsid w:val="0098649C"/>
    <w:rsid w:val="009914C7"/>
    <w:rsid w:val="009919E5"/>
    <w:rsid w:val="009975EC"/>
    <w:rsid w:val="009A0D40"/>
    <w:rsid w:val="009A34BE"/>
    <w:rsid w:val="009A6B8E"/>
    <w:rsid w:val="009B21EE"/>
    <w:rsid w:val="009B3C95"/>
    <w:rsid w:val="009B6779"/>
    <w:rsid w:val="009E1CE9"/>
    <w:rsid w:val="009E5CF2"/>
    <w:rsid w:val="009F366F"/>
    <w:rsid w:val="009F4A80"/>
    <w:rsid w:val="009F50FD"/>
    <w:rsid w:val="00A02C64"/>
    <w:rsid w:val="00A0362B"/>
    <w:rsid w:val="00A045D3"/>
    <w:rsid w:val="00A0554C"/>
    <w:rsid w:val="00A06011"/>
    <w:rsid w:val="00A12CA8"/>
    <w:rsid w:val="00A1421C"/>
    <w:rsid w:val="00A14C27"/>
    <w:rsid w:val="00A27142"/>
    <w:rsid w:val="00A31E32"/>
    <w:rsid w:val="00A34877"/>
    <w:rsid w:val="00A407B7"/>
    <w:rsid w:val="00A47285"/>
    <w:rsid w:val="00A53BDF"/>
    <w:rsid w:val="00A54983"/>
    <w:rsid w:val="00A6077D"/>
    <w:rsid w:val="00A7549C"/>
    <w:rsid w:val="00A76755"/>
    <w:rsid w:val="00A867E7"/>
    <w:rsid w:val="00A87753"/>
    <w:rsid w:val="00A92063"/>
    <w:rsid w:val="00A96C1E"/>
    <w:rsid w:val="00A9793B"/>
    <w:rsid w:val="00A97CAD"/>
    <w:rsid w:val="00AA0D0D"/>
    <w:rsid w:val="00AA32AC"/>
    <w:rsid w:val="00AB1EDD"/>
    <w:rsid w:val="00AB3BEF"/>
    <w:rsid w:val="00AB525E"/>
    <w:rsid w:val="00AB67B7"/>
    <w:rsid w:val="00AB791A"/>
    <w:rsid w:val="00AC2C6B"/>
    <w:rsid w:val="00AC617F"/>
    <w:rsid w:val="00AD1A9D"/>
    <w:rsid w:val="00AD411E"/>
    <w:rsid w:val="00AD45A7"/>
    <w:rsid w:val="00AF757B"/>
    <w:rsid w:val="00B05014"/>
    <w:rsid w:val="00B05C38"/>
    <w:rsid w:val="00B15FCE"/>
    <w:rsid w:val="00B16A0E"/>
    <w:rsid w:val="00B17BD5"/>
    <w:rsid w:val="00B20758"/>
    <w:rsid w:val="00B26ACF"/>
    <w:rsid w:val="00B26C6E"/>
    <w:rsid w:val="00B376CF"/>
    <w:rsid w:val="00B464BB"/>
    <w:rsid w:val="00B5373B"/>
    <w:rsid w:val="00B61969"/>
    <w:rsid w:val="00B635BD"/>
    <w:rsid w:val="00B7101A"/>
    <w:rsid w:val="00B75EED"/>
    <w:rsid w:val="00B77D0B"/>
    <w:rsid w:val="00B83A3B"/>
    <w:rsid w:val="00B84180"/>
    <w:rsid w:val="00B94BEA"/>
    <w:rsid w:val="00BB3D50"/>
    <w:rsid w:val="00BB7AB6"/>
    <w:rsid w:val="00BC44B7"/>
    <w:rsid w:val="00BC46C5"/>
    <w:rsid w:val="00BD0D53"/>
    <w:rsid w:val="00BD7515"/>
    <w:rsid w:val="00BE3AB0"/>
    <w:rsid w:val="00BE7644"/>
    <w:rsid w:val="00BF1BF9"/>
    <w:rsid w:val="00BF50C1"/>
    <w:rsid w:val="00BF50F3"/>
    <w:rsid w:val="00BF6211"/>
    <w:rsid w:val="00C02D6D"/>
    <w:rsid w:val="00C03906"/>
    <w:rsid w:val="00C0428D"/>
    <w:rsid w:val="00C112C9"/>
    <w:rsid w:val="00C233A1"/>
    <w:rsid w:val="00C23D0A"/>
    <w:rsid w:val="00C377BF"/>
    <w:rsid w:val="00C44731"/>
    <w:rsid w:val="00C47A11"/>
    <w:rsid w:val="00C51B67"/>
    <w:rsid w:val="00C64EB0"/>
    <w:rsid w:val="00C65ABD"/>
    <w:rsid w:val="00C847A4"/>
    <w:rsid w:val="00C9317B"/>
    <w:rsid w:val="00CD7184"/>
    <w:rsid w:val="00CE2777"/>
    <w:rsid w:val="00CF6FC6"/>
    <w:rsid w:val="00CF7BEB"/>
    <w:rsid w:val="00D00817"/>
    <w:rsid w:val="00D23474"/>
    <w:rsid w:val="00D25CED"/>
    <w:rsid w:val="00D3145C"/>
    <w:rsid w:val="00D32FC9"/>
    <w:rsid w:val="00D34B59"/>
    <w:rsid w:val="00D4033A"/>
    <w:rsid w:val="00D54343"/>
    <w:rsid w:val="00D5583A"/>
    <w:rsid w:val="00D60106"/>
    <w:rsid w:val="00D71DEB"/>
    <w:rsid w:val="00D76CDE"/>
    <w:rsid w:val="00D8221A"/>
    <w:rsid w:val="00D8355F"/>
    <w:rsid w:val="00D912EC"/>
    <w:rsid w:val="00D91BBB"/>
    <w:rsid w:val="00D92E7D"/>
    <w:rsid w:val="00DA2511"/>
    <w:rsid w:val="00DA40E5"/>
    <w:rsid w:val="00DB39AA"/>
    <w:rsid w:val="00DD0B62"/>
    <w:rsid w:val="00DD0CFC"/>
    <w:rsid w:val="00DD669C"/>
    <w:rsid w:val="00DD6ACA"/>
    <w:rsid w:val="00DE1B8F"/>
    <w:rsid w:val="00DE1FAA"/>
    <w:rsid w:val="00DE7EFC"/>
    <w:rsid w:val="00DF1016"/>
    <w:rsid w:val="00DF105E"/>
    <w:rsid w:val="00DF19A2"/>
    <w:rsid w:val="00DF61D1"/>
    <w:rsid w:val="00DF6E88"/>
    <w:rsid w:val="00E03B7E"/>
    <w:rsid w:val="00E074FB"/>
    <w:rsid w:val="00E15158"/>
    <w:rsid w:val="00E15C55"/>
    <w:rsid w:val="00E17482"/>
    <w:rsid w:val="00E2241C"/>
    <w:rsid w:val="00E23C30"/>
    <w:rsid w:val="00E2774B"/>
    <w:rsid w:val="00E306DE"/>
    <w:rsid w:val="00E31177"/>
    <w:rsid w:val="00E34492"/>
    <w:rsid w:val="00E37913"/>
    <w:rsid w:val="00E40E12"/>
    <w:rsid w:val="00E40EC1"/>
    <w:rsid w:val="00E47E30"/>
    <w:rsid w:val="00E52316"/>
    <w:rsid w:val="00E67533"/>
    <w:rsid w:val="00E67AA2"/>
    <w:rsid w:val="00E707C3"/>
    <w:rsid w:val="00E80B56"/>
    <w:rsid w:val="00E813CF"/>
    <w:rsid w:val="00EA2567"/>
    <w:rsid w:val="00EB2180"/>
    <w:rsid w:val="00EB4B21"/>
    <w:rsid w:val="00EC5C5C"/>
    <w:rsid w:val="00ED1CFB"/>
    <w:rsid w:val="00ED472A"/>
    <w:rsid w:val="00EE23F4"/>
    <w:rsid w:val="00EE46E9"/>
    <w:rsid w:val="00EE7289"/>
    <w:rsid w:val="00EF0AD2"/>
    <w:rsid w:val="00F0381C"/>
    <w:rsid w:val="00F06CE3"/>
    <w:rsid w:val="00F1006D"/>
    <w:rsid w:val="00F103F1"/>
    <w:rsid w:val="00F11BA4"/>
    <w:rsid w:val="00F233D3"/>
    <w:rsid w:val="00F2507D"/>
    <w:rsid w:val="00F251C5"/>
    <w:rsid w:val="00F30E75"/>
    <w:rsid w:val="00F32C6E"/>
    <w:rsid w:val="00F36C6C"/>
    <w:rsid w:val="00F43AD5"/>
    <w:rsid w:val="00F56417"/>
    <w:rsid w:val="00F5691D"/>
    <w:rsid w:val="00F6004B"/>
    <w:rsid w:val="00F6039F"/>
    <w:rsid w:val="00F629F8"/>
    <w:rsid w:val="00F64864"/>
    <w:rsid w:val="00F76F2A"/>
    <w:rsid w:val="00F83C97"/>
    <w:rsid w:val="00FA25CC"/>
    <w:rsid w:val="00FA4EC7"/>
    <w:rsid w:val="00FB0746"/>
    <w:rsid w:val="00FB6CD2"/>
    <w:rsid w:val="00FC1566"/>
    <w:rsid w:val="00FC1B0A"/>
    <w:rsid w:val="00FC4511"/>
    <w:rsid w:val="00FC5706"/>
    <w:rsid w:val="00FF0F7B"/>
    <w:rsid w:val="00FF75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E5930D5C-8B0F-4AFC-96BB-3200CBA8A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B5F8F"/>
    <w:pPr>
      <w:spacing w:after="0" w:line="240" w:lineRule="auto"/>
    </w:pPr>
    <w:rPr>
      <w:sz w:val="20"/>
      <w:szCs w:val="20"/>
    </w:rPr>
  </w:style>
  <w:style w:type="character" w:customStyle="1" w:styleId="FootnoteTextChar">
    <w:name w:val="Footnote Text Char"/>
    <w:basedOn w:val="DefaultParagraphFont"/>
    <w:link w:val="FootnoteText"/>
    <w:semiHidden/>
    <w:rsid w:val="008B5F8F"/>
    <w:rPr>
      <w:sz w:val="20"/>
      <w:szCs w:val="20"/>
    </w:rPr>
  </w:style>
  <w:style w:type="character" w:styleId="FootnoteReference">
    <w:name w:val="footnote reference"/>
    <w:basedOn w:val="DefaultParagraphFont"/>
    <w:uiPriority w:val="99"/>
    <w:semiHidden/>
    <w:unhideWhenUsed/>
    <w:rsid w:val="008B5F8F"/>
    <w:rPr>
      <w:vertAlign w:val="superscript"/>
    </w:rPr>
  </w:style>
  <w:style w:type="paragraph" w:styleId="ListParagraph">
    <w:name w:val="List Paragraph"/>
    <w:basedOn w:val="Normal"/>
    <w:uiPriority w:val="34"/>
    <w:qFormat/>
    <w:rsid w:val="00AB3BEF"/>
    <w:pPr>
      <w:ind w:left="720"/>
      <w:contextualSpacing/>
    </w:pPr>
  </w:style>
  <w:style w:type="character" w:styleId="Hyperlink">
    <w:name w:val="Hyperlink"/>
    <w:basedOn w:val="DefaultParagraphFont"/>
    <w:uiPriority w:val="99"/>
    <w:unhideWhenUsed/>
    <w:rsid w:val="00D3145C"/>
    <w:rPr>
      <w:color w:val="0563C1" w:themeColor="hyperlink"/>
      <w:u w:val="single"/>
    </w:rPr>
  </w:style>
  <w:style w:type="paragraph" w:styleId="Header">
    <w:name w:val="header"/>
    <w:basedOn w:val="Normal"/>
    <w:link w:val="HeaderChar"/>
    <w:uiPriority w:val="99"/>
    <w:unhideWhenUsed/>
    <w:rsid w:val="00CF7BEB"/>
    <w:pPr>
      <w:tabs>
        <w:tab w:val="center" w:pos="4320"/>
        <w:tab w:val="right" w:pos="8640"/>
      </w:tabs>
      <w:spacing w:after="0" w:line="240" w:lineRule="auto"/>
    </w:pPr>
  </w:style>
  <w:style w:type="character" w:customStyle="1" w:styleId="HeaderChar">
    <w:name w:val="Header Char"/>
    <w:basedOn w:val="DefaultParagraphFont"/>
    <w:link w:val="Header"/>
    <w:uiPriority w:val="99"/>
    <w:rsid w:val="00CF7BEB"/>
  </w:style>
  <w:style w:type="paragraph" w:styleId="Footer">
    <w:name w:val="footer"/>
    <w:basedOn w:val="Normal"/>
    <w:link w:val="FooterChar"/>
    <w:unhideWhenUsed/>
    <w:rsid w:val="00CF7BEB"/>
    <w:pPr>
      <w:tabs>
        <w:tab w:val="center" w:pos="4320"/>
        <w:tab w:val="right" w:pos="8640"/>
      </w:tabs>
      <w:spacing w:after="0" w:line="240" w:lineRule="auto"/>
    </w:pPr>
  </w:style>
  <w:style w:type="character" w:customStyle="1" w:styleId="FooterChar">
    <w:name w:val="Footer Char"/>
    <w:basedOn w:val="DefaultParagraphFont"/>
    <w:link w:val="Footer"/>
    <w:uiPriority w:val="99"/>
    <w:rsid w:val="00CF7BEB"/>
  </w:style>
  <w:style w:type="table" w:styleId="TableGrid">
    <w:name w:val="Table Grid"/>
    <w:basedOn w:val="TableNormal"/>
    <w:uiPriority w:val="39"/>
    <w:rsid w:val="00344193"/>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C718C"/>
    <w:rPr>
      <w:color w:val="954F72" w:themeColor="followedHyperlink"/>
      <w:u w:val="single"/>
    </w:rPr>
  </w:style>
  <w:style w:type="character" w:customStyle="1" w:styleId="apple-converted-space">
    <w:name w:val="apple-converted-space"/>
    <w:basedOn w:val="DefaultParagraphFont"/>
    <w:rsid w:val="00F11B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37592">
      <w:bodyDiv w:val="1"/>
      <w:marLeft w:val="0"/>
      <w:marRight w:val="0"/>
      <w:marTop w:val="0"/>
      <w:marBottom w:val="0"/>
      <w:divBdr>
        <w:top w:val="none" w:sz="0" w:space="0" w:color="auto"/>
        <w:left w:val="none" w:sz="0" w:space="0" w:color="auto"/>
        <w:bottom w:val="none" w:sz="0" w:space="0" w:color="auto"/>
        <w:right w:val="none" w:sz="0" w:space="0" w:color="auto"/>
      </w:divBdr>
      <w:divsChild>
        <w:div w:id="1565680377">
          <w:marLeft w:val="0"/>
          <w:marRight w:val="0"/>
          <w:marTop w:val="0"/>
          <w:marBottom w:val="0"/>
          <w:divBdr>
            <w:top w:val="none" w:sz="0" w:space="0" w:color="auto"/>
            <w:left w:val="none" w:sz="0" w:space="0" w:color="auto"/>
            <w:bottom w:val="none" w:sz="0" w:space="0" w:color="auto"/>
            <w:right w:val="none" w:sz="0" w:space="0" w:color="auto"/>
          </w:divBdr>
        </w:div>
        <w:div w:id="558975437">
          <w:marLeft w:val="0"/>
          <w:marRight w:val="0"/>
          <w:marTop w:val="0"/>
          <w:marBottom w:val="0"/>
          <w:divBdr>
            <w:top w:val="none" w:sz="0" w:space="0" w:color="auto"/>
            <w:left w:val="none" w:sz="0" w:space="0" w:color="auto"/>
            <w:bottom w:val="none" w:sz="0" w:space="0" w:color="auto"/>
            <w:right w:val="none" w:sz="0" w:space="0" w:color="auto"/>
          </w:divBdr>
        </w:div>
        <w:div w:id="1634873364">
          <w:marLeft w:val="0"/>
          <w:marRight w:val="0"/>
          <w:marTop w:val="0"/>
          <w:marBottom w:val="0"/>
          <w:divBdr>
            <w:top w:val="none" w:sz="0" w:space="0" w:color="auto"/>
            <w:left w:val="none" w:sz="0" w:space="0" w:color="auto"/>
            <w:bottom w:val="none" w:sz="0" w:space="0" w:color="auto"/>
            <w:right w:val="none" w:sz="0" w:space="0" w:color="auto"/>
          </w:divBdr>
        </w:div>
      </w:divsChild>
    </w:div>
    <w:div w:id="571937915">
      <w:bodyDiv w:val="1"/>
      <w:marLeft w:val="0"/>
      <w:marRight w:val="0"/>
      <w:marTop w:val="0"/>
      <w:marBottom w:val="0"/>
      <w:divBdr>
        <w:top w:val="none" w:sz="0" w:space="0" w:color="auto"/>
        <w:left w:val="none" w:sz="0" w:space="0" w:color="auto"/>
        <w:bottom w:val="none" w:sz="0" w:space="0" w:color="auto"/>
        <w:right w:val="none" w:sz="0" w:space="0" w:color="auto"/>
      </w:divBdr>
      <w:divsChild>
        <w:div w:id="850071061">
          <w:marLeft w:val="0"/>
          <w:marRight w:val="0"/>
          <w:marTop w:val="0"/>
          <w:marBottom w:val="0"/>
          <w:divBdr>
            <w:top w:val="none" w:sz="0" w:space="0" w:color="auto"/>
            <w:left w:val="none" w:sz="0" w:space="0" w:color="auto"/>
            <w:bottom w:val="none" w:sz="0" w:space="0" w:color="auto"/>
            <w:right w:val="none" w:sz="0" w:space="0" w:color="auto"/>
          </w:divBdr>
        </w:div>
        <w:div w:id="1247766351">
          <w:marLeft w:val="0"/>
          <w:marRight w:val="0"/>
          <w:marTop w:val="0"/>
          <w:marBottom w:val="0"/>
          <w:divBdr>
            <w:top w:val="none" w:sz="0" w:space="0" w:color="auto"/>
            <w:left w:val="none" w:sz="0" w:space="0" w:color="auto"/>
            <w:bottom w:val="none" w:sz="0" w:space="0" w:color="auto"/>
            <w:right w:val="none" w:sz="0" w:space="0" w:color="auto"/>
          </w:divBdr>
        </w:div>
        <w:div w:id="1984579545">
          <w:marLeft w:val="0"/>
          <w:marRight w:val="0"/>
          <w:marTop w:val="0"/>
          <w:marBottom w:val="0"/>
          <w:divBdr>
            <w:top w:val="none" w:sz="0" w:space="0" w:color="auto"/>
            <w:left w:val="none" w:sz="0" w:space="0" w:color="auto"/>
            <w:bottom w:val="none" w:sz="0" w:space="0" w:color="auto"/>
            <w:right w:val="none" w:sz="0" w:space="0" w:color="auto"/>
          </w:divBdr>
        </w:div>
        <w:div w:id="1657950699">
          <w:marLeft w:val="0"/>
          <w:marRight w:val="0"/>
          <w:marTop w:val="0"/>
          <w:marBottom w:val="0"/>
          <w:divBdr>
            <w:top w:val="none" w:sz="0" w:space="0" w:color="auto"/>
            <w:left w:val="none" w:sz="0" w:space="0" w:color="auto"/>
            <w:bottom w:val="none" w:sz="0" w:space="0" w:color="auto"/>
            <w:right w:val="none" w:sz="0" w:space="0" w:color="auto"/>
          </w:divBdr>
        </w:div>
        <w:div w:id="1335261707">
          <w:marLeft w:val="0"/>
          <w:marRight w:val="0"/>
          <w:marTop w:val="0"/>
          <w:marBottom w:val="0"/>
          <w:divBdr>
            <w:top w:val="none" w:sz="0" w:space="0" w:color="auto"/>
            <w:left w:val="none" w:sz="0" w:space="0" w:color="auto"/>
            <w:bottom w:val="none" w:sz="0" w:space="0" w:color="auto"/>
            <w:right w:val="none" w:sz="0" w:space="0" w:color="auto"/>
          </w:divBdr>
        </w:div>
        <w:div w:id="298456660">
          <w:marLeft w:val="0"/>
          <w:marRight w:val="0"/>
          <w:marTop w:val="0"/>
          <w:marBottom w:val="0"/>
          <w:divBdr>
            <w:top w:val="none" w:sz="0" w:space="0" w:color="auto"/>
            <w:left w:val="none" w:sz="0" w:space="0" w:color="auto"/>
            <w:bottom w:val="none" w:sz="0" w:space="0" w:color="auto"/>
            <w:right w:val="none" w:sz="0" w:space="0" w:color="auto"/>
          </w:divBdr>
        </w:div>
        <w:div w:id="465659392">
          <w:marLeft w:val="0"/>
          <w:marRight w:val="0"/>
          <w:marTop w:val="0"/>
          <w:marBottom w:val="0"/>
          <w:divBdr>
            <w:top w:val="none" w:sz="0" w:space="0" w:color="auto"/>
            <w:left w:val="none" w:sz="0" w:space="0" w:color="auto"/>
            <w:bottom w:val="none" w:sz="0" w:space="0" w:color="auto"/>
            <w:right w:val="none" w:sz="0" w:space="0" w:color="auto"/>
          </w:divBdr>
        </w:div>
        <w:div w:id="1186554519">
          <w:marLeft w:val="0"/>
          <w:marRight w:val="0"/>
          <w:marTop w:val="0"/>
          <w:marBottom w:val="0"/>
          <w:divBdr>
            <w:top w:val="none" w:sz="0" w:space="0" w:color="auto"/>
            <w:left w:val="none" w:sz="0" w:space="0" w:color="auto"/>
            <w:bottom w:val="none" w:sz="0" w:space="0" w:color="auto"/>
            <w:right w:val="none" w:sz="0" w:space="0" w:color="auto"/>
          </w:divBdr>
        </w:div>
        <w:div w:id="1359355627">
          <w:marLeft w:val="0"/>
          <w:marRight w:val="0"/>
          <w:marTop w:val="0"/>
          <w:marBottom w:val="0"/>
          <w:divBdr>
            <w:top w:val="none" w:sz="0" w:space="0" w:color="auto"/>
            <w:left w:val="none" w:sz="0" w:space="0" w:color="auto"/>
            <w:bottom w:val="none" w:sz="0" w:space="0" w:color="auto"/>
            <w:right w:val="none" w:sz="0" w:space="0" w:color="auto"/>
          </w:divBdr>
        </w:div>
        <w:div w:id="973293043">
          <w:marLeft w:val="0"/>
          <w:marRight w:val="0"/>
          <w:marTop w:val="0"/>
          <w:marBottom w:val="0"/>
          <w:divBdr>
            <w:top w:val="none" w:sz="0" w:space="0" w:color="auto"/>
            <w:left w:val="none" w:sz="0" w:space="0" w:color="auto"/>
            <w:bottom w:val="none" w:sz="0" w:space="0" w:color="auto"/>
            <w:right w:val="none" w:sz="0" w:space="0" w:color="auto"/>
          </w:divBdr>
        </w:div>
      </w:divsChild>
    </w:div>
    <w:div w:id="633800857">
      <w:bodyDiv w:val="1"/>
      <w:marLeft w:val="0"/>
      <w:marRight w:val="0"/>
      <w:marTop w:val="0"/>
      <w:marBottom w:val="0"/>
      <w:divBdr>
        <w:top w:val="none" w:sz="0" w:space="0" w:color="auto"/>
        <w:left w:val="none" w:sz="0" w:space="0" w:color="auto"/>
        <w:bottom w:val="none" w:sz="0" w:space="0" w:color="auto"/>
        <w:right w:val="none" w:sz="0" w:space="0" w:color="auto"/>
      </w:divBdr>
    </w:div>
    <w:div w:id="1208567101">
      <w:bodyDiv w:val="1"/>
      <w:marLeft w:val="0"/>
      <w:marRight w:val="0"/>
      <w:marTop w:val="0"/>
      <w:marBottom w:val="0"/>
      <w:divBdr>
        <w:top w:val="none" w:sz="0" w:space="0" w:color="auto"/>
        <w:left w:val="none" w:sz="0" w:space="0" w:color="auto"/>
        <w:bottom w:val="none" w:sz="0" w:space="0" w:color="auto"/>
        <w:right w:val="none" w:sz="0" w:space="0" w:color="auto"/>
      </w:divBdr>
    </w:div>
    <w:div w:id="1229538632">
      <w:bodyDiv w:val="1"/>
      <w:marLeft w:val="0"/>
      <w:marRight w:val="0"/>
      <w:marTop w:val="0"/>
      <w:marBottom w:val="0"/>
      <w:divBdr>
        <w:top w:val="none" w:sz="0" w:space="0" w:color="auto"/>
        <w:left w:val="none" w:sz="0" w:space="0" w:color="auto"/>
        <w:bottom w:val="none" w:sz="0" w:space="0" w:color="auto"/>
        <w:right w:val="none" w:sz="0" w:space="0" w:color="auto"/>
      </w:divBdr>
    </w:div>
    <w:div w:id="1235314840">
      <w:bodyDiv w:val="1"/>
      <w:marLeft w:val="0"/>
      <w:marRight w:val="0"/>
      <w:marTop w:val="0"/>
      <w:marBottom w:val="0"/>
      <w:divBdr>
        <w:top w:val="none" w:sz="0" w:space="0" w:color="auto"/>
        <w:left w:val="none" w:sz="0" w:space="0" w:color="auto"/>
        <w:bottom w:val="none" w:sz="0" w:space="0" w:color="auto"/>
        <w:right w:val="none" w:sz="0" w:space="0" w:color="auto"/>
      </w:divBdr>
    </w:div>
    <w:div w:id="1358896428">
      <w:bodyDiv w:val="1"/>
      <w:marLeft w:val="0"/>
      <w:marRight w:val="0"/>
      <w:marTop w:val="0"/>
      <w:marBottom w:val="0"/>
      <w:divBdr>
        <w:top w:val="none" w:sz="0" w:space="0" w:color="auto"/>
        <w:left w:val="none" w:sz="0" w:space="0" w:color="auto"/>
        <w:bottom w:val="none" w:sz="0" w:space="0" w:color="auto"/>
        <w:right w:val="none" w:sz="0" w:space="0" w:color="auto"/>
      </w:divBdr>
    </w:div>
    <w:div w:id="1523203342">
      <w:bodyDiv w:val="1"/>
      <w:marLeft w:val="0"/>
      <w:marRight w:val="0"/>
      <w:marTop w:val="0"/>
      <w:marBottom w:val="0"/>
      <w:divBdr>
        <w:top w:val="none" w:sz="0" w:space="0" w:color="auto"/>
        <w:left w:val="none" w:sz="0" w:space="0" w:color="auto"/>
        <w:bottom w:val="none" w:sz="0" w:space="0" w:color="auto"/>
        <w:right w:val="none" w:sz="0" w:space="0" w:color="auto"/>
      </w:divBdr>
    </w:div>
    <w:div w:id="1623464042">
      <w:bodyDiv w:val="1"/>
      <w:marLeft w:val="0"/>
      <w:marRight w:val="0"/>
      <w:marTop w:val="0"/>
      <w:marBottom w:val="0"/>
      <w:divBdr>
        <w:top w:val="none" w:sz="0" w:space="0" w:color="auto"/>
        <w:left w:val="none" w:sz="0" w:space="0" w:color="auto"/>
        <w:bottom w:val="none" w:sz="0" w:space="0" w:color="auto"/>
        <w:right w:val="none" w:sz="0" w:space="0" w:color="auto"/>
      </w:divBdr>
    </w:div>
    <w:div w:id="1642298690">
      <w:bodyDiv w:val="1"/>
      <w:marLeft w:val="0"/>
      <w:marRight w:val="0"/>
      <w:marTop w:val="0"/>
      <w:marBottom w:val="0"/>
      <w:divBdr>
        <w:top w:val="none" w:sz="0" w:space="0" w:color="auto"/>
        <w:left w:val="none" w:sz="0" w:space="0" w:color="auto"/>
        <w:bottom w:val="none" w:sz="0" w:space="0" w:color="auto"/>
        <w:right w:val="none" w:sz="0" w:space="0" w:color="auto"/>
      </w:divBdr>
    </w:div>
    <w:div w:id="1823156016">
      <w:bodyDiv w:val="1"/>
      <w:marLeft w:val="0"/>
      <w:marRight w:val="0"/>
      <w:marTop w:val="0"/>
      <w:marBottom w:val="0"/>
      <w:divBdr>
        <w:top w:val="none" w:sz="0" w:space="0" w:color="auto"/>
        <w:left w:val="none" w:sz="0" w:space="0" w:color="auto"/>
        <w:bottom w:val="none" w:sz="0" w:space="0" w:color="auto"/>
        <w:right w:val="none" w:sz="0" w:space="0" w:color="auto"/>
      </w:divBdr>
    </w:div>
    <w:div w:id="2023630527">
      <w:bodyDiv w:val="1"/>
      <w:marLeft w:val="0"/>
      <w:marRight w:val="0"/>
      <w:marTop w:val="0"/>
      <w:marBottom w:val="0"/>
      <w:divBdr>
        <w:top w:val="none" w:sz="0" w:space="0" w:color="auto"/>
        <w:left w:val="none" w:sz="0" w:space="0" w:color="auto"/>
        <w:bottom w:val="none" w:sz="0" w:space="0" w:color="auto"/>
        <w:right w:val="none" w:sz="0" w:space="0" w:color="auto"/>
      </w:divBdr>
    </w:div>
    <w:div w:id="209304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www.unrwa.org/newsroom/press-releases/unrwa-launches-2015-syria-regional-crisis-response-plan" TargetMode="External"/><Relationship Id="rId13" Type="http://schemas.openxmlformats.org/officeDocument/2006/relationships/hyperlink" Target="http://www.arts.mcgill.ca/MEPP/PRRN/papers/sanctuary/ch2.html" TargetMode="External"/><Relationship Id="rId18" Type="http://schemas.openxmlformats.org/officeDocument/2006/relationships/hyperlink" Target="http://www.alqudscenter.org/uploads/std_23-5-2009.pdf" TargetMode="External"/><Relationship Id="rId26" Type="http://schemas.openxmlformats.org/officeDocument/2006/relationships/hyperlink" Target="http://www.aljazeera.net/news/reportsandinterviews/2010/8/7/%D9%84%D9%8A%D8%A8%D9%8A%D8%A7-%D8%AA%D8%B6%D9%8A%D9%82-%D8%A7%D9%84%D8%AE%D9%86%D8%A7%D9%82-%D8%B9%D9%84%D9%89-%D8%A7%D9%84%D9%81%D9%84%D8%B3%D8%B7%D9%8A%D9%86%D9%8A%D9%8A%D9%86" TargetMode="External"/><Relationship Id="rId3" Type="http://schemas.openxmlformats.org/officeDocument/2006/relationships/hyperlink" Target="http://www.unrwa.org/sites/default/files/in_figures_july_2014_en_06jan2015_1.pdf" TargetMode="External"/><Relationship Id="rId21" Type="http://schemas.openxmlformats.org/officeDocument/2006/relationships/hyperlink" Target="http://www.imemc.org/index.php?obj_id=53&amp;story_id=47012" TargetMode="External"/><Relationship Id="rId7" Type="http://schemas.openxmlformats.org/officeDocument/2006/relationships/hyperlink" Target="http://www.refworld.org/docid/532024234.html" TargetMode="External"/><Relationship Id="rId12" Type="http://schemas.openxmlformats.org/officeDocument/2006/relationships/hyperlink" Target="http://www.actionpal.org.uk/en/statistic-and-charts/3/8/map/statistic-tables-and-charts-of-victims-detainees-and-missing-people" TargetMode="External"/><Relationship Id="rId17" Type="http://schemas.openxmlformats.org/officeDocument/2006/relationships/hyperlink" Target="http://www.pahrw.org/Default.asp?ContentID=31&amp;menuID=9" TargetMode="External"/><Relationship Id="rId25" Type="http://schemas.openxmlformats.org/officeDocument/2006/relationships/hyperlink" Target="http://www.aljazeera.net/news/reportsandinterviews/2009/7/13/-%D8%B1%D8%B3%D9%88%D9%85-%D8%A7%D9%84%D8%A5%D9%82%D8%A7%D9%85%D8%A9-%D8%AA%D8%AD%D8%AA%D8%AC%D8%B2-%D8%A7%D9%84%D9%81%D9%84%D8%B3%D8%B7%D9%8A%D9%86%D9%8A%D9%8A%D9%86-%D8%A8%D9%84%D9%8A%D8%A8%D9%8A%D8%A7" TargetMode="External"/><Relationship Id="rId2" Type="http://schemas.openxmlformats.org/officeDocument/2006/relationships/hyperlink" Target="http://www.pcbs.gov.ps/Downloads/book2096.pdf" TargetMode="External"/><Relationship Id="rId16" Type="http://schemas.openxmlformats.org/officeDocument/2006/relationships/hyperlink" Target="http://www.pmof.ps/41" TargetMode="External"/><Relationship Id="rId20" Type="http://schemas.openxmlformats.org/officeDocument/2006/relationships/hyperlink" Target="https://www.hrw.org/report/2006/09/09/nowhere-flee/perilous-situation-palestinians-iraq" TargetMode="External"/><Relationship Id="rId1" Type="http://schemas.openxmlformats.org/officeDocument/2006/relationships/hyperlink" Target="http://www.unrwa.org/who-we-are" TargetMode="External"/><Relationship Id="rId6" Type="http://schemas.openxmlformats.org/officeDocument/2006/relationships/hyperlink" Target="http://www.wajeb.org/index.php?option=com_content&amp;task=view&amp;id=5493&amp;Itemid=333" TargetMode="External"/><Relationship Id="rId11" Type="http://schemas.openxmlformats.org/officeDocument/2006/relationships/hyperlink" Target="http://www.yaf.ps" TargetMode="External"/><Relationship Id="rId24" Type="http://schemas.openxmlformats.org/officeDocument/2006/relationships/hyperlink" Target="http://palestine.assafir.com/Article.aspx?ChannelID=151&amp;ArticleID=1847" TargetMode="External"/><Relationship Id="rId5" Type="http://schemas.openxmlformats.org/officeDocument/2006/relationships/hyperlink" Target="http://www.unrwa.org/sites/default/files/syria_regional_crisis_emergency_appeal_2015_english.pdf" TargetMode="External"/><Relationship Id="rId15" Type="http://schemas.openxmlformats.org/officeDocument/2006/relationships/hyperlink" Target="http://georgewbush-whitehouse.archives.gov/news/releases/2004/04/20040414-3.html" TargetMode="External"/><Relationship Id="rId23" Type="http://schemas.openxmlformats.org/officeDocument/2006/relationships/hyperlink" Target="http://www.prc.org.uk/index.php?module=centre_news&amp;id=f0617f35429293694cd9c2121fb21820&amp;offset" TargetMode="External"/><Relationship Id="rId28" Type="http://schemas.openxmlformats.org/officeDocument/2006/relationships/hyperlink" Target="http://www.nakba.ps/conrefugees-details.php?id=6" TargetMode="External"/><Relationship Id="rId10" Type="http://schemas.openxmlformats.org/officeDocument/2006/relationships/hyperlink" Target="http://www.unrwa.org/where-we-work/syria" TargetMode="External"/><Relationship Id="rId19" Type="http://schemas.openxmlformats.org/officeDocument/2006/relationships/hyperlink" Target="http://www.paliraq.com/index.php?option=com_content&amp;task=category&amp;sectionid=12&amp;id=21&amp;Itemid=54" TargetMode="External"/><Relationship Id="rId4" Type="http://schemas.openxmlformats.org/officeDocument/2006/relationships/hyperlink" Target="http://www.pcbs.gov.ps/Downloads/book1625.pdf" TargetMode="External"/><Relationship Id="rId9" Type="http://schemas.openxmlformats.org/officeDocument/2006/relationships/hyperlink" Target="http://www.alzaytouna.net" TargetMode="External"/><Relationship Id="rId14" Type="http://schemas.openxmlformats.org/officeDocument/2006/relationships/hyperlink" Target="http://www.bintjbeil.org/News-Bintjbeil/korra%20lsab3/index.htm" TargetMode="External"/><Relationship Id="rId22" Type="http://schemas.openxmlformats.org/officeDocument/2006/relationships/hyperlink" Target="https://www.amnesty.org/en/documents/mde14/030/2007/en/" TargetMode="External"/><Relationship Id="rId27" Type="http://schemas.openxmlformats.org/officeDocument/2006/relationships/hyperlink" Target="http://www.albawaba.com/ar/%D8%A3%D8%AE%D8%A8%D8%A7%D8%B1/%D9%84%D9%8A%D8%A8%D9%8A%D8%A7-%D8%AA%D9%87%D8%A7%D8%AC%D9%85-%D8%A7%D9%84%D9%85%D8%A8%D8%A7%D8%AF%D8%B1%D8%A9-%D8%A7%D9%84%D8%B9%D8%B1%D8%A8%D9%8A%D8%A9-%D9%88%D8%AA%D8%B7%D8%B1%D8%AF-%D8%A7%D9%84%D9%81%D9%84%D8%B3%D8%B7%D9%8A%D9%86%D9%8A%D9%8A%D9%86-%D9%85%D9%86%D8%B9%D8%A7-%D9%84%D8%AA%D9%88%D8%B7%D9%8A%D9%86%D9%87%D9%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CC652-E76C-4F15-9FE0-137B15852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1538</TotalTime>
  <Pages>35</Pages>
  <Words>10546</Words>
  <Characters>60118</Characters>
  <Application>Microsoft Office Word</Application>
  <DocSecurity>0</DocSecurity>
  <Lines>500</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 Traboulsi</dc:creator>
  <cp:keywords/>
  <dc:description/>
  <cp:lastModifiedBy>Fatima Itani</cp:lastModifiedBy>
  <cp:revision>182</cp:revision>
  <cp:lastPrinted>2016-02-03T08:32:00Z</cp:lastPrinted>
  <dcterms:created xsi:type="dcterms:W3CDTF">2016-01-21T06:53:00Z</dcterms:created>
  <dcterms:modified xsi:type="dcterms:W3CDTF">2016-02-03T08:36:00Z</dcterms:modified>
</cp:coreProperties>
</file>