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77921" w14:textId="543DEA1B" w:rsidR="00826E8E" w:rsidRDefault="00DF7F2E" w:rsidP="00140FD7">
      <w:pPr>
        <w:bidi/>
        <w:spacing w:after="0" w:line="264" w:lineRule="auto"/>
        <w:ind w:firstLine="284"/>
        <w:jc w:val="center"/>
        <w:rPr>
          <w:rFonts w:ascii="Times New Roman" w:hAnsi="Times New Roman" w:cs="Simplified Arabic"/>
          <w:b/>
          <w:bCs/>
          <w:sz w:val="24"/>
          <w:szCs w:val="28"/>
          <w:rtl/>
          <w:lang w:bidi="ar-LB"/>
        </w:rPr>
        <w:sectPr w:rsidR="00826E8E" w:rsidSect="003A074D">
          <w:footerReference w:type="even" r:id="rId7"/>
          <w:pgSz w:w="12240" w:h="15840"/>
          <w:pgMar w:top="0" w:right="191" w:bottom="1418" w:left="1701" w:header="720" w:footer="720" w:gutter="0"/>
          <w:cols w:space="720"/>
          <w:docGrid w:linePitch="360"/>
        </w:sectPr>
      </w:pPr>
      <w:r>
        <w:rPr>
          <w:rFonts w:ascii="Times New Roman" w:hAnsi="Times New Roman" w:cs="Simplified Arabic"/>
          <w:b/>
          <w:bCs/>
          <w:noProof/>
          <w:sz w:val="24"/>
          <w:szCs w:val="28"/>
          <w:rtl/>
        </w:rPr>
        <w:drawing>
          <wp:anchor distT="0" distB="0" distL="114300" distR="114300" simplePos="0" relativeHeight="251659264" behindDoc="0" locked="0" layoutInCell="1" allowOverlap="1" wp14:anchorId="664AF475" wp14:editId="60DAC83A">
            <wp:simplePos x="0" y="0"/>
            <wp:positionH relativeFrom="margin">
              <wp:posOffset>-1080135</wp:posOffset>
            </wp:positionH>
            <wp:positionV relativeFrom="margin">
              <wp:posOffset>0</wp:posOffset>
            </wp:positionV>
            <wp:extent cx="7801610" cy="1006475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أ. ح ابحي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1610" cy="10064750"/>
                    </a:xfrm>
                    <a:prstGeom prst="rect">
                      <a:avLst/>
                    </a:prstGeom>
                  </pic:spPr>
                </pic:pic>
              </a:graphicData>
            </a:graphic>
            <wp14:sizeRelH relativeFrom="margin">
              <wp14:pctWidth>0</wp14:pctWidth>
            </wp14:sizeRelH>
            <wp14:sizeRelV relativeFrom="margin">
              <wp14:pctHeight>0</wp14:pctHeight>
            </wp14:sizeRelV>
          </wp:anchor>
        </w:drawing>
      </w:r>
    </w:p>
    <w:p w14:paraId="6229AD0E" w14:textId="1B6652E9" w:rsidR="005A59FE" w:rsidRPr="00A80308" w:rsidRDefault="0004698D" w:rsidP="00140FD7">
      <w:pPr>
        <w:bidi/>
        <w:spacing w:after="0" w:line="264" w:lineRule="auto"/>
        <w:ind w:firstLine="284"/>
        <w:jc w:val="center"/>
        <w:rPr>
          <w:rFonts w:ascii="Times New Roman" w:hAnsi="Times New Roman" w:cs="Simplified Arabic"/>
          <w:b/>
          <w:bCs/>
          <w:sz w:val="24"/>
          <w:szCs w:val="28"/>
          <w:rtl/>
          <w:lang w:bidi="ar-LB"/>
        </w:rPr>
      </w:pPr>
      <w:r w:rsidRPr="00D95403">
        <w:rPr>
          <w:rFonts w:ascii="Times New Roman" w:hAnsi="Times New Roman" w:cs="Simplified Arabic" w:hint="cs"/>
          <w:b/>
          <w:bCs/>
          <w:sz w:val="24"/>
          <w:szCs w:val="28"/>
          <w:rtl/>
          <w:lang w:bidi="ar-LB"/>
        </w:rPr>
        <w:lastRenderedPageBreak/>
        <w:t>العالم العربي والقضية الفلسطينية: التطورات والمسارات المحتملة</w:t>
      </w:r>
      <w:r w:rsidR="00A80308" w:rsidRPr="00A80308">
        <w:rPr>
          <w:rFonts w:ascii="Simplified Arabic" w:hAnsi="Simplified Arabic"/>
          <w:color w:val="000000"/>
          <w:sz w:val="28"/>
          <w:szCs w:val="28"/>
          <w:vertAlign w:val="superscript"/>
        </w:rPr>
        <w:footnoteReference w:id="1"/>
      </w:r>
    </w:p>
    <w:p w14:paraId="73E0CCD2" w14:textId="62E3E72C" w:rsidR="0004698D" w:rsidRPr="00D95403" w:rsidRDefault="0004698D" w:rsidP="00140FD7">
      <w:pPr>
        <w:bidi/>
        <w:spacing w:after="0" w:line="264" w:lineRule="auto"/>
        <w:ind w:firstLine="284"/>
        <w:jc w:val="right"/>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 xml:space="preserve">أ. حسن </w:t>
      </w:r>
      <w:proofErr w:type="spellStart"/>
      <w:r w:rsidRPr="00D95403">
        <w:rPr>
          <w:rFonts w:ascii="Times New Roman" w:hAnsi="Times New Roman" w:cs="Simplified Arabic" w:hint="cs"/>
          <w:sz w:val="24"/>
          <w:szCs w:val="28"/>
          <w:rtl/>
          <w:lang w:bidi="ar-LB"/>
        </w:rPr>
        <w:t>ابحيص</w:t>
      </w:r>
      <w:proofErr w:type="spellEnd"/>
      <w:r w:rsidR="001B33E0">
        <w:rPr>
          <w:rStyle w:val="FootnoteReference"/>
          <w:rFonts w:ascii="Times New Roman" w:hAnsi="Times New Roman" w:cs="Simplified Arabic"/>
          <w:sz w:val="24"/>
          <w:szCs w:val="28"/>
          <w:rtl/>
          <w:lang w:bidi="ar-LB"/>
        </w:rPr>
        <w:footnoteReference w:id="2"/>
      </w:r>
    </w:p>
    <w:p w14:paraId="121E9339" w14:textId="77777777" w:rsidR="00A901D4" w:rsidRPr="00D95403" w:rsidRDefault="00A901D4" w:rsidP="00140FD7">
      <w:pPr>
        <w:bidi/>
        <w:spacing w:after="0" w:line="264" w:lineRule="auto"/>
        <w:ind w:firstLine="284"/>
        <w:jc w:val="both"/>
        <w:rPr>
          <w:rFonts w:ascii="Times New Roman" w:hAnsi="Times New Roman" w:cs="Simplified Arabic"/>
          <w:b/>
          <w:bCs/>
          <w:sz w:val="24"/>
          <w:szCs w:val="28"/>
          <w:rtl/>
          <w:lang w:bidi="ar-LB"/>
        </w:rPr>
      </w:pPr>
    </w:p>
    <w:p w14:paraId="3A0299CB" w14:textId="77777777" w:rsidR="0004698D" w:rsidRPr="00D95403" w:rsidRDefault="0004698D" w:rsidP="00140FD7">
      <w:pPr>
        <w:bidi/>
        <w:spacing w:after="0" w:line="264" w:lineRule="auto"/>
        <w:ind w:firstLine="284"/>
        <w:jc w:val="both"/>
        <w:rPr>
          <w:rFonts w:ascii="Times New Roman" w:hAnsi="Times New Roman" w:cs="Simplified Arabic"/>
          <w:b/>
          <w:bCs/>
          <w:sz w:val="24"/>
          <w:szCs w:val="28"/>
          <w:rtl/>
          <w:lang w:bidi="ar-LB"/>
        </w:rPr>
      </w:pPr>
      <w:r w:rsidRPr="00D95403">
        <w:rPr>
          <w:rFonts w:ascii="Times New Roman" w:hAnsi="Times New Roman" w:cs="Simplified Arabic" w:hint="cs"/>
          <w:b/>
          <w:bCs/>
          <w:sz w:val="24"/>
          <w:szCs w:val="28"/>
          <w:rtl/>
          <w:lang w:bidi="ar-LB"/>
        </w:rPr>
        <w:t>مقدمة:</w:t>
      </w:r>
    </w:p>
    <w:p w14:paraId="10D2E168" w14:textId="77777777" w:rsidR="0004698D" w:rsidRPr="00D95403" w:rsidRDefault="00CF01C7"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تسعى هذه الورقة إلى استعراض أبرز التطورات والتغيرات التي شهدها العالم العربي خلال سنتي 2014 و2015 من زاوية تأثيرها على القضية الفلسطينية، وتقييم الاتجاه الذي أحدثته تلك التحولات في البيئة الاستراتيجية المحيطة بفلسطين.</w:t>
      </w:r>
    </w:p>
    <w:p w14:paraId="051E1266" w14:textId="77777777" w:rsidR="0004698D" w:rsidRPr="00D95403" w:rsidRDefault="0004698D" w:rsidP="00140FD7">
      <w:pPr>
        <w:bidi/>
        <w:spacing w:after="0" w:line="264" w:lineRule="auto"/>
        <w:ind w:firstLine="284"/>
        <w:jc w:val="both"/>
        <w:rPr>
          <w:rFonts w:ascii="Times New Roman" w:hAnsi="Times New Roman" w:cs="Simplified Arabic"/>
          <w:sz w:val="24"/>
          <w:szCs w:val="28"/>
          <w:lang w:bidi="ar-LB"/>
        </w:rPr>
      </w:pPr>
    </w:p>
    <w:p w14:paraId="6DB48EB2" w14:textId="77777777" w:rsidR="007A2C28" w:rsidRPr="00D95403" w:rsidRDefault="007A2C28" w:rsidP="00140FD7">
      <w:pPr>
        <w:bidi/>
        <w:spacing w:after="0" w:line="264" w:lineRule="auto"/>
        <w:ind w:firstLine="284"/>
        <w:jc w:val="both"/>
        <w:rPr>
          <w:rFonts w:ascii="Times New Roman" w:hAnsi="Times New Roman" w:cs="Simplified Arabic"/>
          <w:b/>
          <w:bCs/>
          <w:sz w:val="24"/>
          <w:szCs w:val="28"/>
          <w:lang w:bidi="ar-LB"/>
        </w:rPr>
      </w:pPr>
      <w:r w:rsidRPr="00D95403">
        <w:rPr>
          <w:rFonts w:ascii="Times New Roman" w:hAnsi="Times New Roman" w:cs="Simplified Arabic" w:hint="cs"/>
          <w:b/>
          <w:bCs/>
          <w:sz w:val="24"/>
          <w:szCs w:val="28"/>
          <w:rtl/>
          <w:lang w:bidi="ar-LB"/>
        </w:rPr>
        <w:t>أولاً: قراءة في المتغيرات:</w:t>
      </w:r>
    </w:p>
    <w:p w14:paraId="42D332FB" w14:textId="77777777" w:rsidR="007A2C28" w:rsidRPr="00D95403" w:rsidRDefault="007A2C28"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كان مسار الأحداث خلال سنتي 2014 و2015 مثقلاً بالتغيرات في البيئة الاستراتيجية المحيطة بالقضية الفلسطينية، إلى الحد الذي يمكن معه القول إن</w:t>
      </w:r>
      <w:r w:rsidR="00DB79DB" w:rsidRPr="00D95403">
        <w:rPr>
          <w:rFonts w:ascii="Times New Roman" w:hAnsi="Times New Roman" w:cs="Simplified Arabic" w:hint="cs"/>
          <w:sz w:val="24"/>
          <w:szCs w:val="28"/>
          <w:rtl/>
          <w:lang w:bidi="ar-LB"/>
        </w:rPr>
        <w:t xml:space="preserve"> ما تخضع له</w:t>
      </w:r>
      <w:r w:rsidRPr="00D95403">
        <w:rPr>
          <w:rFonts w:ascii="Times New Roman" w:hAnsi="Times New Roman" w:cs="Simplified Arabic" w:hint="cs"/>
          <w:sz w:val="24"/>
          <w:szCs w:val="28"/>
          <w:rtl/>
          <w:lang w:bidi="ar-LB"/>
        </w:rPr>
        <w:t xml:space="preserve"> المنطقة اليوم</w:t>
      </w:r>
      <w:r w:rsidR="008608F8" w:rsidRPr="00D95403">
        <w:rPr>
          <w:rFonts w:ascii="Times New Roman" w:hAnsi="Times New Roman" w:cs="Simplified Arabic" w:hint="cs"/>
          <w:sz w:val="24"/>
          <w:szCs w:val="28"/>
          <w:rtl/>
          <w:lang w:bidi="ar-LB"/>
        </w:rPr>
        <w:t xml:space="preserve"> </w:t>
      </w:r>
      <w:r w:rsidR="00DB79DB" w:rsidRPr="00D95403">
        <w:rPr>
          <w:rFonts w:ascii="Times New Roman" w:hAnsi="Times New Roman" w:cs="Simplified Arabic" w:hint="cs"/>
          <w:sz w:val="24"/>
          <w:szCs w:val="28"/>
          <w:rtl/>
          <w:lang w:bidi="ar-LB"/>
        </w:rPr>
        <w:t>يمثل</w:t>
      </w:r>
      <w:r w:rsidRPr="00D95403">
        <w:rPr>
          <w:rFonts w:ascii="Times New Roman" w:hAnsi="Times New Roman" w:cs="Simplified Arabic" w:hint="cs"/>
          <w:sz w:val="24"/>
          <w:szCs w:val="28"/>
          <w:rtl/>
          <w:lang w:bidi="ar-LB"/>
        </w:rPr>
        <w:t xml:space="preserve"> إعادة تشكيل </w:t>
      </w:r>
      <w:r w:rsidR="00DB79DB" w:rsidRPr="00D95403">
        <w:rPr>
          <w:rFonts w:ascii="Times New Roman" w:hAnsi="Times New Roman" w:cs="Simplified Arabic" w:hint="cs"/>
          <w:sz w:val="24"/>
          <w:szCs w:val="28"/>
          <w:rtl/>
          <w:lang w:bidi="ar-LB"/>
        </w:rPr>
        <w:t>ل</w:t>
      </w:r>
      <w:r w:rsidR="008608F8" w:rsidRPr="00D95403">
        <w:rPr>
          <w:rFonts w:ascii="Times New Roman" w:hAnsi="Times New Roman" w:cs="Simplified Arabic" w:hint="cs"/>
          <w:sz w:val="24"/>
          <w:szCs w:val="28"/>
          <w:rtl/>
          <w:lang w:bidi="ar-LB"/>
        </w:rPr>
        <w:t xml:space="preserve">لخريطة </w:t>
      </w:r>
      <w:proofErr w:type="spellStart"/>
      <w:r w:rsidR="008608F8" w:rsidRPr="00D95403">
        <w:rPr>
          <w:rFonts w:ascii="Times New Roman" w:hAnsi="Times New Roman" w:cs="Simplified Arabic" w:hint="cs"/>
          <w:sz w:val="24"/>
          <w:szCs w:val="28"/>
          <w:rtl/>
          <w:lang w:bidi="ar-LB"/>
        </w:rPr>
        <w:t>الجيو</w:t>
      </w:r>
      <w:proofErr w:type="spellEnd"/>
      <w:r w:rsidR="008608F8" w:rsidRPr="00D95403">
        <w:rPr>
          <w:rFonts w:ascii="Times New Roman" w:hAnsi="Times New Roman" w:cs="Simplified Arabic" w:hint="cs"/>
          <w:sz w:val="24"/>
          <w:szCs w:val="28"/>
          <w:rtl/>
          <w:lang w:bidi="ar-LB"/>
        </w:rPr>
        <w:t>-سياسية التي تشكلت إبان الحرب العالمية الأولى</w:t>
      </w:r>
      <w:r w:rsidR="00DB79DB" w:rsidRPr="00D95403">
        <w:rPr>
          <w:rFonts w:ascii="Times New Roman" w:hAnsi="Times New Roman" w:cs="Simplified Arabic" w:hint="cs"/>
          <w:sz w:val="24"/>
          <w:szCs w:val="28"/>
          <w:rtl/>
          <w:lang w:bidi="ar-LB"/>
        </w:rPr>
        <w:t xml:space="preserve">، وهو </w:t>
      </w:r>
      <w:r w:rsidR="008608F8" w:rsidRPr="00D95403">
        <w:rPr>
          <w:rFonts w:ascii="Times New Roman" w:hAnsi="Times New Roman" w:cs="Simplified Arabic" w:hint="cs"/>
          <w:sz w:val="24"/>
          <w:szCs w:val="28"/>
          <w:rtl/>
          <w:lang w:bidi="ar-LB"/>
        </w:rPr>
        <w:t>ما يعني أيضاً أن الفترة الزمنية التي قد تمتد عبرها هذه التغيرات مرشحة لأن تطول وتمتد مفاعيلها لسنوات مقبلة.</w:t>
      </w:r>
      <w:r w:rsidR="0030746B" w:rsidRPr="00D95403">
        <w:rPr>
          <w:rFonts w:ascii="Times New Roman" w:hAnsi="Times New Roman" w:cs="Simplified Arabic" w:hint="cs"/>
          <w:sz w:val="24"/>
          <w:szCs w:val="28"/>
          <w:rtl/>
          <w:lang w:bidi="ar-LB"/>
        </w:rPr>
        <w:t xml:space="preserve"> أما أبرز هذه التغيرات فيمكن تلخيصها فيما يلي:</w:t>
      </w:r>
    </w:p>
    <w:p w14:paraId="3B57ABD0" w14:textId="77777777" w:rsidR="0030746B" w:rsidRPr="00D95403" w:rsidRDefault="0030746B" w:rsidP="00140FD7">
      <w:pPr>
        <w:pStyle w:val="ListParagraph"/>
        <w:numPr>
          <w:ilvl w:val="0"/>
          <w:numId w:val="2"/>
        </w:numPr>
        <w:bidi/>
        <w:spacing w:after="0" w:line="264" w:lineRule="auto"/>
        <w:ind w:left="0" w:firstLine="284"/>
        <w:jc w:val="both"/>
        <w:rPr>
          <w:rFonts w:ascii="Times New Roman" w:hAnsi="Times New Roman" w:cs="Simplified Arabic"/>
          <w:b/>
          <w:bCs/>
          <w:sz w:val="24"/>
          <w:szCs w:val="28"/>
          <w:lang w:bidi="ar-LB"/>
        </w:rPr>
      </w:pPr>
      <w:r w:rsidRPr="00D95403">
        <w:rPr>
          <w:rFonts w:ascii="Times New Roman" w:hAnsi="Times New Roman" w:cs="Simplified Arabic" w:hint="cs"/>
          <w:b/>
          <w:bCs/>
          <w:sz w:val="24"/>
          <w:szCs w:val="28"/>
          <w:rtl/>
          <w:lang w:bidi="ar-LB"/>
        </w:rPr>
        <w:t>انتكاسة ثورات الربيع العربي:</w:t>
      </w:r>
    </w:p>
    <w:p w14:paraId="2D67223B" w14:textId="77777777" w:rsidR="0030746B" w:rsidRPr="00D95403" w:rsidRDefault="0030746B" w:rsidP="00140FD7">
      <w:pPr>
        <w:pStyle w:val="ListParagraph"/>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 xml:space="preserve">شكّل هذا التغير واحداً من أبرز السمات التي طبعت مسار الأحداث خلال </w:t>
      </w:r>
      <w:proofErr w:type="spellStart"/>
      <w:r w:rsidRPr="00D95403">
        <w:rPr>
          <w:rFonts w:ascii="Times New Roman" w:hAnsi="Times New Roman" w:cs="Simplified Arabic" w:hint="cs"/>
          <w:sz w:val="24"/>
          <w:szCs w:val="28"/>
          <w:rtl/>
          <w:lang w:bidi="ar-LB"/>
        </w:rPr>
        <w:t>السنتينين</w:t>
      </w:r>
      <w:proofErr w:type="spellEnd"/>
      <w:r w:rsidRPr="00D95403">
        <w:rPr>
          <w:rFonts w:ascii="Times New Roman" w:hAnsi="Times New Roman" w:cs="Simplified Arabic" w:hint="cs"/>
          <w:sz w:val="24"/>
          <w:szCs w:val="28"/>
          <w:rtl/>
          <w:lang w:bidi="ar-LB"/>
        </w:rPr>
        <w:t xml:space="preserve"> الماضيتين، وجاء استمراراً لما بدأت تشهده دول الربيع العربي </w:t>
      </w:r>
      <w:r w:rsidR="00C52842" w:rsidRPr="00D95403">
        <w:rPr>
          <w:rFonts w:ascii="Times New Roman" w:hAnsi="Times New Roman" w:cs="Simplified Arabic" w:hint="cs"/>
          <w:sz w:val="24"/>
          <w:szCs w:val="28"/>
          <w:rtl/>
          <w:lang w:bidi="ar-LB"/>
        </w:rPr>
        <w:t>خلال شهور قليلة من اندلاع الثورات فيها، ولكنه بلغ ذروته مع تراجع مسارات التغيير والانقلاب عليها، وتحولها إلى أزمات داخلية أو مواجهات مسلحة أقرب إلى الحرب الأهلية، وخصوصاً في سوري</w:t>
      </w:r>
      <w:r w:rsidR="00A901D4" w:rsidRPr="00D95403">
        <w:rPr>
          <w:rFonts w:ascii="Times New Roman" w:hAnsi="Times New Roman" w:cs="Simplified Arabic" w:hint="cs"/>
          <w:sz w:val="24"/>
          <w:szCs w:val="28"/>
          <w:rtl/>
          <w:lang w:bidi="ar-LB"/>
        </w:rPr>
        <w:t>ة</w:t>
      </w:r>
      <w:r w:rsidR="00C52842" w:rsidRPr="00D95403">
        <w:rPr>
          <w:rFonts w:ascii="Times New Roman" w:hAnsi="Times New Roman" w:cs="Simplified Arabic" w:hint="cs"/>
          <w:sz w:val="24"/>
          <w:szCs w:val="28"/>
          <w:rtl/>
          <w:lang w:bidi="ar-LB"/>
        </w:rPr>
        <w:t xml:space="preserve"> التي تحولت الأزمة فيها إلى حرب إقليمية </w:t>
      </w:r>
      <w:r w:rsidR="00FF189F" w:rsidRPr="00D95403">
        <w:rPr>
          <w:rFonts w:ascii="Times New Roman" w:hAnsi="Times New Roman" w:cs="Simplified Arabic" w:hint="cs"/>
          <w:sz w:val="24"/>
          <w:szCs w:val="28"/>
          <w:rtl/>
          <w:lang w:bidi="ar-LB"/>
        </w:rPr>
        <w:t>بل</w:t>
      </w:r>
      <w:r w:rsidR="00C52842" w:rsidRPr="00D95403">
        <w:rPr>
          <w:rFonts w:ascii="Times New Roman" w:hAnsi="Times New Roman" w:cs="Simplified Arabic" w:hint="cs"/>
          <w:sz w:val="24"/>
          <w:szCs w:val="28"/>
          <w:rtl/>
          <w:lang w:bidi="ar-LB"/>
        </w:rPr>
        <w:t xml:space="preserve"> دولية بالوكالة.</w:t>
      </w:r>
    </w:p>
    <w:p w14:paraId="6898F8D7" w14:textId="77777777" w:rsidR="00DB79DB" w:rsidRPr="00D95403" w:rsidRDefault="00DB79DB" w:rsidP="00140FD7">
      <w:pPr>
        <w:pStyle w:val="ListParagraph"/>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 xml:space="preserve">ولا يبدو احتمال انفراج هذه الأزمات مرجحاً في المدى المنظور، نظراً لتعقيدها وحجم التوترات التي أوجدتها على صعيد العلاقات الداخلية بين مكونات البلد الواحد، </w:t>
      </w:r>
      <w:r w:rsidR="00E724A5" w:rsidRPr="00D95403">
        <w:rPr>
          <w:rFonts w:ascii="Times New Roman" w:hAnsi="Times New Roman" w:cs="Simplified Arabic" w:hint="cs"/>
          <w:sz w:val="24"/>
          <w:szCs w:val="28"/>
          <w:rtl/>
          <w:lang w:bidi="ar-LB"/>
        </w:rPr>
        <w:t xml:space="preserve">مع ما يعنيه ذلك من أن إزالة أسباب التوتر سيستغرق سنوات بعد زوال أعراضه المباشرة، وبالتالي زيادة الانشغال في الملفات الداخلية لكل بلد على حساب القضايا الخارجية. </w:t>
      </w:r>
    </w:p>
    <w:p w14:paraId="4F8F2DEA" w14:textId="77777777" w:rsidR="008608F8" w:rsidRPr="00D95403" w:rsidRDefault="00FF189F" w:rsidP="00140FD7">
      <w:pPr>
        <w:pStyle w:val="ListParagraph"/>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و</w:t>
      </w:r>
      <w:r w:rsidR="00E724A5" w:rsidRPr="00D95403">
        <w:rPr>
          <w:rFonts w:ascii="Times New Roman" w:hAnsi="Times New Roman" w:cs="Simplified Arabic" w:hint="cs"/>
          <w:sz w:val="24"/>
          <w:szCs w:val="28"/>
          <w:rtl/>
          <w:lang w:bidi="ar-LB"/>
        </w:rPr>
        <w:t xml:space="preserve">إلى جانب ما رافق عرقلة مسار التغيير من حرب على حركات الإسلام السياسي التي صعدت بعد الثورات، فإن أحد أبرز </w:t>
      </w:r>
      <w:r w:rsidRPr="00D95403">
        <w:rPr>
          <w:rFonts w:ascii="Times New Roman" w:hAnsi="Times New Roman" w:cs="Simplified Arabic" w:hint="cs"/>
          <w:sz w:val="24"/>
          <w:szCs w:val="28"/>
          <w:rtl/>
          <w:lang w:bidi="ar-LB"/>
        </w:rPr>
        <w:t>النتائج الم</w:t>
      </w:r>
      <w:r w:rsidR="00E724A5" w:rsidRPr="00D95403">
        <w:rPr>
          <w:rFonts w:ascii="Times New Roman" w:hAnsi="Times New Roman" w:cs="Simplified Arabic" w:hint="cs"/>
          <w:sz w:val="24"/>
          <w:szCs w:val="28"/>
          <w:rtl/>
          <w:lang w:bidi="ar-LB"/>
        </w:rPr>
        <w:t>صاحب</w:t>
      </w:r>
      <w:r w:rsidRPr="00D95403">
        <w:rPr>
          <w:rFonts w:ascii="Times New Roman" w:hAnsi="Times New Roman" w:cs="Simplified Arabic" w:hint="cs"/>
          <w:sz w:val="24"/>
          <w:szCs w:val="28"/>
          <w:rtl/>
          <w:lang w:bidi="ar-LB"/>
        </w:rPr>
        <w:t xml:space="preserve">ة </w:t>
      </w:r>
      <w:r w:rsidR="00DB79DB" w:rsidRPr="00D95403">
        <w:rPr>
          <w:rFonts w:ascii="Times New Roman" w:hAnsi="Times New Roman" w:cs="Simplified Arabic" w:hint="cs"/>
          <w:sz w:val="24"/>
          <w:szCs w:val="28"/>
          <w:rtl/>
          <w:lang w:bidi="ar-LB"/>
        </w:rPr>
        <w:t xml:space="preserve">كذلك </w:t>
      </w:r>
      <w:r w:rsidR="00E724A5" w:rsidRPr="00D95403">
        <w:rPr>
          <w:rFonts w:ascii="Times New Roman" w:hAnsi="Times New Roman" w:cs="Simplified Arabic" w:hint="cs"/>
          <w:sz w:val="24"/>
          <w:szCs w:val="28"/>
          <w:rtl/>
          <w:lang w:bidi="ar-LB"/>
        </w:rPr>
        <w:t xml:space="preserve">كان </w:t>
      </w:r>
      <w:r w:rsidRPr="00D95403">
        <w:rPr>
          <w:rFonts w:ascii="Times New Roman" w:hAnsi="Times New Roman" w:cs="Simplified Arabic" w:hint="cs"/>
          <w:sz w:val="24"/>
          <w:szCs w:val="28"/>
          <w:rtl/>
          <w:lang w:bidi="ar-LB"/>
        </w:rPr>
        <w:t>تراجع المسار الديمو</w:t>
      </w:r>
      <w:r w:rsidR="00DB79DB" w:rsidRPr="00D95403">
        <w:rPr>
          <w:rFonts w:ascii="Times New Roman" w:hAnsi="Times New Roman" w:cs="Simplified Arabic" w:hint="cs"/>
          <w:sz w:val="24"/>
          <w:szCs w:val="28"/>
          <w:rtl/>
          <w:lang w:bidi="ar-LB"/>
        </w:rPr>
        <w:t>قراطي في الدول العربية، مع ما يعنيه ذلك من تراجع دور الإرادة الشعبية في صناعة القرار، والتي كان من الممكن أن تمثل عنصر قوة داعم للقضية الفلسطينية.</w:t>
      </w:r>
    </w:p>
    <w:p w14:paraId="42E153BB" w14:textId="77777777" w:rsidR="00E724A5" w:rsidRPr="00D95403" w:rsidRDefault="00E724A5" w:rsidP="00140FD7">
      <w:pPr>
        <w:pStyle w:val="ListParagraph"/>
        <w:numPr>
          <w:ilvl w:val="0"/>
          <w:numId w:val="2"/>
        </w:numPr>
        <w:bidi/>
        <w:spacing w:after="0" w:line="264" w:lineRule="auto"/>
        <w:ind w:left="0" w:firstLine="284"/>
        <w:jc w:val="both"/>
        <w:rPr>
          <w:rFonts w:ascii="Times New Roman" w:hAnsi="Times New Roman" w:cs="Simplified Arabic"/>
          <w:b/>
          <w:bCs/>
          <w:sz w:val="24"/>
          <w:szCs w:val="28"/>
          <w:lang w:bidi="ar-LB"/>
        </w:rPr>
      </w:pPr>
      <w:r w:rsidRPr="00D95403">
        <w:rPr>
          <w:rFonts w:ascii="Times New Roman" w:hAnsi="Times New Roman" w:cs="Simplified Arabic" w:hint="cs"/>
          <w:b/>
          <w:bCs/>
          <w:sz w:val="24"/>
          <w:szCs w:val="28"/>
          <w:rtl/>
          <w:lang w:bidi="ar-LB"/>
        </w:rPr>
        <w:t>التغير في ترتيب الأولويات:</w:t>
      </w:r>
    </w:p>
    <w:p w14:paraId="59561216" w14:textId="77777777" w:rsidR="002A0143" w:rsidRPr="00D95403" w:rsidRDefault="00E724A5" w:rsidP="00140FD7">
      <w:pPr>
        <w:pStyle w:val="ListParagraph"/>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جاء هذا التغير إلى حد</w:t>
      </w:r>
      <w:r w:rsidR="00A901D4"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 xml:space="preserve"> كبير </w:t>
      </w:r>
      <w:r w:rsidR="002A0143" w:rsidRPr="00D95403">
        <w:rPr>
          <w:rFonts w:ascii="Times New Roman" w:hAnsi="Times New Roman" w:cs="Simplified Arabic" w:hint="cs"/>
          <w:sz w:val="24"/>
          <w:szCs w:val="28"/>
          <w:rtl/>
          <w:lang w:bidi="ar-LB"/>
        </w:rPr>
        <w:t>على حساب المكانة التي كانت تحتلها القضية الفلسطينية على أجندات الدول العربية، لصالح مجموعة من الملفات الداخلية والإقليمية الأخرى، وأبرزها:</w:t>
      </w:r>
    </w:p>
    <w:p w14:paraId="5600B813" w14:textId="77777777" w:rsidR="002A0143" w:rsidRPr="00D95403" w:rsidRDefault="00E724A5" w:rsidP="00B2066E">
      <w:pPr>
        <w:pStyle w:val="ListParagraph"/>
        <w:numPr>
          <w:ilvl w:val="0"/>
          <w:numId w:val="3"/>
        </w:numPr>
        <w:bidi/>
        <w:spacing w:after="0" w:line="264" w:lineRule="auto"/>
        <w:ind w:left="474" w:hanging="425"/>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انشغال الدول العربية بأزماتها الداخلية</w:t>
      </w:r>
      <w:r w:rsidR="002A0143" w:rsidRPr="00D95403">
        <w:rPr>
          <w:rFonts w:ascii="Times New Roman" w:hAnsi="Times New Roman" w:cs="Simplified Arabic" w:hint="cs"/>
          <w:sz w:val="24"/>
          <w:szCs w:val="28"/>
          <w:rtl/>
          <w:lang w:bidi="ar-LB"/>
        </w:rPr>
        <w:t>، وهي النقطة التي سبق الحديث عنها.</w:t>
      </w:r>
    </w:p>
    <w:p w14:paraId="74A281D2" w14:textId="77777777" w:rsidR="004B6ED3" w:rsidRPr="00D95403" w:rsidRDefault="00853B8C" w:rsidP="00B2066E">
      <w:pPr>
        <w:pStyle w:val="ListParagraph"/>
        <w:numPr>
          <w:ilvl w:val="0"/>
          <w:numId w:val="3"/>
        </w:numPr>
        <w:bidi/>
        <w:spacing w:after="0" w:line="264" w:lineRule="auto"/>
        <w:ind w:left="474" w:hanging="425"/>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تحول الأزمة السورية إلى حرب إقليمية بالوكالة، باتت معها الأرض السورية ساحة للتقاتل على النفوذ والمكانة الإقليمية،</w:t>
      </w:r>
      <w:r w:rsidR="00CF01C7" w:rsidRPr="00D95403">
        <w:rPr>
          <w:rFonts w:ascii="Times New Roman" w:hAnsi="Times New Roman" w:cs="Simplified Arabic" w:hint="cs"/>
          <w:sz w:val="24"/>
          <w:szCs w:val="28"/>
          <w:rtl/>
          <w:lang w:bidi="ar-LB"/>
        </w:rPr>
        <w:t xml:space="preserve"> مما أدى إلى</w:t>
      </w:r>
      <w:r w:rsidRPr="00D95403">
        <w:rPr>
          <w:rFonts w:ascii="Times New Roman" w:hAnsi="Times New Roman" w:cs="Simplified Arabic" w:hint="cs"/>
          <w:sz w:val="24"/>
          <w:szCs w:val="28"/>
          <w:rtl/>
          <w:lang w:bidi="ar-LB"/>
        </w:rPr>
        <w:t xml:space="preserve"> وضعها على رأس سلم الأولويات بالنسبة للدول العربية وبقية دول المنطقة، وبالنسبة ل</w:t>
      </w:r>
      <w:r w:rsidR="004B6ED3" w:rsidRPr="00D95403">
        <w:rPr>
          <w:rFonts w:ascii="Times New Roman" w:hAnsi="Times New Roman" w:cs="Simplified Arabic" w:hint="cs"/>
          <w:sz w:val="24"/>
          <w:szCs w:val="28"/>
          <w:rtl/>
          <w:lang w:bidi="ar-LB"/>
        </w:rPr>
        <w:t>لأطراف</w:t>
      </w:r>
      <w:r w:rsidRPr="00D95403">
        <w:rPr>
          <w:rFonts w:ascii="Times New Roman" w:hAnsi="Times New Roman" w:cs="Simplified Arabic" w:hint="cs"/>
          <w:sz w:val="24"/>
          <w:szCs w:val="28"/>
          <w:rtl/>
          <w:lang w:bidi="ar-LB"/>
        </w:rPr>
        <w:t xml:space="preserve"> الدولية</w:t>
      </w:r>
      <w:r w:rsidR="004B6ED3" w:rsidRPr="00D95403">
        <w:rPr>
          <w:rFonts w:ascii="Times New Roman" w:hAnsi="Times New Roman" w:cs="Simplified Arabic" w:hint="cs"/>
          <w:sz w:val="24"/>
          <w:szCs w:val="28"/>
          <w:rtl/>
          <w:lang w:bidi="ar-LB"/>
        </w:rPr>
        <w:t xml:space="preserve"> الفاعلة كذلك.</w:t>
      </w:r>
    </w:p>
    <w:p w14:paraId="195B5C16" w14:textId="77777777" w:rsidR="004B6ED3" w:rsidRPr="00D95403" w:rsidRDefault="004B6ED3" w:rsidP="00B2066E">
      <w:pPr>
        <w:pStyle w:val="ListParagraph"/>
        <w:numPr>
          <w:ilvl w:val="0"/>
          <w:numId w:val="3"/>
        </w:numPr>
        <w:bidi/>
        <w:spacing w:after="0" w:line="264" w:lineRule="auto"/>
        <w:ind w:left="474" w:hanging="425"/>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بروز تنظيم "الدولة الإسلامية" (</w:t>
      </w:r>
      <w:proofErr w:type="spellStart"/>
      <w:r w:rsidRPr="00D95403">
        <w:rPr>
          <w:rFonts w:ascii="Times New Roman" w:hAnsi="Times New Roman" w:cs="Simplified Arabic" w:hint="cs"/>
          <w:sz w:val="24"/>
          <w:szCs w:val="28"/>
          <w:rtl/>
          <w:lang w:bidi="ar-LB"/>
        </w:rPr>
        <w:t>داعش</w:t>
      </w:r>
      <w:proofErr w:type="spellEnd"/>
      <w:r w:rsidRPr="00D95403">
        <w:rPr>
          <w:rFonts w:ascii="Times New Roman" w:hAnsi="Times New Roman" w:cs="Simplified Arabic" w:hint="cs"/>
          <w:sz w:val="24"/>
          <w:szCs w:val="28"/>
          <w:rtl/>
          <w:lang w:bidi="ar-LB"/>
        </w:rPr>
        <w:t>) في سوري</w:t>
      </w:r>
      <w:r w:rsidR="00A901D4" w:rsidRPr="00D95403">
        <w:rPr>
          <w:rFonts w:ascii="Times New Roman" w:hAnsi="Times New Roman" w:cs="Simplified Arabic" w:hint="cs"/>
          <w:sz w:val="24"/>
          <w:szCs w:val="28"/>
          <w:rtl/>
          <w:lang w:bidi="ar-LB"/>
        </w:rPr>
        <w:t>ة</w:t>
      </w:r>
      <w:r w:rsidRPr="00D95403">
        <w:rPr>
          <w:rFonts w:ascii="Times New Roman" w:hAnsi="Times New Roman" w:cs="Simplified Arabic" w:hint="cs"/>
          <w:sz w:val="24"/>
          <w:szCs w:val="28"/>
          <w:rtl/>
          <w:lang w:bidi="ar-LB"/>
        </w:rPr>
        <w:t xml:space="preserve"> والعراق باعتباره أبرز </w:t>
      </w:r>
      <w:r w:rsidR="00BB691A" w:rsidRPr="00D95403">
        <w:rPr>
          <w:rFonts w:ascii="Times New Roman" w:hAnsi="Times New Roman" w:cs="Simplified Arabic" w:hint="cs"/>
          <w:sz w:val="24"/>
          <w:szCs w:val="28"/>
          <w:rtl/>
          <w:lang w:bidi="ar-LB"/>
        </w:rPr>
        <w:t>خطر</w:t>
      </w:r>
      <w:r w:rsidRPr="00D95403">
        <w:rPr>
          <w:rFonts w:ascii="Times New Roman" w:hAnsi="Times New Roman" w:cs="Simplified Arabic" w:hint="cs"/>
          <w:sz w:val="24"/>
          <w:szCs w:val="28"/>
          <w:rtl/>
          <w:lang w:bidi="ar-LB"/>
        </w:rPr>
        <w:t xml:space="preserve"> "إرهابي" أو "تكفيري" عابر للحدود</w:t>
      </w:r>
      <w:r w:rsidR="00BB691A" w:rsidRPr="00D95403">
        <w:rPr>
          <w:rFonts w:ascii="Times New Roman" w:hAnsi="Times New Roman" w:cs="Simplified Arabic" w:hint="cs"/>
          <w:sz w:val="24"/>
          <w:szCs w:val="28"/>
          <w:rtl/>
          <w:lang w:bidi="ar-LB"/>
        </w:rPr>
        <w:t xml:space="preserve">، والتهديد المشترك الوحيد الذي </w:t>
      </w:r>
      <w:r w:rsidR="00A901D4" w:rsidRPr="00D95403">
        <w:rPr>
          <w:rFonts w:ascii="Times New Roman" w:hAnsi="Times New Roman" w:cs="Simplified Arabic" w:hint="cs"/>
          <w:sz w:val="24"/>
          <w:szCs w:val="28"/>
          <w:rtl/>
          <w:lang w:bidi="ar-LB"/>
        </w:rPr>
        <w:t>ي</w:t>
      </w:r>
      <w:r w:rsidR="00BB691A" w:rsidRPr="00D95403">
        <w:rPr>
          <w:rFonts w:ascii="Times New Roman" w:hAnsi="Times New Roman" w:cs="Simplified Arabic" w:hint="cs"/>
          <w:sz w:val="24"/>
          <w:szCs w:val="28"/>
          <w:rtl/>
          <w:lang w:bidi="ar-LB"/>
        </w:rPr>
        <w:t>جمع دول المنطقة، بمن فيها إيران والسعودية وتركيا و"إسرائيل"، علاوة على القوى الدولية، على أولوية محاربته والتصدي له قبل غيره.</w:t>
      </w:r>
    </w:p>
    <w:p w14:paraId="60E88923" w14:textId="77777777" w:rsidR="003D36FA" w:rsidRPr="00D95403" w:rsidRDefault="003D36FA" w:rsidP="00B2066E">
      <w:pPr>
        <w:pStyle w:val="ListParagraph"/>
        <w:numPr>
          <w:ilvl w:val="0"/>
          <w:numId w:val="3"/>
        </w:numPr>
        <w:bidi/>
        <w:spacing w:after="0" w:line="264" w:lineRule="auto"/>
        <w:ind w:left="474" w:hanging="425"/>
        <w:jc w:val="both"/>
        <w:rPr>
          <w:rFonts w:ascii="Times New Roman" w:hAnsi="Times New Roman" w:cs="Simplified Arabic"/>
          <w:sz w:val="24"/>
          <w:szCs w:val="28"/>
          <w:lang w:bidi="ar-LB"/>
        </w:rPr>
      </w:pPr>
      <w:r w:rsidRPr="00D95403">
        <w:rPr>
          <w:rFonts w:ascii="Times New Roman" w:hAnsi="Times New Roman" w:cs="Simplified Arabic" w:hint="cs"/>
          <w:sz w:val="24"/>
          <w:szCs w:val="28"/>
          <w:rtl/>
          <w:lang w:bidi="ar-LB"/>
        </w:rPr>
        <w:t>انخراط عدد من الدول العربية في تحالف للتدخل عسكرياً في الأزمة اليمنية، لمواجهة سيطرة الحوثيين على السلطة في العاصمة وأجزاء كبيرة من البلاد.</w:t>
      </w:r>
    </w:p>
    <w:p w14:paraId="53E1F90D" w14:textId="77777777" w:rsidR="003D36FA" w:rsidRDefault="003D36FA" w:rsidP="00B2066E">
      <w:pPr>
        <w:pStyle w:val="ListParagraph"/>
        <w:numPr>
          <w:ilvl w:val="0"/>
          <w:numId w:val="3"/>
        </w:numPr>
        <w:bidi/>
        <w:spacing w:after="0" w:line="264" w:lineRule="auto"/>
        <w:ind w:left="474" w:hanging="425"/>
        <w:jc w:val="both"/>
        <w:rPr>
          <w:rFonts w:ascii="Times New Roman" w:hAnsi="Times New Roman" w:cs="Simplified Arabic"/>
          <w:sz w:val="24"/>
          <w:szCs w:val="28"/>
          <w:lang w:bidi="ar-LB"/>
        </w:rPr>
      </w:pPr>
      <w:r w:rsidRPr="00D95403">
        <w:rPr>
          <w:rFonts w:ascii="Times New Roman" w:hAnsi="Times New Roman" w:cs="Simplified Arabic" w:hint="cs"/>
          <w:sz w:val="24"/>
          <w:szCs w:val="28"/>
          <w:rtl/>
          <w:lang w:bidi="ar-LB"/>
        </w:rPr>
        <w:t>التحالف الذي شمل عدداً من الدول العربية الفاعلة للحد من صعود الإسلام السياسي في المنطقة، ومواجهة الإخوان المسلمين خصوصاً، حيث شك</w:t>
      </w:r>
      <w:r w:rsidR="00A901D4"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ل هذا الملف أولوية خلال سنة 2014 بالنسبة لكل من مصر والسعودية وبقية دول الخليج، باستثناء قطر التي تعرضت لقطيعة وضغوطات خليجية غير مسبوقة على خلفية هذا الموضوع.</w:t>
      </w:r>
    </w:p>
    <w:p w14:paraId="4236D677" w14:textId="77777777" w:rsidR="00B2066E" w:rsidRPr="00D95403" w:rsidRDefault="00B2066E" w:rsidP="00B2066E">
      <w:pPr>
        <w:pStyle w:val="ListParagraph"/>
        <w:bidi/>
        <w:spacing w:after="0" w:line="264" w:lineRule="auto"/>
        <w:ind w:left="474"/>
        <w:jc w:val="both"/>
        <w:rPr>
          <w:rFonts w:ascii="Times New Roman" w:hAnsi="Times New Roman" w:cs="Simplified Arabic"/>
          <w:sz w:val="24"/>
          <w:szCs w:val="28"/>
          <w:lang w:bidi="ar-LB"/>
        </w:rPr>
      </w:pPr>
    </w:p>
    <w:p w14:paraId="1F1C52CC" w14:textId="77777777" w:rsidR="003D36FA" w:rsidRPr="00D95403" w:rsidRDefault="003D36FA" w:rsidP="00140FD7">
      <w:pPr>
        <w:pStyle w:val="ListParagraph"/>
        <w:numPr>
          <w:ilvl w:val="0"/>
          <w:numId w:val="2"/>
        </w:numPr>
        <w:bidi/>
        <w:spacing w:after="0" w:line="264" w:lineRule="auto"/>
        <w:ind w:left="0" w:firstLine="284"/>
        <w:jc w:val="both"/>
        <w:rPr>
          <w:rFonts w:ascii="Times New Roman" w:hAnsi="Times New Roman" w:cs="Simplified Arabic"/>
          <w:b/>
          <w:bCs/>
          <w:sz w:val="24"/>
          <w:szCs w:val="28"/>
          <w:rtl/>
          <w:lang w:bidi="ar-LB"/>
        </w:rPr>
      </w:pPr>
      <w:r w:rsidRPr="00D95403">
        <w:rPr>
          <w:rFonts w:ascii="Times New Roman" w:hAnsi="Times New Roman" w:cs="Simplified Arabic" w:hint="cs"/>
          <w:b/>
          <w:bCs/>
          <w:sz w:val="24"/>
          <w:szCs w:val="28"/>
          <w:rtl/>
          <w:lang w:bidi="ar-LB"/>
        </w:rPr>
        <w:t>إعادة تعريف "المحاور":</w:t>
      </w:r>
    </w:p>
    <w:p w14:paraId="1CA1253E" w14:textId="77777777" w:rsidR="003D36FA" w:rsidRPr="00D95403" w:rsidRDefault="003D36FA"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تمثّل هذه النقطة دلالة إضافية على تراجع مكانة القضية الفلسطينية، إذ لم يعد</w:t>
      </w:r>
      <w:r w:rsidR="00641FC7" w:rsidRPr="00D95403">
        <w:rPr>
          <w:rFonts w:ascii="Times New Roman" w:hAnsi="Times New Roman" w:cs="Simplified Arabic" w:hint="cs"/>
          <w:sz w:val="24"/>
          <w:szCs w:val="28"/>
          <w:rtl/>
          <w:lang w:bidi="ar-LB"/>
        </w:rPr>
        <w:t xml:space="preserve"> من الممكن تقسيم دول المنطقة إلى محوري "</w:t>
      </w:r>
      <w:r w:rsidRPr="00D95403">
        <w:rPr>
          <w:rFonts w:ascii="Times New Roman" w:hAnsi="Times New Roman" w:cs="Simplified Arabic" w:hint="cs"/>
          <w:sz w:val="24"/>
          <w:szCs w:val="28"/>
          <w:rtl/>
          <w:lang w:bidi="ar-LB"/>
        </w:rPr>
        <w:t>مما</w:t>
      </w:r>
      <w:r w:rsidR="00641FC7" w:rsidRPr="00D95403">
        <w:rPr>
          <w:rFonts w:ascii="Times New Roman" w:hAnsi="Times New Roman" w:cs="Simplified Arabic" w:hint="cs"/>
          <w:sz w:val="24"/>
          <w:szCs w:val="28"/>
          <w:rtl/>
          <w:lang w:bidi="ar-LB"/>
        </w:rPr>
        <w:t>نعة" و"ا</w:t>
      </w:r>
      <w:r w:rsidRPr="00D95403">
        <w:rPr>
          <w:rFonts w:ascii="Times New Roman" w:hAnsi="Times New Roman" w:cs="Simplified Arabic" w:hint="cs"/>
          <w:sz w:val="24"/>
          <w:szCs w:val="28"/>
          <w:rtl/>
          <w:lang w:bidi="ar-LB"/>
        </w:rPr>
        <w:t xml:space="preserve">عتدال" </w:t>
      </w:r>
      <w:r w:rsidR="00641FC7" w:rsidRPr="00D95403">
        <w:rPr>
          <w:rFonts w:ascii="Times New Roman" w:hAnsi="Times New Roman" w:cs="Simplified Arabic" w:hint="cs"/>
          <w:sz w:val="24"/>
          <w:szCs w:val="28"/>
          <w:rtl/>
          <w:lang w:bidi="ar-LB"/>
        </w:rPr>
        <w:t>تبعاً للموقف من "إسرائيل" والولايات المتحدة باعتبارها الراعي الدولي لها، وخصوصاً مع خلو</w:t>
      </w:r>
      <w:r w:rsidR="00A901D4" w:rsidRPr="00D95403">
        <w:rPr>
          <w:rFonts w:ascii="Times New Roman" w:hAnsi="Times New Roman" w:cs="Simplified Arabic" w:hint="cs"/>
          <w:sz w:val="24"/>
          <w:szCs w:val="28"/>
          <w:rtl/>
          <w:lang w:bidi="ar-LB"/>
        </w:rPr>
        <w:t>ِّ</w:t>
      </w:r>
      <w:r w:rsidR="00641FC7" w:rsidRPr="00D95403">
        <w:rPr>
          <w:rFonts w:ascii="Times New Roman" w:hAnsi="Times New Roman" w:cs="Simplified Arabic" w:hint="cs"/>
          <w:sz w:val="24"/>
          <w:szCs w:val="28"/>
          <w:rtl/>
          <w:lang w:bidi="ar-LB"/>
        </w:rPr>
        <w:t xml:space="preserve"> محور "الممانعة" من أي طرف فلسطيني بعد خروج حركة حماس منه نتيجة موقفها من الأزمة في سوري</w:t>
      </w:r>
      <w:r w:rsidR="00A901D4" w:rsidRPr="00D95403">
        <w:rPr>
          <w:rFonts w:ascii="Times New Roman" w:hAnsi="Times New Roman" w:cs="Simplified Arabic" w:hint="cs"/>
          <w:sz w:val="24"/>
          <w:szCs w:val="28"/>
          <w:rtl/>
          <w:lang w:bidi="ar-LB"/>
        </w:rPr>
        <w:t>ة</w:t>
      </w:r>
      <w:r w:rsidR="00641FC7" w:rsidRPr="00D95403">
        <w:rPr>
          <w:rFonts w:ascii="Times New Roman" w:hAnsi="Times New Roman" w:cs="Simplified Arabic" w:hint="cs"/>
          <w:sz w:val="24"/>
          <w:szCs w:val="28"/>
          <w:rtl/>
          <w:lang w:bidi="ar-LB"/>
        </w:rPr>
        <w:t>.</w:t>
      </w:r>
    </w:p>
    <w:p w14:paraId="6D1E79C9" w14:textId="77777777" w:rsidR="00641FC7" w:rsidRPr="00D95403" w:rsidRDefault="00641FC7"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فعلى الرغم من ترميم العلاقة بين حماس وحزب الله إلى حد</w:t>
      </w:r>
      <w:r w:rsidR="00A901D4"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 xml:space="preserve"> ما، ومع إيران بحد أقل، إلا أن القطيعة مع النظام في سوري</w:t>
      </w:r>
      <w:r w:rsidR="00A901D4" w:rsidRPr="00D95403">
        <w:rPr>
          <w:rFonts w:ascii="Times New Roman" w:hAnsi="Times New Roman" w:cs="Simplified Arabic" w:hint="cs"/>
          <w:sz w:val="24"/>
          <w:szCs w:val="28"/>
          <w:rtl/>
          <w:lang w:bidi="ar-LB"/>
        </w:rPr>
        <w:t>ة</w:t>
      </w:r>
      <w:r w:rsidRPr="00D95403">
        <w:rPr>
          <w:rFonts w:ascii="Times New Roman" w:hAnsi="Times New Roman" w:cs="Simplified Arabic" w:hint="cs"/>
          <w:sz w:val="24"/>
          <w:szCs w:val="28"/>
          <w:rtl/>
          <w:lang w:bidi="ar-LB"/>
        </w:rPr>
        <w:t xml:space="preserve"> ما تزال قائمة، كما أن مستوى الدعم المقدم لحماس من الحليفين الآخرين لا يرقى إلى المستوى الذي كان عليه عندما كانت عضواً في هذا المحور.</w:t>
      </w:r>
    </w:p>
    <w:p w14:paraId="4533120D" w14:textId="77777777" w:rsidR="00885AD5" w:rsidRPr="00D95403" w:rsidRDefault="00641FC7"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وبالتالي، فإن تعريف محور "الممانعة"، في حال سل</w:t>
      </w:r>
      <w:r w:rsidR="00A901D4"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منا بأن التسمية ما تزال صالحة للاستخدام،</w:t>
      </w:r>
      <w:r w:rsidR="00E4298D" w:rsidRPr="00D95403">
        <w:rPr>
          <w:rFonts w:ascii="Times New Roman" w:hAnsi="Times New Roman" w:cs="Simplified Arabic" w:hint="cs"/>
          <w:sz w:val="24"/>
          <w:szCs w:val="28"/>
          <w:rtl/>
          <w:lang w:bidi="ar-LB"/>
        </w:rPr>
        <w:t xml:space="preserve"> قد تغير ليصبح تبعاً للموقف من النظام في سوري</w:t>
      </w:r>
      <w:r w:rsidR="00937F1E" w:rsidRPr="00D95403">
        <w:rPr>
          <w:rFonts w:ascii="Times New Roman" w:hAnsi="Times New Roman" w:cs="Simplified Arabic" w:hint="cs"/>
          <w:sz w:val="24"/>
          <w:szCs w:val="28"/>
          <w:rtl/>
          <w:lang w:bidi="ar-LB"/>
        </w:rPr>
        <w:t>ة</w:t>
      </w:r>
      <w:r w:rsidR="00E4298D" w:rsidRPr="00D95403">
        <w:rPr>
          <w:rFonts w:ascii="Times New Roman" w:hAnsi="Times New Roman" w:cs="Simplified Arabic" w:hint="cs"/>
          <w:sz w:val="24"/>
          <w:szCs w:val="28"/>
          <w:rtl/>
          <w:lang w:bidi="ar-LB"/>
        </w:rPr>
        <w:t>،</w:t>
      </w:r>
      <w:r w:rsidR="00885AD5" w:rsidRPr="00D95403">
        <w:rPr>
          <w:rFonts w:ascii="Times New Roman" w:hAnsi="Times New Roman" w:cs="Simplified Arabic" w:hint="cs"/>
          <w:sz w:val="24"/>
          <w:szCs w:val="28"/>
          <w:rtl/>
          <w:lang w:bidi="ar-LB"/>
        </w:rPr>
        <w:t xml:space="preserve"> في أحسن أحواله.</w:t>
      </w:r>
    </w:p>
    <w:p w14:paraId="53484447" w14:textId="77777777" w:rsidR="00641FC7" w:rsidRPr="00D95403" w:rsidRDefault="00E4298D"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و</w:t>
      </w:r>
      <w:r w:rsidR="00885AD5" w:rsidRPr="00D95403">
        <w:rPr>
          <w:rFonts w:ascii="Times New Roman" w:hAnsi="Times New Roman" w:cs="Simplified Arabic" w:hint="cs"/>
          <w:sz w:val="24"/>
          <w:szCs w:val="28"/>
          <w:rtl/>
          <w:lang w:bidi="ar-LB"/>
        </w:rPr>
        <w:t>بالنظر إلى خريطة التحالفات الجديدة في المنطقة، فقد</w:t>
      </w:r>
      <w:r w:rsidRPr="00D95403">
        <w:rPr>
          <w:rFonts w:ascii="Times New Roman" w:hAnsi="Times New Roman" w:cs="Simplified Arabic" w:hint="cs"/>
          <w:sz w:val="24"/>
          <w:szCs w:val="28"/>
          <w:rtl/>
          <w:lang w:bidi="ar-LB"/>
        </w:rPr>
        <w:t xml:space="preserve"> </w:t>
      </w:r>
      <w:r w:rsidR="007867DE" w:rsidRPr="00D95403">
        <w:rPr>
          <w:rFonts w:ascii="Times New Roman" w:hAnsi="Times New Roman" w:cs="Simplified Arabic" w:hint="cs"/>
          <w:sz w:val="24"/>
          <w:szCs w:val="28"/>
          <w:rtl/>
          <w:lang w:bidi="ar-LB"/>
        </w:rPr>
        <w:t>لجأ البعض</w:t>
      </w:r>
      <w:r w:rsidR="00885AD5" w:rsidRPr="00D95403">
        <w:rPr>
          <w:rFonts w:ascii="Times New Roman" w:hAnsi="Times New Roman" w:cs="Simplified Arabic" w:hint="cs"/>
          <w:sz w:val="24"/>
          <w:szCs w:val="28"/>
          <w:rtl/>
          <w:lang w:bidi="ar-LB"/>
        </w:rPr>
        <w:t xml:space="preserve"> كذلك </w:t>
      </w:r>
      <w:r w:rsidR="007867DE" w:rsidRPr="00D95403">
        <w:rPr>
          <w:rFonts w:ascii="Times New Roman" w:hAnsi="Times New Roman" w:cs="Simplified Arabic" w:hint="cs"/>
          <w:sz w:val="24"/>
          <w:szCs w:val="28"/>
          <w:rtl/>
          <w:lang w:bidi="ar-LB"/>
        </w:rPr>
        <w:t>إلى ت</w:t>
      </w:r>
      <w:r w:rsidR="00885AD5" w:rsidRPr="00D95403">
        <w:rPr>
          <w:rFonts w:ascii="Times New Roman" w:hAnsi="Times New Roman" w:cs="Simplified Arabic" w:hint="cs"/>
          <w:sz w:val="24"/>
          <w:szCs w:val="28"/>
          <w:rtl/>
          <w:lang w:bidi="ar-LB"/>
        </w:rPr>
        <w:t>قسيمها</w:t>
      </w:r>
      <w:r w:rsidRPr="00D95403">
        <w:rPr>
          <w:rFonts w:ascii="Times New Roman" w:hAnsi="Times New Roman" w:cs="Simplified Arabic" w:hint="cs"/>
          <w:sz w:val="24"/>
          <w:szCs w:val="28"/>
          <w:rtl/>
          <w:lang w:bidi="ar-LB"/>
        </w:rPr>
        <w:t xml:space="preserve"> </w:t>
      </w:r>
      <w:r w:rsidR="00885AD5" w:rsidRPr="00D95403">
        <w:rPr>
          <w:rFonts w:ascii="Times New Roman" w:hAnsi="Times New Roman" w:cs="Simplified Arabic" w:hint="cs"/>
          <w:sz w:val="24"/>
          <w:szCs w:val="28"/>
          <w:rtl/>
          <w:lang w:bidi="ar-LB"/>
        </w:rPr>
        <w:t xml:space="preserve">تبعاً للموقف من </w:t>
      </w:r>
      <w:r w:rsidRPr="00D95403">
        <w:rPr>
          <w:rFonts w:ascii="Times New Roman" w:hAnsi="Times New Roman" w:cs="Simplified Arabic" w:hint="cs"/>
          <w:sz w:val="24"/>
          <w:szCs w:val="28"/>
          <w:rtl/>
          <w:lang w:bidi="ar-LB"/>
        </w:rPr>
        <w:t>سياسة إيران التي تسعى لتعزيز نفوذها في المنطقة العربية، مستفيدة من الفراغ الحاصل نتيجة للأزمات الداخل</w:t>
      </w:r>
      <w:r w:rsidR="00885AD5" w:rsidRPr="00D95403">
        <w:rPr>
          <w:rFonts w:ascii="Times New Roman" w:hAnsi="Times New Roman" w:cs="Simplified Arabic" w:hint="cs"/>
          <w:sz w:val="24"/>
          <w:szCs w:val="28"/>
          <w:rtl/>
          <w:lang w:bidi="ar-LB"/>
        </w:rPr>
        <w:t>ية وانكفاء الولايات المتحدة، وهو تقسيم لا يخلو من خطورة تحميله ب</w:t>
      </w:r>
      <w:r w:rsidR="00937F1E" w:rsidRPr="00D95403">
        <w:rPr>
          <w:rFonts w:ascii="Times New Roman" w:hAnsi="Times New Roman" w:cs="Simplified Arabic" w:hint="cs"/>
          <w:sz w:val="24"/>
          <w:szCs w:val="28"/>
          <w:rtl/>
          <w:lang w:bidi="ar-LB"/>
        </w:rPr>
        <w:t>ُ</w:t>
      </w:r>
      <w:r w:rsidR="00885AD5" w:rsidRPr="00D95403">
        <w:rPr>
          <w:rFonts w:ascii="Times New Roman" w:hAnsi="Times New Roman" w:cs="Simplified Arabic" w:hint="cs"/>
          <w:sz w:val="24"/>
          <w:szCs w:val="28"/>
          <w:rtl/>
          <w:lang w:bidi="ar-LB"/>
        </w:rPr>
        <w:t>عداً مذهبياً، في ظل</w:t>
      </w:r>
      <w:r w:rsidR="00937F1E" w:rsidRPr="00D95403">
        <w:rPr>
          <w:rFonts w:ascii="Times New Roman" w:hAnsi="Times New Roman" w:cs="Simplified Arabic" w:hint="cs"/>
          <w:sz w:val="24"/>
          <w:szCs w:val="28"/>
          <w:rtl/>
          <w:lang w:bidi="ar-LB"/>
        </w:rPr>
        <w:t>ّ</w:t>
      </w:r>
      <w:r w:rsidR="00885AD5" w:rsidRPr="00D95403">
        <w:rPr>
          <w:rFonts w:ascii="Times New Roman" w:hAnsi="Times New Roman" w:cs="Simplified Arabic" w:hint="cs"/>
          <w:sz w:val="24"/>
          <w:szCs w:val="28"/>
          <w:rtl/>
          <w:lang w:bidi="ar-LB"/>
        </w:rPr>
        <w:t xml:space="preserve"> استخدام البعض لمسميات "المحور السني" و"المحور الشيعي"، </w:t>
      </w:r>
      <w:r w:rsidR="007867DE" w:rsidRPr="00D95403">
        <w:rPr>
          <w:rFonts w:ascii="Times New Roman" w:hAnsi="Times New Roman" w:cs="Simplified Arabic" w:hint="cs"/>
          <w:sz w:val="24"/>
          <w:szCs w:val="28"/>
          <w:rtl/>
          <w:lang w:bidi="ar-LB"/>
        </w:rPr>
        <w:t>لل</w:t>
      </w:r>
      <w:r w:rsidR="00885AD5" w:rsidRPr="00D95403">
        <w:rPr>
          <w:rFonts w:ascii="Times New Roman" w:hAnsi="Times New Roman" w:cs="Simplified Arabic" w:hint="cs"/>
          <w:sz w:val="24"/>
          <w:szCs w:val="28"/>
          <w:rtl/>
          <w:lang w:bidi="ar-LB"/>
        </w:rPr>
        <w:t>دلالة على وجود مواجهة جديدة تحتل أولوية متقدمة على</w:t>
      </w:r>
      <w:r w:rsidR="005D3FE3" w:rsidRPr="00D95403">
        <w:rPr>
          <w:rFonts w:ascii="Times New Roman" w:hAnsi="Times New Roman" w:cs="Simplified Arabic" w:hint="cs"/>
          <w:sz w:val="24"/>
          <w:szCs w:val="28"/>
          <w:rtl/>
          <w:lang w:bidi="ar-LB"/>
        </w:rPr>
        <w:t xml:space="preserve"> مواجهة "إسرائيل".</w:t>
      </w:r>
    </w:p>
    <w:p w14:paraId="1670438B" w14:textId="77777777" w:rsidR="003D36FA" w:rsidRPr="00D95403" w:rsidRDefault="003D36FA" w:rsidP="00140FD7">
      <w:pPr>
        <w:pStyle w:val="ListParagraph"/>
        <w:numPr>
          <w:ilvl w:val="0"/>
          <w:numId w:val="2"/>
        </w:numPr>
        <w:bidi/>
        <w:spacing w:after="0" w:line="264" w:lineRule="auto"/>
        <w:ind w:left="0" w:firstLine="284"/>
        <w:jc w:val="both"/>
        <w:rPr>
          <w:rFonts w:ascii="Times New Roman" w:hAnsi="Times New Roman" w:cs="Simplified Arabic"/>
          <w:b/>
          <w:bCs/>
          <w:sz w:val="24"/>
          <w:szCs w:val="28"/>
          <w:rtl/>
          <w:lang w:bidi="ar-LB"/>
        </w:rPr>
      </w:pPr>
      <w:r w:rsidRPr="00D95403">
        <w:rPr>
          <w:rFonts w:ascii="Times New Roman" w:hAnsi="Times New Roman" w:cs="Simplified Arabic" w:hint="cs"/>
          <w:b/>
          <w:bCs/>
          <w:sz w:val="24"/>
          <w:szCs w:val="28"/>
          <w:rtl/>
          <w:lang w:bidi="ar-LB"/>
        </w:rPr>
        <w:t>تعقيد شبكة تقاطع المصالح:</w:t>
      </w:r>
    </w:p>
    <w:p w14:paraId="6BDBE69D" w14:textId="77777777" w:rsidR="009A34D9" w:rsidRPr="00D95403" w:rsidRDefault="00885AD5"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زادت الأزمات المتداخلة والمتعددة التي تشهدها المنطقة من تعقيد شبكة تقاطع المصالح بي</w:t>
      </w:r>
      <w:r w:rsidR="009A34D9" w:rsidRPr="00D95403">
        <w:rPr>
          <w:rFonts w:ascii="Times New Roman" w:hAnsi="Times New Roman" w:cs="Simplified Arabic" w:hint="cs"/>
          <w:sz w:val="24"/>
          <w:szCs w:val="28"/>
          <w:rtl/>
          <w:lang w:bidi="ar-LB"/>
        </w:rPr>
        <w:t>ن مختلف الأطراف</w:t>
      </w:r>
      <w:r w:rsidRPr="00D95403">
        <w:rPr>
          <w:rFonts w:ascii="Times New Roman" w:hAnsi="Times New Roman" w:cs="Simplified Arabic" w:hint="cs"/>
          <w:sz w:val="24"/>
          <w:szCs w:val="28"/>
          <w:rtl/>
          <w:lang w:bidi="ar-LB"/>
        </w:rPr>
        <w:t>، وبين الأعداء أحياناً، وتشك</w:t>
      </w:r>
      <w:r w:rsidR="00EA0AD6"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 xml:space="preserve">ل حالة الإجماع على </w:t>
      </w:r>
      <w:r w:rsidR="009A34D9" w:rsidRPr="00D95403">
        <w:rPr>
          <w:rFonts w:ascii="Times New Roman" w:hAnsi="Times New Roman" w:cs="Simplified Arabic" w:hint="cs"/>
          <w:sz w:val="24"/>
          <w:szCs w:val="28"/>
          <w:rtl/>
          <w:lang w:bidi="ar-LB"/>
        </w:rPr>
        <w:t xml:space="preserve">ضرورة </w:t>
      </w:r>
      <w:r w:rsidRPr="00D95403">
        <w:rPr>
          <w:rFonts w:ascii="Times New Roman" w:hAnsi="Times New Roman" w:cs="Simplified Arabic" w:hint="cs"/>
          <w:sz w:val="24"/>
          <w:szCs w:val="28"/>
          <w:rtl/>
          <w:lang w:bidi="ar-LB"/>
        </w:rPr>
        <w:t xml:space="preserve">مواجهة تنظيم "الدولة الإسلامية" </w:t>
      </w:r>
      <w:r w:rsidR="009A34D9" w:rsidRPr="00D95403">
        <w:rPr>
          <w:rFonts w:ascii="Times New Roman" w:hAnsi="Times New Roman" w:cs="Simplified Arabic" w:hint="cs"/>
          <w:sz w:val="24"/>
          <w:szCs w:val="28"/>
          <w:rtl/>
          <w:lang w:bidi="ar-LB"/>
        </w:rPr>
        <w:t>السابق ذكرها أبرز مثال على هذا الأمر. وهي تضاف إلى مساحات التقاطع القائمة سابقاً في العراق على سبيل المثال، وإلى الموقف من الملف النووي الإيراني الذي أدى الاتفاق حوله إلى مزيد من تعقيد المصالح بين أعداء الأمس، وبين الحلفاء على حد</w:t>
      </w:r>
      <w:r w:rsidR="00EA0AD6" w:rsidRPr="00D95403">
        <w:rPr>
          <w:rFonts w:ascii="Times New Roman" w:hAnsi="Times New Roman" w:cs="Simplified Arabic" w:hint="cs"/>
          <w:sz w:val="24"/>
          <w:szCs w:val="28"/>
          <w:rtl/>
          <w:lang w:bidi="ar-LB"/>
        </w:rPr>
        <w:t>ّ</w:t>
      </w:r>
      <w:r w:rsidR="009A34D9" w:rsidRPr="00D95403">
        <w:rPr>
          <w:rFonts w:ascii="Times New Roman" w:hAnsi="Times New Roman" w:cs="Simplified Arabic" w:hint="cs"/>
          <w:sz w:val="24"/>
          <w:szCs w:val="28"/>
          <w:rtl/>
          <w:lang w:bidi="ar-LB"/>
        </w:rPr>
        <w:t xml:space="preserve"> سواء.</w:t>
      </w:r>
    </w:p>
    <w:p w14:paraId="6E2AFAEF" w14:textId="77777777" w:rsidR="009A34D9" w:rsidRPr="00D95403" w:rsidRDefault="009A34D9"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والإشارة إلى هذا التعقيد جاءت لما تفتحه من احتمالات</w:t>
      </w:r>
      <w:r w:rsidR="005D3FE3" w:rsidRPr="00D95403">
        <w:rPr>
          <w:rFonts w:ascii="Times New Roman" w:hAnsi="Times New Roman" w:cs="Simplified Arabic" w:hint="cs"/>
          <w:sz w:val="24"/>
          <w:szCs w:val="28"/>
          <w:rtl/>
          <w:lang w:bidi="ar-LB"/>
        </w:rPr>
        <w:t>، و</w:t>
      </w:r>
      <w:r w:rsidR="00F84B04" w:rsidRPr="00D95403">
        <w:rPr>
          <w:rFonts w:ascii="Times New Roman" w:hAnsi="Times New Roman" w:cs="Simplified Arabic" w:hint="cs"/>
          <w:sz w:val="24"/>
          <w:szCs w:val="28"/>
          <w:rtl/>
          <w:lang w:bidi="ar-LB"/>
        </w:rPr>
        <w:t>ما تجب مراعاته من عوامل عند توجيه صناعة القرار</w:t>
      </w:r>
      <w:r w:rsidR="005D3FE3" w:rsidRPr="00D95403">
        <w:rPr>
          <w:rFonts w:ascii="Times New Roman" w:hAnsi="Times New Roman" w:cs="Simplified Arabic" w:hint="cs"/>
          <w:sz w:val="24"/>
          <w:szCs w:val="28"/>
          <w:rtl/>
          <w:lang w:bidi="ar-LB"/>
        </w:rPr>
        <w:t>.</w:t>
      </w:r>
    </w:p>
    <w:p w14:paraId="01E9A43B" w14:textId="77777777" w:rsidR="00EA0AD6" w:rsidRDefault="00EA0AD6" w:rsidP="00140FD7">
      <w:pPr>
        <w:bidi/>
        <w:spacing w:after="0" w:line="264" w:lineRule="auto"/>
        <w:ind w:firstLine="284"/>
        <w:jc w:val="both"/>
        <w:rPr>
          <w:rFonts w:ascii="Times New Roman" w:hAnsi="Times New Roman" w:cs="Simplified Arabic"/>
          <w:sz w:val="24"/>
          <w:szCs w:val="28"/>
          <w:rtl/>
          <w:lang w:bidi="ar-LB"/>
        </w:rPr>
      </w:pPr>
    </w:p>
    <w:p w14:paraId="4CCE6C9F" w14:textId="77777777" w:rsidR="00B2066E" w:rsidRPr="00D95403" w:rsidRDefault="00B2066E" w:rsidP="00B2066E">
      <w:pPr>
        <w:bidi/>
        <w:spacing w:after="0" w:line="264" w:lineRule="auto"/>
        <w:ind w:firstLine="284"/>
        <w:jc w:val="both"/>
        <w:rPr>
          <w:rFonts w:ascii="Times New Roman" w:hAnsi="Times New Roman" w:cs="Simplified Arabic"/>
          <w:sz w:val="24"/>
          <w:szCs w:val="28"/>
          <w:rtl/>
          <w:lang w:bidi="ar-LB"/>
        </w:rPr>
      </w:pPr>
    </w:p>
    <w:p w14:paraId="7B4E1338" w14:textId="77777777" w:rsidR="00BB691A" w:rsidRPr="00D95403" w:rsidRDefault="005D3FE3" w:rsidP="00140FD7">
      <w:pPr>
        <w:bidi/>
        <w:spacing w:after="0" w:line="264" w:lineRule="auto"/>
        <w:ind w:firstLine="284"/>
        <w:jc w:val="both"/>
        <w:rPr>
          <w:rFonts w:ascii="Times New Roman" w:hAnsi="Times New Roman" w:cs="Simplified Arabic"/>
          <w:b/>
          <w:bCs/>
          <w:sz w:val="24"/>
          <w:szCs w:val="28"/>
          <w:rtl/>
          <w:lang w:bidi="ar-LB"/>
        </w:rPr>
      </w:pPr>
      <w:r w:rsidRPr="00D95403">
        <w:rPr>
          <w:rFonts w:ascii="Times New Roman" w:hAnsi="Times New Roman" w:cs="Simplified Arabic" w:hint="cs"/>
          <w:b/>
          <w:bCs/>
          <w:sz w:val="24"/>
          <w:szCs w:val="28"/>
          <w:rtl/>
          <w:lang w:bidi="ar-LB"/>
        </w:rPr>
        <w:t xml:space="preserve">ثانياً: </w:t>
      </w:r>
      <w:r w:rsidR="003D36FA" w:rsidRPr="00D95403">
        <w:rPr>
          <w:rFonts w:ascii="Times New Roman" w:hAnsi="Times New Roman" w:cs="Simplified Arabic" w:hint="cs"/>
          <w:b/>
          <w:bCs/>
          <w:sz w:val="24"/>
          <w:szCs w:val="28"/>
          <w:rtl/>
          <w:lang w:bidi="ar-LB"/>
        </w:rPr>
        <w:t>التحولات في البيئة الاستراتيجية:</w:t>
      </w:r>
    </w:p>
    <w:p w14:paraId="7D44367D" w14:textId="77777777" w:rsidR="00F84B04" w:rsidRPr="00D95403" w:rsidRDefault="007867DE"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عند تقييم أثر التغيرات السابقة والتحولات التي أحدثتها، أو قد تحدثها، في البيئة الاستراتيجية المحيطة بالقضية الفلسطينية، نلحظ ما يلي:</w:t>
      </w:r>
    </w:p>
    <w:p w14:paraId="3CEB66F3" w14:textId="77777777" w:rsidR="00ED290E" w:rsidRPr="00D95403" w:rsidRDefault="00ED290E" w:rsidP="00140FD7">
      <w:pPr>
        <w:pStyle w:val="ListParagraph"/>
        <w:numPr>
          <w:ilvl w:val="0"/>
          <w:numId w:val="4"/>
        </w:numPr>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يشكل استمرار الأزمة في سوري</w:t>
      </w:r>
      <w:r w:rsidR="00AD2B6F" w:rsidRPr="00D95403">
        <w:rPr>
          <w:rFonts w:ascii="Times New Roman" w:hAnsi="Times New Roman" w:cs="Simplified Arabic" w:hint="cs"/>
          <w:sz w:val="24"/>
          <w:szCs w:val="28"/>
          <w:rtl/>
          <w:lang w:bidi="ar-LB"/>
        </w:rPr>
        <w:t>ة</w:t>
      </w:r>
      <w:r w:rsidRPr="00D95403">
        <w:rPr>
          <w:rFonts w:ascii="Times New Roman" w:hAnsi="Times New Roman" w:cs="Simplified Arabic" w:hint="cs"/>
          <w:sz w:val="24"/>
          <w:szCs w:val="28"/>
          <w:rtl/>
          <w:lang w:bidi="ar-LB"/>
        </w:rPr>
        <w:t xml:space="preserve"> وطول أمدها مزيداً من استنزاف طاقاتها ومواردها البشرية والمادية، وتعميقاً للشرخ بين مكوناتها المجتمعية، مما يقلل من فرص قيام أي</w:t>
      </w:r>
      <w:r w:rsidR="00AD2B6F"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 xml:space="preserve"> سلطة أو كيان سياسي قادر على مواجهة "إسرائيل" فيها لسنوات قد تطول.</w:t>
      </w:r>
    </w:p>
    <w:p w14:paraId="2DD956C3" w14:textId="77777777" w:rsidR="00F84B04" w:rsidRPr="00D95403" w:rsidRDefault="00F84B04" w:rsidP="00140FD7">
      <w:pPr>
        <w:pStyle w:val="ListParagraph"/>
        <w:numPr>
          <w:ilvl w:val="0"/>
          <w:numId w:val="4"/>
        </w:numPr>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يشكّل انخراط حزب الله في الحرب في سوري</w:t>
      </w:r>
      <w:r w:rsidR="00AD2B6F" w:rsidRPr="00D95403">
        <w:rPr>
          <w:rFonts w:ascii="Times New Roman" w:hAnsi="Times New Roman" w:cs="Simplified Arabic" w:hint="cs"/>
          <w:sz w:val="24"/>
          <w:szCs w:val="28"/>
          <w:rtl/>
          <w:lang w:bidi="ar-LB"/>
        </w:rPr>
        <w:t>ة</w:t>
      </w:r>
      <w:r w:rsidRPr="00D95403">
        <w:rPr>
          <w:rFonts w:ascii="Times New Roman" w:hAnsi="Times New Roman" w:cs="Simplified Arabic" w:hint="cs"/>
          <w:sz w:val="24"/>
          <w:szCs w:val="28"/>
          <w:rtl/>
          <w:lang w:bidi="ar-LB"/>
        </w:rPr>
        <w:t xml:space="preserve"> استنزافاً لموارده المالية والعسكرية والبشرية، وه</w:t>
      </w:r>
      <w:r w:rsidR="00ED290E" w:rsidRPr="00D95403">
        <w:rPr>
          <w:rFonts w:ascii="Times New Roman" w:hAnsi="Times New Roman" w:cs="Simplified Arabic" w:hint="cs"/>
          <w:sz w:val="24"/>
          <w:szCs w:val="28"/>
          <w:rtl/>
          <w:lang w:bidi="ar-LB"/>
        </w:rPr>
        <w:t>و ما ينطبق</w:t>
      </w:r>
      <w:r w:rsidRPr="00D95403">
        <w:rPr>
          <w:rFonts w:ascii="Times New Roman" w:hAnsi="Times New Roman" w:cs="Simplified Arabic" w:hint="cs"/>
          <w:sz w:val="24"/>
          <w:szCs w:val="28"/>
          <w:rtl/>
          <w:lang w:bidi="ar-LB"/>
        </w:rPr>
        <w:t xml:space="preserve"> على إيران بدرجة أقل</w:t>
      </w:r>
      <w:r w:rsidR="00ED290E" w:rsidRPr="00D95403">
        <w:rPr>
          <w:rFonts w:ascii="Times New Roman" w:hAnsi="Times New Roman" w:cs="Simplified Arabic" w:hint="cs"/>
          <w:sz w:val="24"/>
          <w:szCs w:val="28"/>
          <w:rtl/>
          <w:lang w:bidi="ar-LB"/>
        </w:rPr>
        <w:t>، ولكنه في الوقت نفسه يصب في إعطاء الصراع في سوري</w:t>
      </w:r>
      <w:r w:rsidR="00AD2B6F" w:rsidRPr="00D95403">
        <w:rPr>
          <w:rFonts w:ascii="Times New Roman" w:hAnsi="Times New Roman" w:cs="Simplified Arabic" w:hint="cs"/>
          <w:sz w:val="24"/>
          <w:szCs w:val="28"/>
          <w:rtl/>
          <w:lang w:bidi="ar-LB"/>
        </w:rPr>
        <w:t>ة</w:t>
      </w:r>
      <w:r w:rsidR="00ED290E" w:rsidRPr="00D95403">
        <w:rPr>
          <w:rFonts w:ascii="Times New Roman" w:hAnsi="Times New Roman" w:cs="Simplified Arabic" w:hint="cs"/>
          <w:sz w:val="24"/>
          <w:szCs w:val="28"/>
          <w:rtl/>
          <w:lang w:bidi="ar-LB"/>
        </w:rPr>
        <w:t xml:space="preserve"> أولوية على مواجهة "إسرائيل"، التي يشكّل هذان الطرفان اثنين من أبرز التهديدات الاستراتيجية بالنسبة لها.</w:t>
      </w:r>
      <w:r w:rsidR="00E50EBA" w:rsidRPr="00D95403">
        <w:rPr>
          <w:rFonts w:ascii="Times New Roman" w:hAnsi="Times New Roman" w:cs="Simplified Arabic" w:hint="cs"/>
          <w:sz w:val="24"/>
          <w:szCs w:val="28"/>
          <w:rtl/>
          <w:lang w:bidi="ar-LB"/>
        </w:rPr>
        <w:t xml:space="preserve"> وإذا ما أضفنا إلى هذه النقطة خروج حماس من محور الممانعة وتراجع الدعم المقدم لها سياسياً ومادياً وعسكرياً نتيجة للأزمة في سوري</w:t>
      </w:r>
      <w:r w:rsidR="00AD2B6F" w:rsidRPr="00D95403">
        <w:rPr>
          <w:rFonts w:ascii="Times New Roman" w:hAnsi="Times New Roman" w:cs="Simplified Arabic" w:hint="cs"/>
          <w:sz w:val="24"/>
          <w:szCs w:val="28"/>
          <w:rtl/>
          <w:lang w:bidi="ar-LB"/>
        </w:rPr>
        <w:t>ة</w:t>
      </w:r>
      <w:r w:rsidR="00E50EBA" w:rsidRPr="00D95403">
        <w:rPr>
          <w:rFonts w:ascii="Times New Roman" w:hAnsi="Times New Roman" w:cs="Simplified Arabic" w:hint="cs"/>
          <w:sz w:val="24"/>
          <w:szCs w:val="28"/>
          <w:rtl/>
          <w:lang w:bidi="ar-LB"/>
        </w:rPr>
        <w:t xml:space="preserve">، فإن التهديدات الثلاثة الأبرز </w:t>
      </w:r>
      <w:proofErr w:type="gramStart"/>
      <w:r w:rsidR="003B3736" w:rsidRPr="00D95403">
        <w:rPr>
          <w:rFonts w:ascii="Times New Roman" w:hAnsi="Times New Roman" w:cs="Simplified Arabic" w:hint="cs"/>
          <w:sz w:val="24"/>
          <w:szCs w:val="28"/>
          <w:rtl/>
          <w:lang w:bidi="ar-LB"/>
        </w:rPr>
        <w:t>لـ"</w:t>
      </w:r>
      <w:proofErr w:type="gramEnd"/>
      <w:r w:rsidR="003B3736" w:rsidRPr="00D95403">
        <w:rPr>
          <w:rFonts w:ascii="Times New Roman" w:hAnsi="Times New Roman" w:cs="Simplified Arabic" w:hint="cs"/>
          <w:sz w:val="24"/>
          <w:szCs w:val="28"/>
          <w:rtl/>
          <w:lang w:bidi="ar-LB"/>
        </w:rPr>
        <w:t>إسرائيل" باتت في موقع متراجع.</w:t>
      </w:r>
    </w:p>
    <w:p w14:paraId="05E2528E" w14:textId="77777777" w:rsidR="00ED290E" w:rsidRPr="00D95403" w:rsidRDefault="00ED290E" w:rsidP="00140FD7">
      <w:pPr>
        <w:pStyle w:val="ListParagraph"/>
        <w:numPr>
          <w:ilvl w:val="0"/>
          <w:numId w:val="4"/>
        </w:numPr>
        <w:bidi/>
        <w:spacing w:after="0" w:line="264" w:lineRule="auto"/>
        <w:ind w:left="0"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في الوقت نفسه، فإن دخول السعودية ودول الخليج في مواجهات عسكرية برية، سواء في اليمن أ</w:t>
      </w:r>
      <w:r w:rsidR="00AD2B6F" w:rsidRPr="00D95403">
        <w:rPr>
          <w:rFonts w:ascii="Times New Roman" w:hAnsi="Times New Roman" w:cs="Simplified Arabic" w:hint="cs"/>
          <w:sz w:val="24"/>
          <w:szCs w:val="28"/>
          <w:rtl/>
          <w:lang w:bidi="ar-LB"/>
        </w:rPr>
        <w:t>م</w:t>
      </w:r>
      <w:r w:rsidRPr="00D95403">
        <w:rPr>
          <w:rFonts w:ascii="Times New Roman" w:hAnsi="Times New Roman" w:cs="Simplified Arabic" w:hint="cs"/>
          <w:sz w:val="24"/>
          <w:szCs w:val="28"/>
          <w:rtl/>
          <w:lang w:bidi="ar-LB"/>
        </w:rPr>
        <w:t xml:space="preserve"> ضد</w:t>
      </w:r>
      <w:r w:rsidR="00AD2B6F"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 xml:space="preserve"> تنظيم "الدولة الإسلامية"</w:t>
      </w:r>
      <w:r w:rsidR="00E50EBA" w:rsidRPr="00D95403">
        <w:rPr>
          <w:rFonts w:ascii="Times New Roman" w:hAnsi="Times New Roman" w:cs="Simplified Arabic" w:hint="cs"/>
          <w:sz w:val="24"/>
          <w:szCs w:val="28"/>
          <w:rtl/>
          <w:lang w:bidi="ar-LB"/>
        </w:rPr>
        <w:t>، يشكّل استنزافاً لها هي الأخرى، ويدفع دورها في القضية الفلسطينية إلى مرتبة أدنى ضمن س</w:t>
      </w:r>
      <w:r w:rsidR="00AD2B6F" w:rsidRPr="00D95403">
        <w:rPr>
          <w:rFonts w:ascii="Times New Roman" w:hAnsi="Times New Roman" w:cs="Simplified Arabic" w:hint="cs"/>
          <w:sz w:val="24"/>
          <w:szCs w:val="28"/>
          <w:rtl/>
          <w:lang w:bidi="ar-LB"/>
        </w:rPr>
        <w:t>ُ</w:t>
      </w:r>
      <w:r w:rsidR="00E50EBA" w:rsidRPr="00D95403">
        <w:rPr>
          <w:rFonts w:ascii="Times New Roman" w:hAnsi="Times New Roman" w:cs="Simplified Arabic" w:hint="cs"/>
          <w:sz w:val="24"/>
          <w:szCs w:val="28"/>
          <w:rtl/>
          <w:lang w:bidi="ar-LB"/>
        </w:rPr>
        <w:t>ل</w:t>
      </w:r>
      <w:r w:rsidR="00AD2B6F" w:rsidRPr="00D95403">
        <w:rPr>
          <w:rFonts w:ascii="Times New Roman" w:hAnsi="Times New Roman" w:cs="Simplified Arabic" w:hint="cs"/>
          <w:sz w:val="24"/>
          <w:szCs w:val="28"/>
          <w:rtl/>
          <w:lang w:bidi="ar-LB"/>
        </w:rPr>
        <w:t>ّ</w:t>
      </w:r>
      <w:r w:rsidR="00E50EBA" w:rsidRPr="00D95403">
        <w:rPr>
          <w:rFonts w:ascii="Times New Roman" w:hAnsi="Times New Roman" w:cs="Simplified Arabic" w:hint="cs"/>
          <w:sz w:val="24"/>
          <w:szCs w:val="28"/>
          <w:rtl/>
          <w:lang w:bidi="ar-LB"/>
        </w:rPr>
        <w:t>م الأولويات.</w:t>
      </w:r>
    </w:p>
    <w:p w14:paraId="5685D1A6" w14:textId="77777777" w:rsidR="00ED290E" w:rsidRPr="00D95403" w:rsidRDefault="00ED290E" w:rsidP="00140FD7">
      <w:pPr>
        <w:pStyle w:val="ListParagraph"/>
        <w:numPr>
          <w:ilvl w:val="0"/>
          <w:numId w:val="4"/>
        </w:numPr>
        <w:bidi/>
        <w:spacing w:after="0" w:line="264" w:lineRule="auto"/>
        <w:ind w:left="0" w:firstLine="284"/>
        <w:jc w:val="both"/>
        <w:rPr>
          <w:rFonts w:ascii="Times New Roman" w:hAnsi="Times New Roman" w:cs="Simplified Arabic"/>
          <w:sz w:val="24"/>
          <w:szCs w:val="28"/>
          <w:lang w:bidi="ar-LB"/>
        </w:rPr>
      </w:pPr>
      <w:r w:rsidRPr="00D95403">
        <w:rPr>
          <w:rFonts w:ascii="Times New Roman" w:hAnsi="Times New Roman" w:cs="Simplified Arabic" w:hint="cs"/>
          <w:sz w:val="24"/>
          <w:szCs w:val="28"/>
          <w:rtl/>
          <w:lang w:bidi="ar-LB"/>
        </w:rPr>
        <w:t xml:space="preserve">بصورة عامة، فإن استمرار الصراع على النفوذ الإقليمي بين إيران وحلفائها من جهة، والسعودية وحلفائها من جهة أخرى، </w:t>
      </w:r>
      <w:r w:rsidR="00CE4C68" w:rsidRPr="00D95403">
        <w:rPr>
          <w:rFonts w:ascii="Times New Roman" w:hAnsi="Times New Roman" w:cs="Simplified Arabic" w:hint="cs"/>
          <w:sz w:val="24"/>
          <w:szCs w:val="28"/>
          <w:rtl/>
          <w:lang w:bidi="ar-LB"/>
        </w:rPr>
        <w:t xml:space="preserve">وإعادة تعريف "الخطر الاستراتيجي الأبرز" من الطرفين، ليشمل إلى جانب "إسرائيل" طرفاً آخر، أو وضعه قبلها أحياناً، </w:t>
      </w:r>
      <w:r w:rsidRPr="00D95403">
        <w:rPr>
          <w:rFonts w:ascii="Times New Roman" w:hAnsi="Times New Roman" w:cs="Simplified Arabic" w:hint="cs"/>
          <w:sz w:val="24"/>
          <w:szCs w:val="28"/>
          <w:rtl/>
          <w:lang w:bidi="ar-LB"/>
        </w:rPr>
        <w:t>من شأنه أن يستنزف الطاقات الم</w:t>
      </w:r>
      <w:r w:rsidR="00CE4C68" w:rsidRPr="00D95403">
        <w:rPr>
          <w:rFonts w:ascii="Times New Roman" w:hAnsi="Times New Roman" w:cs="Simplified Arabic" w:hint="cs"/>
          <w:sz w:val="24"/>
          <w:szCs w:val="28"/>
          <w:rtl/>
          <w:lang w:bidi="ar-LB"/>
        </w:rPr>
        <w:t xml:space="preserve">ادية والبشرية لموارد الأطراف الأصيلة في المنطقة، ويشغلها في مواجهة قد تطول، لحساب مواجهة المشروع </w:t>
      </w:r>
      <w:r w:rsidR="00E50EBA" w:rsidRPr="00D95403">
        <w:rPr>
          <w:rFonts w:ascii="Times New Roman" w:hAnsi="Times New Roman" w:cs="Simplified Arabic" w:hint="cs"/>
          <w:sz w:val="24"/>
          <w:szCs w:val="28"/>
          <w:rtl/>
          <w:lang w:bidi="ar-LB"/>
        </w:rPr>
        <w:t>الصهيوني الدخيل عليها، ويمنح هذا المشروع مزيداً من الوقت لفرض الحقائق على الأرض.</w:t>
      </w:r>
    </w:p>
    <w:p w14:paraId="66C8B2C1" w14:textId="77777777" w:rsidR="00CE4C68" w:rsidRPr="00D95403" w:rsidRDefault="00CE4C68" w:rsidP="00140FD7">
      <w:pPr>
        <w:pStyle w:val="ListParagraph"/>
        <w:numPr>
          <w:ilvl w:val="0"/>
          <w:numId w:val="4"/>
        </w:numPr>
        <w:bidi/>
        <w:spacing w:after="0" w:line="264" w:lineRule="auto"/>
        <w:ind w:left="0" w:firstLine="284"/>
        <w:jc w:val="both"/>
        <w:rPr>
          <w:rFonts w:ascii="Times New Roman" w:hAnsi="Times New Roman" w:cs="Simplified Arabic"/>
          <w:sz w:val="24"/>
          <w:szCs w:val="28"/>
          <w:lang w:bidi="ar-LB"/>
        </w:rPr>
      </w:pPr>
      <w:r w:rsidRPr="00D95403">
        <w:rPr>
          <w:rFonts w:ascii="Times New Roman" w:hAnsi="Times New Roman" w:cs="Simplified Arabic" w:hint="cs"/>
          <w:sz w:val="24"/>
          <w:szCs w:val="28"/>
          <w:rtl/>
          <w:lang w:bidi="ar-LB"/>
        </w:rPr>
        <w:t xml:space="preserve">انتكاسة ثورات الربيع العربي، ومنع صعود الإسلام السياسي، شكّل بالنسبة </w:t>
      </w:r>
      <w:proofErr w:type="gramStart"/>
      <w:r w:rsidRPr="00D95403">
        <w:rPr>
          <w:rFonts w:ascii="Times New Roman" w:hAnsi="Times New Roman" w:cs="Simplified Arabic" w:hint="cs"/>
          <w:sz w:val="24"/>
          <w:szCs w:val="28"/>
          <w:rtl/>
          <w:lang w:bidi="ar-LB"/>
        </w:rPr>
        <w:t>لـ"</w:t>
      </w:r>
      <w:proofErr w:type="gramEnd"/>
      <w:r w:rsidRPr="00D95403">
        <w:rPr>
          <w:rFonts w:ascii="Times New Roman" w:hAnsi="Times New Roman" w:cs="Simplified Arabic" w:hint="cs"/>
          <w:sz w:val="24"/>
          <w:szCs w:val="28"/>
          <w:rtl/>
          <w:lang w:bidi="ar-LB"/>
        </w:rPr>
        <w:t>إسرائيل" أمراً إيجابياً، بعد أن كانت تنظر إلى هذين الأمرين على أنهما تهديد لها</w:t>
      </w:r>
      <w:r w:rsidR="00E50EBA" w:rsidRPr="00D95403">
        <w:rPr>
          <w:rFonts w:ascii="Times New Roman" w:hAnsi="Times New Roman" w:cs="Simplified Arabic" w:hint="cs"/>
          <w:sz w:val="24"/>
          <w:szCs w:val="28"/>
          <w:rtl/>
          <w:lang w:bidi="ar-LB"/>
        </w:rPr>
        <w:t>، وخصوصاً إذا ما أخذنا بعين الاعتبار تأثير تطور الأحداث والحملة ضد</w:t>
      </w:r>
      <w:r w:rsidR="00AD2B6F" w:rsidRPr="00D95403">
        <w:rPr>
          <w:rFonts w:ascii="Times New Roman" w:hAnsi="Times New Roman" w:cs="Simplified Arabic" w:hint="cs"/>
          <w:sz w:val="24"/>
          <w:szCs w:val="28"/>
          <w:rtl/>
          <w:lang w:bidi="ar-LB"/>
        </w:rPr>
        <w:t>ّ</w:t>
      </w:r>
      <w:r w:rsidR="00E50EBA" w:rsidRPr="00D95403">
        <w:rPr>
          <w:rFonts w:ascii="Times New Roman" w:hAnsi="Times New Roman" w:cs="Simplified Arabic" w:hint="cs"/>
          <w:sz w:val="24"/>
          <w:szCs w:val="28"/>
          <w:rtl/>
          <w:lang w:bidi="ar-LB"/>
        </w:rPr>
        <w:t xml:space="preserve"> الإخوان المسلمين في مصر وعدد من الدول العربية على حركة حماس وعلى قطاع غزة عموماً.</w:t>
      </w:r>
    </w:p>
    <w:p w14:paraId="3C7E9411" w14:textId="77777777" w:rsidR="00E50EBA" w:rsidRPr="00D95403" w:rsidRDefault="003B3736" w:rsidP="00140FD7">
      <w:pPr>
        <w:pStyle w:val="ListParagraph"/>
        <w:numPr>
          <w:ilvl w:val="0"/>
          <w:numId w:val="4"/>
        </w:numPr>
        <w:bidi/>
        <w:spacing w:after="0" w:line="264" w:lineRule="auto"/>
        <w:ind w:left="0" w:firstLine="284"/>
        <w:jc w:val="both"/>
        <w:rPr>
          <w:rFonts w:ascii="Times New Roman" w:hAnsi="Times New Roman" w:cs="Simplified Arabic"/>
          <w:sz w:val="24"/>
          <w:szCs w:val="28"/>
          <w:lang w:bidi="ar-LB"/>
        </w:rPr>
      </w:pPr>
      <w:r w:rsidRPr="00D95403">
        <w:rPr>
          <w:rFonts w:ascii="Times New Roman" w:hAnsi="Times New Roman" w:cs="Simplified Arabic" w:hint="cs"/>
          <w:sz w:val="24"/>
          <w:szCs w:val="28"/>
          <w:rtl/>
          <w:lang w:bidi="ar-LB"/>
        </w:rPr>
        <w:t>على الرغم مما تقدم، تمكن الفلسطينيون إلى حد</w:t>
      </w:r>
      <w:r w:rsidR="00D4015C"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 xml:space="preserve"> كبير من المحافظة على عدم تورطهم إلى جانب طرف دون آخر في المواجهة الإقليمية الدائرة، وهو مما يعزز من فرص الاستفادة من دعم مختلف الأطراف. كما أن ردود الفعل على الاعتداءات على المسجد الأقصى ومحاولات تقسيمه، والعدوان على غزة في صيف 2014، أظهرت أن فلسطين ما زالت حاضرة</w:t>
      </w:r>
      <w:r w:rsidR="00BE21D5" w:rsidRPr="00D95403">
        <w:rPr>
          <w:rFonts w:ascii="Times New Roman" w:hAnsi="Times New Roman" w:cs="Simplified Arabic" w:hint="cs"/>
          <w:sz w:val="24"/>
          <w:szCs w:val="28"/>
          <w:rtl/>
          <w:lang w:bidi="ar-LB"/>
        </w:rPr>
        <w:t xml:space="preserve"> في وعي الشعوب العربية، وأنها ما</w:t>
      </w:r>
      <w:r w:rsidRPr="00D95403">
        <w:rPr>
          <w:rFonts w:ascii="Times New Roman" w:hAnsi="Times New Roman" w:cs="Simplified Arabic" w:hint="cs"/>
          <w:sz w:val="24"/>
          <w:szCs w:val="28"/>
          <w:rtl/>
          <w:lang w:bidi="ar-LB"/>
        </w:rPr>
        <w:t xml:space="preserve"> تزال قادرة على أن تكون قاسماً مشتركاً </w:t>
      </w:r>
      <w:r w:rsidR="00BE21D5" w:rsidRPr="00D95403">
        <w:rPr>
          <w:rFonts w:ascii="Times New Roman" w:hAnsi="Times New Roman" w:cs="Simplified Arabic" w:hint="cs"/>
          <w:sz w:val="24"/>
          <w:szCs w:val="28"/>
          <w:rtl/>
          <w:lang w:bidi="ar-LB"/>
        </w:rPr>
        <w:t>موحداً للطاقات.</w:t>
      </w:r>
    </w:p>
    <w:p w14:paraId="5F0336FA" w14:textId="77777777" w:rsidR="00BE21D5" w:rsidRPr="00D95403" w:rsidRDefault="00BE21D5" w:rsidP="00140FD7">
      <w:pPr>
        <w:bidi/>
        <w:spacing w:after="0" w:line="264" w:lineRule="auto"/>
        <w:ind w:firstLine="284"/>
        <w:jc w:val="both"/>
        <w:rPr>
          <w:rFonts w:ascii="Times New Roman" w:hAnsi="Times New Roman" w:cs="Simplified Arabic"/>
          <w:sz w:val="24"/>
          <w:szCs w:val="28"/>
          <w:rtl/>
          <w:lang w:bidi="ar-LB"/>
        </w:rPr>
      </w:pPr>
    </w:p>
    <w:p w14:paraId="35EE60C2" w14:textId="77777777" w:rsidR="00BE21D5" w:rsidRPr="00D95403" w:rsidRDefault="00BE21D5" w:rsidP="00140FD7">
      <w:pPr>
        <w:bidi/>
        <w:spacing w:after="0" w:line="264" w:lineRule="auto"/>
        <w:ind w:firstLine="284"/>
        <w:jc w:val="both"/>
        <w:rPr>
          <w:rFonts w:ascii="Times New Roman" w:hAnsi="Times New Roman" w:cs="Simplified Arabic"/>
          <w:b/>
          <w:bCs/>
          <w:sz w:val="24"/>
          <w:szCs w:val="28"/>
          <w:rtl/>
          <w:lang w:bidi="ar-LB"/>
        </w:rPr>
      </w:pPr>
      <w:r w:rsidRPr="00D95403">
        <w:rPr>
          <w:rFonts w:ascii="Times New Roman" w:hAnsi="Times New Roman" w:cs="Simplified Arabic" w:hint="cs"/>
          <w:b/>
          <w:bCs/>
          <w:sz w:val="24"/>
          <w:szCs w:val="28"/>
          <w:rtl/>
          <w:lang w:bidi="ar-LB"/>
        </w:rPr>
        <w:t>الخلاصة:</w:t>
      </w:r>
    </w:p>
    <w:p w14:paraId="1502C2CD" w14:textId="77777777" w:rsidR="00BE21D5" w:rsidRPr="00D95403" w:rsidRDefault="00BE21D5"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 xml:space="preserve">في المحصلة، فإن التحولات الاستراتيجية التي شهدتها المنطقة خلال سنتي 2014 و2015 تبدو في غير صالح فلسطين وقضيتها في المدى المنظور والمتوسط، إذ </w:t>
      </w:r>
      <w:r w:rsidR="00D4015C" w:rsidRPr="00D95403">
        <w:rPr>
          <w:rFonts w:ascii="Times New Roman" w:hAnsi="Times New Roman" w:cs="Simplified Arabic" w:hint="cs"/>
          <w:sz w:val="24"/>
          <w:szCs w:val="28"/>
          <w:rtl/>
          <w:lang w:bidi="ar-LB"/>
        </w:rPr>
        <w:t>إ</w:t>
      </w:r>
      <w:r w:rsidRPr="00D95403">
        <w:rPr>
          <w:rFonts w:ascii="Times New Roman" w:hAnsi="Times New Roman" w:cs="Simplified Arabic" w:hint="cs"/>
          <w:sz w:val="24"/>
          <w:szCs w:val="28"/>
          <w:rtl/>
          <w:lang w:bidi="ar-LB"/>
        </w:rPr>
        <w:t>نها تراجعت في س</w:t>
      </w:r>
      <w:r w:rsidR="00D4015C"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ل</w:t>
      </w:r>
      <w:r w:rsidR="00D4015C"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م الأولويات العربية وحتى الإقليمية والدولية لصالح عدد من الملفات الأخرى، التي يرجح أن تستمر مفاعيلها في شغل حي</w:t>
      </w:r>
      <w:r w:rsidR="00D4015C" w:rsidRPr="00D95403">
        <w:rPr>
          <w:rFonts w:ascii="Times New Roman" w:hAnsi="Times New Roman" w:cs="Simplified Arabic" w:hint="cs"/>
          <w:sz w:val="24"/>
          <w:szCs w:val="28"/>
          <w:rtl/>
          <w:lang w:bidi="ar-LB"/>
        </w:rPr>
        <w:t>ِّ</w:t>
      </w:r>
      <w:r w:rsidRPr="00D95403">
        <w:rPr>
          <w:rFonts w:ascii="Times New Roman" w:hAnsi="Times New Roman" w:cs="Simplified Arabic" w:hint="cs"/>
          <w:sz w:val="24"/>
          <w:szCs w:val="28"/>
          <w:rtl/>
          <w:lang w:bidi="ar-LB"/>
        </w:rPr>
        <w:t>ز كبير من اهتمام مختلف الأطراف خلال السنة أو السنتين المقبلتين على أقل تقدير.</w:t>
      </w:r>
    </w:p>
    <w:p w14:paraId="25F80186" w14:textId="77777777" w:rsidR="00BE21D5" w:rsidRDefault="00BE21D5" w:rsidP="00140FD7">
      <w:pPr>
        <w:bidi/>
        <w:spacing w:after="0" w:line="264" w:lineRule="auto"/>
        <w:ind w:firstLine="284"/>
        <w:jc w:val="both"/>
        <w:rPr>
          <w:rFonts w:ascii="Times New Roman" w:hAnsi="Times New Roman" w:cs="Simplified Arabic"/>
          <w:sz w:val="24"/>
          <w:szCs w:val="28"/>
          <w:rtl/>
          <w:lang w:bidi="ar-LB"/>
        </w:rPr>
      </w:pPr>
      <w:r w:rsidRPr="00D95403">
        <w:rPr>
          <w:rFonts w:ascii="Times New Roman" w:hAnsi="Times New Roman" w:cs="Simplified Arabic" w:hint="cs"/>
          <w:sz w:val="24"/>
          <w:szCs w:val="28"/>
          <w:rtl/>
          <w:lang w:bidi="ar-LB"/>
        </w:rPr>
        <w:t>لكن، وفي الوقت نفسه، فإن أبرز النقاط الإيجابية التي يمكن تسجيلها تتمثل في أن قضية فلسطين ما تزال قادرة على أن تشكل واحدة من أهم نقاط الاتفاق بين مختلف الأطراف المتنازعة في المنطقة، وأنها ما تزال حاضرة في هموم الشعوب العربية، وهو ما ظهر خلال الاعتداءات التي تعرض لها المسجد الأقصى ومخطط تقسيمه زمانياً ومكانياً، والعدوان على قطاع غزة في صيف 2014.</w:t>
      </w:r>
    </w:p>
    <w:p w14:paraId="12A1F67A" w14:textId="77777777" w:rsidR="009F1684" w:rsidRDefault="009F1684" w:rsidP="009F1684">
      <w:pPr>
        <w:bidi/>
        <w:spacing w:after="0" w:line="264" w:lineRule="auto"/>
        <w:ind w:firstLine="284"/>
        <w:jc w:val="both"/>
        <w:rPr>
          <w:rFonts w:ascii="Times New Roman" w:hAnsi="Times New Roman" w:cs="Simplified Arabic"/>
          <w:sz w:val="24"/>
          <w:szCs w:val="28"/>
          <w:rtl/>
          <w:lang w:bidi="ar-LB"/>
        </w:rPr>
      </w:pPr>
    </w:p>
    <w:p w14:paraId="6A7956B9" w14:textId="77777777" w:rsidR="009F1684" w:rsidRDefault="009F1684" w:rsidP="009F1684">
      <w:pPr>
        <w:bidi/>
        <w:spacing w:after="0" w:line="264" w:lineRule="auto"/>
        <w:ind w:firstLine="284"/>
        <w:jc w:val="both"/>
        <w:rPr>
          <w:rFonts w:ascii="Times New Roman" w:hAnsi="Times New Roman" w:cs="Simplified Arabic"/>
          <w:sz w:val="24"/>
          <w:szCs w:val="28"/>
          <w:rtl/>
          <w:lang w:bidi="ar-LB"/>
        </w:rPr>
      </w:pPr>
    </w:p>
    <w:p w14:paraId="4C00DE15" w14:textId="77777777" w:rsidR="009F1684" w:rsidRDefault="009F1684" w:rsidP="009F1684">
      <w:pPr>
        <w:bidi/>
        <w:spacing w:after="0" w:line="264" w:lineRule="auto"/>
        <w:ind w:firstLine="284"/>
        <w:jc w:val="both"/>
        <w:rPr>
          <w:rFonts w:ascii="Times New Roman" w:hAnsi="Times New Roman" w:cs="Simplified Arabic"/>
          <w:sz w:val="24"/>
          <w:szCs w:val="28"/>
          <w:rtl/>
          <w:lang w:bidi="ar-LB"/>
        </w:rPr>
      </w:pPr>
    </w:p>
    <w:p w14:paraId="5854B487" w14:textId="0BB4F126" w:rsidR="009F1684" w:rsidRDefault="009F1684">
      <w:pPr>
        <w:rPr>
          <w:rFonts w:ascii="Times New Roman" w:hAnsi="Times New Roman" w:cs="Simplified Arabic"/>
          <w:sz w:val="24"/>
          <w:szCs w:val="28"/>
          <w:rtl/>
          <w:lang w:bidi="ar-LB"/>
        </w:rPr>
      </w:pPr>
      <w:r>
        <w:rPr>
          <w:rFonts w:ascii="Times New Roman" w:hAnsi="Times New Roman" w:cs="Simplified Arabic"/>
          <w:sz w:val="24"/>
          <w:szCs w:val="28"/>
          <w:rtl/>
          <w:lang w:bidi="ar-LB"/>
        </w:rPr>
        <w:br w:type="page"/>
      </w:r>
    </w:p>
    <w:p w14:paraId="3793E312" w14:textId="6F79F04C" w:rsidR="009F1684" w:rsidRPr="00D95403" w:rsidRDefault="00DF7F2E" w:rsidP="009F1684">
      <w:pPr>
        <w:bidi/>
        <w:spacing w:after="0" w:line="264" w:lineRule="auto"/>
        <w:jc w:val="both"/>
        <w:rPr>
          <w:rFonts w:ascii="Times New Roman" w:hAnsi="Times New Roman" w:cs="Simplified Arabic"/>
          <w:sz w:val="24"/>
          <w:szCs w:val="28"/>
          <w:lang w:bidi="ar-LB"/>
        </w:rPr>
      </w:pPr>
      <w:bookmarkStart w:id="0" w:name="_GoBack"/>
      <w:r>
        <w:rPr>
          <w:rFonts w:ascii="Times New Roman" w:hAnsi="Times New Roman" w:cs="Simplified Arabic"/>
          <w:noProof/>
          <w:sz w:val="24"/>
          <w:szCs w:val="28"/>
        </w:rPr>
        <w:drawing>
          <wp:anchor distT="0" distB="0" distL="114300" distR="114300" simplePos="0" relativeHeight="251660288" behindDoc="0" locked="0" layoutInCell="1" allowOverlap="1" wp14:anchorId="34047850" wp14:editId="19877A14">
            <wp:simplePos x="0" y="0"/>
            <wp:positionH relativeFrom="margin">
              <wp:posOffset>-1115695</wp:posOffset>
            </wp:positionH>
            <wp:positionV relativeFrom="margin">
              <wp:posOffset>-889000</wp:posOffset>
            </wp:positionV>
            <wp:extent cx="7801610" cy="10165080"/>
            <wp:effectExtent l="0" t="0" r="889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 Ibha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1610" cy="1016508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9F1684" w:rsidRPr="00D95403" w:rsidSect="00826E8E">
      <w:footerReference w:type="default" r:id="rId10"/>
      <w:pgSz w:w="12240" w:h="15840"/>
      <w:pgMar w:top="1418" w:right="1701"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CBFD9" w14:textId="77777777" w:rsidR="00C868DA" w:rsidRDefault="00C868DA" w:rsidP="005D3FE3">
      <w:pPr>
        <w:spacing w:after="0" w:line="240" w:lineRule="auto"/>
      </w:pPr>
      <w:r>
        <w:separator/>
      </w:r>
    </w:p>
  </w:endnote>
  <w:endnote w:type="continuationSeparator" w:id="0">
    <w:p w14:paraId="55AE36C3" w14:textId="77777777" w:rsidR="00C868DA" w:rsidRDefault="00C868DA" w:rsidP="005D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21E44" w14:textId="0D3B4AF6" w:rsidR="00B2066E" w:rsidRPr="00F15378" w:rsidRDefault="00F15378" w:rsidP="00F15378">
    <w:pPr>
      <w:tabs>
        <w:tab w:val="right" w:pos="4140"/>
        <w:tab w:val="right" w:pos="4320"/>
      </w:tabs>
      <w:bidi/>
      <w:spacing w:after="0" w:line="240" w:lineRule="auto"/>
      <w:rPr>
        <w:rFonts w:ascii="Simplified Arabic" w:hAnsi="Simplified Arabic"/>
      </w:rPr>
    </w:pPr>
    <w:r w:rsidRPr="00EA427A">
      <w:rPr>
        <w:rFonts w:ascii="Simplified Arabic" w:hAnsi="Simplified Arabic"/>
        <w:noProof/>
      </w:rPr>
      <w:drawing>
        <wp:anchor distT="0" distB="0" distL="114300" distR="114300" simplePos="0" relativeHeight="251661312" behindDoc="0" locked="0" layoutInCell="1" allowOverlap="1" wp14:anchorId="4FF09EBB" wp14:editId="5D06586E">
          <wp:simplePos x="0" y="0"/>
          <wp:positionH relativeFrom="margin">
            <wp:posOffset>5147945</wp:posOffset>
          </wp:positionH>
          <wp:positionV relativeFrom="paragraph">
            <wp:posOffset>-15240</wp:posOffset>
          </wp:positionV>
          <wp:extent cx="252095" cy="252095"/>
          <wp:effectExtent l="0" t="0" r="0" b="0"/>
          <wp:wrapSquare wrapText="bothSides"/>
          <wp:docPr id="24" name="Picture 24"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olor w:val="404040"/>
        <w:rtl/>
        <w:lang w:bidi="ar-LB"/>
      </w:rPr>
      <w:t>مركز الزيتونة للدراسات والاستشارات</w:t>
    </w:r>
    <w:r>
      <w:rPr>
        <w:rFonts w:ascii="Simplified Arabic" w:hAnsi="Simplified Arabic" w:hint="cs"/>
        <w:color w:val="404040"/>
        <w:rtl/>
        <w:lang w:bidi="ar-LB"/>
      </w:rPr>
      <w:t xml:space="preserve">               </w:t>
    </w:r>
    <w:r w:rsidRPr="00EA427A">
      <w:rPr>
        <w:rFonts w:ascii="Simplified Arabic" w:hAnsi="Simplified Arabic"/>
        <w:caps/>
      </w:rPr>
      <w:fldChar w:fldCharType="begin"/>
    </w:r>
    <w:r w:rsidRPr="00EA427A">
      <w:rPr>
        <w:rFonts w:ascii="Simplified Arabic" w:hAnsi="Simplified Arabic"/>
        <w:caps/>
      </w:rPr>
      <w:instrText xml:space="preserve"> PAGE   \* MERGEFORMAT </w:instrText>
    </w:r>
    <w:r w:rsidRPr="00EA427A">
      <w:rPr>
        <w:rFonts w:ascii="Simplified Arabic" w:hAnsi="Simplified Arabic"/>
        <w:caps/>
      </w:rPr>
      <w:fldChar w:fldCharType="separate"/>
    </w:r>
    <w:r w:rsidR="00DF7F2E">
      <w:rPr>
        <w:rFonts w:ascii="Simplified Arabic" w:hAnsi="Simplified Arabic"/>
        <w:caps/>
        <w:noProof/>
        <w:rtl/>
      </w:rPr>
      <w:t>4</w:t>
    </w:r>
    <w:r w:rsidRPr="00EA427A">
      <w:rPr>
        <w:rFonts w:ascii="Simplified Arabic" w:hAnsi="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E0D06" w14:textId="2E82D9F9" w:rsidR="009F1684" w:rsidRPr="009F1684" w:rsidRDefault="009F1684" w:rsidP="009F16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166E0" w14:textId="77777777" w:rsidR="00C868DA" w:rsidRDefault="00C868DA" w:rsidP="001B33E0">
      <w:pPr>
        <w:bidi/>
        <w:spacing w:after="0" w:line="240" w:lineRule="auto"/>
      </w:pPr>
      <w:r>
        <w:separator/>
      </w:r>
    </w:p>
  </w:footnote>
  <w:footnote w:type="continuationSeparator" w:id="0">
    <w:p w14:paraId="54F125D1" w14:textId="77777777" w:rsidR="00C868DA" w:rsidRDefault="00C868DA" w:rsidP="005D3FE3">
      <w:pPr>
        <w:spacing w:after="0" w:line="240" w:lineRule="auto"/>
      </w:pPr>
      <w:r>
        <w:continuationSeparator/>
      </w:r>
    </w:p>
  </w:footnote>
  <w:footnote w:id="1">
    <w:p w14:paraId="75970EBF" w14:textId="77777777" w:rsidR="00A80308" w:rsidRPr="00A80308" w:rsidRDefault="00A80308" w:rsidP="00A80308">
      <w:pPr>
        <w:pStyle w:val="FootnoteText"/>
        <w:bidi/>
        <w:ind w:left="191" w:hanging="191"/>
        <w:jc w:val="both"/>
        <w:rPr>
          <w:rFonts w:ascii="Times New Roman" w:hAnsi="Times New Roman" w:cs="Simplified Arabic"/>
          <w:color w:val="000000"/>
          <w:sz w:val="18"/>
          <w:szCs w:val="22"/>
          <w:rtl/>
          <w:lang w:bidi="ar-LB"/>
        </w:rPr>
      </w:pPr>
      <w:r w:rsidRPr="00A80308">
        <w:rPr>
          <w:rStyle w:val="FootnoteReference"/>
          <w:rFonts w:ascii="Times New Roman" w:hAnsi="Times New Roman" w:cs="Simplified Arabic"/>
          <w:color w:val="000000"/>
          <w:sz w:val="18"/>
          <w:szCs w:val="22"/>
        </w:rPr>
        <w:footnoteRef/>
      </w:r>
      <w:r w:rsidRPr="00A80308">
        <w:rPr>
          <w:rFonts w:ascii="Times New Roman" w:hAnsi="Times New Roman" w:cs="Simplified Arabic" w:hint="cs"/>
          <w:color w:val="000000"/>
          <w:sz w:val="18"/>
          <w:szCs w:val="22"/>
          <w:rtl/>
          <w:lang w:bidi="ar-LB"/>
        </w:rPr>
        <w:t xml:space="preserve"> </w:t>
      </w:r>
      <w:r w:rsidRPr="00A80308">
        <w:rPr>
          <w:rFonts w:ascii="Times New Roman" w:hAnsi="Times New Roman" w:cs="Simplified Arabic"/>
          <w:color w:val="000000"/>
          <w:sz w:val="18"/>
          <w:szCs w:val="22"/>
          <w:lang w:bidi="ar-LB"/>
        </w:rPr>
        <w:t xml:space="preserve"> </w:t>
      </w:r>
      <w:r w:rsidRPr="00A80308">
        <w:rPr>
          <w:rFonts w:ascii="Times New Roman" w:hAnsi="Times New Roman" w:cs="Simplified Arabic" w:hint="cs"/>
          <w:color w:val="000000"/>
          <w:sz w:val="18"/>
          <w:szCs w:val="22"/>
          <w:rtl/>
          <w:lang w:bidi="ar-LB"/>
        </w:rPr>
        <w:t xml:space="preserve">قدمت هذه المداخلة في مؤتمر "قضية فلسطين: تقييم استراتيجي </w:t>
      </w:r>
      <w:r w:rsidRPr="00A80308">
        <w:rPr>
          <w:rFonts w:ascii="Times New Roman" w:hAnsi="Times New Roman" w:cs="Simplified Arabic"/>
          <w:color w:val="000000"/>
          <w:sz w:val="18"/>
          <w:szCs w:val="22"/>
          <w:lang w:bidi="ar-LB"/>
        </w:rPr>
        <w:t>2015</w:t>
      </w:r>
      <w:r w:rsidRPr="00A80308">
        <w:rPr>
          <w:rFonts w:ascii="Times New Roman" w:hAnsi="Times New Roman" w:cs="Simplified Arabic" w:hint="cs"/>
          <w:color w:val="000000"/>
          <w:sz w:val="18"/>
          <w:szCs w:val="22"/>
          <w:rtl/>
          <w:lang w:bidi="ar-LB"/>
        </w:rPr>
        <w:t xml:space="preserve"> </w:t>
      </w:r>
      <w:proofErr w:type="gramStart"/>
      <w:r w:rsidRPr="00A80308">
        <w:rPr>
          <w:rFonts w:ascii="Times New Roman" w:hAnsi="Times New Roman" w:cs="Simplified Arabic" w:hint="eastAsia"/>
          <w:color w:val="000000"/>
          <w:sz w:val="18"/>
          <w:szCs w:val="22"/>
          <w:rtl/>
          <w:lang w:bidi="ar-LB"/>
        </w:rPr>
        <w:t>–</w:t>
      </w:r>
      <w:r w:rsidRPr="00A80308">
        <w:rPr>
          <w:rFonts w:ascii="Times New Roman" w:hAnsi="Times New Roman" w:cs="Simplified Arabic"/>
          <w:color w:val="000000"/>
          <w:sz w:val="18"/>
          <w:szCs w:val="22"/>
          <w:lang w:bidi="ar-LB"/>
        </w:rPr>
        <w:t xml:space="preserve"> </w:t>
      </w:r>
      <w:r w:rsidRPr="00A80308">
        <w:rPr>
          <w:rFonts w:ascii="Times New Roman" w:hAnsi="Times New Roman" w:cs="Simplified Arabic" w:hint="cs"/>
          <w:color w:val="000000"/>
          <w:sz w:val="18"/>
          <w:szCs w:val="22"/>
          <w:rtl/>
          <w:lang w:bidi="ar-LB"/>
        </w:rPr>
        <w:t xml:space="preserve"> تقدير</w:t>
      </w:r>
      <w:proofErr w:type="gramEnd"/>
      <w:r w:rsidRPr="00A80308">
        <w:rPr>
          <w:rFonts w:ascii="Times New Roman" w:hAnsi="Times New Roman" w:cs="Simplified Arabic" w:hint="cs"/>
          <w:color w:val="000000"/>
          <w:sz w:val="18"/>
          <w:szCs w:val="22"/>
          <w:rtl/>
          <w:lang w:bidi="ar-LB"/>
        </w:rPr>
        <w:t xml:space="preserve"> استراتيجي </w:t>
      </w:r>
      <w:r w:rsidRPr="00A80308">
        <w:rPr>
          <w:rFonts w:ascii="Times New Roman" w:hAnsi="Times New Roman" w:cs="Simplified Arabic"/>
          <w:color w:val="000000"/>
          <w:sz w:val="18"/>
          <w:szCs w:val="22"/>
          <w:lang w:bidi="ar-LB"/>
        </w:rPr>
        <w:t>2016</w:t>
      </w:r>
      <w:r w:rsidRPr="00A80308">
        <w:rPr>
          <w:rFonts w:ascii="Times New Roman" w:hAnsi="Times New Roman" w:cs="Simplified Arabic" w:hint="cs"/>
          <w:color w:val="000000"/>
          <w:sz w:val="18"/>
          <w:szCs w:val="22"/>
          <w:rtl/>
          <w:lang w:bidi="ar-LB"/>
        </w:rPr>
        <w:t xml:space="preserve">"، الذي أقامه مركز الزيتونة للدراسات والاستشارات، في بيروت، في </w:t>
      </w:r>
      <w:r w:rsidRPr="00A80308">
        <w:rPr>
          <w:rFonts w:ascii="Times New Roman" w:hAnsi="Times New Roman" w:cs="Simplified Arabic"/>
          <w:color w:val="000000"/>
          <w:sz w:val="18"/>
          <w:szCs w:val="22"/>
          <w:lang w:bidi="ar-LB"/>
        </w:rPr>
        <w:t>11</w:t>
      </w:r>
      <w:r w:rsidRPr="00A80308">
        <w:rPr>
          <w:rFonts w:ascii="Times New Roman" w:hAnsi="Times New Roman" w:cs="Simplified Arabic" w:hint="cs"/>
          <w:color w:val="000000"/>
          <w:sz w:val="18"/>
          <w:szCs w:val="22"/>
          <w:rtl/>
          <w:lang w:bidi="ar-LB"/>
        </w:rPr>
        <w:t>/</w:t>
      </w:r>
      <w:r w:rsidRPr="00A80308">
        <w:rPr>
          <w:rFonts w:ascii="Times New Roman" w:hAnsi="Times New Roman" w:cs="Simplified Arabic"/>
          <w:color w:val="000000"/>
          <w:sz w:val="18"/>
          <w:szCs w:val="22"/>
          <w:lang w:bidi="ar-LB"/>
        </w:rPr>
        <w:t>2</w:t>
      </w:r>
      <w:r w:rsidRPr="00A80308">
        <w:rPr>
          <w:rFonts w:ascii="Times New Roman" w:hAnsi="Times New Roman" w:cs="Simplified Arabic" w:hint="cs"/>
          <w:color w:val="000000"/>
          <w:sz w:val="18"/>
          <w:szCs w:val="22"/>
          <w:rtl/>
          <w:lang w:bidi="ar-LB"/>
        </w:rPr>
        <w:t>/</w:t>
      </w:r>
      <w:r w:rsidRPr="00A80308">
        <w:rPr>
          <w:rFonts w:ascii="Times New Roman" w:hAnsi="Times New Roman" w:cs="Simplified Arabic"/>
          <w:color w:val="000000"/>
          <w:sz w:val="18"/>
          <w:szCs w:val="22"/>
          <w:lang w:bidi="ar-LB"/>
        </w:rPr>
        <w:t>2016</w:t>
      </w:r>
      <w:r w:rsidRPr="00A80308">
        <w:rPr>
          <w:rFonts w:ascii="Times New Roman" w:hAnsi="Times New Roman" w:cs="Simplified Arabic" w:hint="cs"/>
          <w:color w:val="000000"/>
          <w:sz w:val="18"/>
          <w:szCs w:val="22"/>
          <w:rtl/>
          <w:lang w:bidi="ar-LB"/>
        </w:rPr>
        <w:t>.</w:t>
      </w:r>
    </w:p>
  </w:footnote>
  <w:footnote w:id="2">
    <w:p w14:paraId="5C287F37" w14:textId="57F0B59D" w:rsidR="001B33E0" w:rsidRPr="00A80308" w:rsidRDefault="001B33E0" w:rsidP="00A80308">
      <w:pPr>
        <w:pStyle w:val="FootnoteText"/>
        <w:bidi/>
        <w:ind w:left="191" w:hanging="191"/>
        <w:jc w:val="both"/>
        <w:rPr>
          <w:rFonts w:ascii="Times New Roman" w:hAnsi="Times New Roman" w:cs="Simplified Arabic"/>
          <w:sz w:val="18"/>
          <w:szCs w:val="22"/>
          <w:rtl/>
          <w:lang w:bidi="ar-LB"/>
        </w:rPr>
      </w:pPr>
      <w:r w:rsidRPr="00A80308">
        <w:rPr>
          <w:rStyle w:val="FootnoteReference"/>
          <w:rFonts w:ascii="Times New Roman" w:hAnsi="Times New Roman" w:cs="Simplified Arabic"/>
          <w:sz w:val="18"/>
          <w:szCs w:val="22"/>
        </w:rPr>
        <w:footnoteRef/>
      </w:r>
      <w:r w:rsidR="00A80308" w:rsidRPr="00A80308">
        <w:rPr>
          <w:rFonts w:ascii="Times New Roman" w:hAnsi="Times New Roman" w:cs="Simplified Arabic" w:hint="cs"/>
          <w:sz w:val="18"/>
          <w:szCs w:val="22"/>
          <w:rtl/>
          <w:lang w:bidi="ar-LB"/>
        </w:rPr>
        <w:t xml:space="preserve"> </w:t>
      </w:r>
      <w:r w:rsidR="00A80308" w:rsidRPr="00A80308">
        <w:rPr>
          <w:rFonts w:ascii="Times New Roman" w:hAnsi="Times New Roman" w:cs="Simplified Arabic"/>
          <w:sz w:val="18"/>
          <w:szCs w:val="22"/>
          <w:rtl/>
        </w:rPr>
        <w:t>باحث متخصص في الدراسات الفلسطينية، حاصل على إجازة (ليسانس) في الإعلام، ويتابع حالياً دراسته العليا في مجال الشؤون الدولية. عمل في مركز الزيتونة للدراسات والاستشارات باحثاً مساعداً ورئيساً لقسم العلاقات العامة والإعلام. شارك في عدد من الإصدارات المنشورة، منها: التقرير الاستراتيجي الفلسطيني لسنتي 2009 و2011، والتطورات الأمنية في السلطة الفلسطينية، وصراع الإرادات: السلوك الأمني لفتح وحماس والأطراف المعنية، ومعاناة المرأة الفلسطينية تحت الاحتلال الإسرائيلي، والجدار العازل في الضفة الغربية، بالإضافة إلى عدد من الإسهامات البحثية الأخرى.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4B6"/>
    <w:multiLevelType w:val="hybridMultilevel"/>
    <w:tmpl w:val="E7B48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50205"/>
    <w:multiLevelType w:val="hybridMultilevel"/>
    <w:tmpl w:val="9D7E6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0844CA"/>
    <w:multiLevelType w:val="hybridMultilevel"/>
    <w:tmpl w:val="F5CE74E6"/>
    <w:lvl w:ilvl="0" w:tplc="07F6B41E">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59D596C"/>
    <w:multiLevelType w:val="hybridMultilevel"/>
    <w:tmpl w:val="E544F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0B"/>
    <w:rsid w:val="0004698D"/>
    <w:rsid w:val="000C749E"/>
    <w:rsid w:val="00140FD7"/>
    <w:rsid w:val="001B33E0"/>
    <w:rsid w:val="002A0143"/>
    <w:rsid w:val="0030746B"/>
    <w:rsid w:val="003A074D"/>
    <w:rsid w:val="003B3736"/>
    <w:rsid w:val="003D36FA"/>
    <w:rsid w:val="00493418"/>
    <w:rsid w:val="004B6ED3"/>
    <w:rsid w:val="005641EA"/>
    <w:rsid w:val="005A59FE"/>
    <w:rsid w:val="005C463E"/>
    <w:rsid w:val="005D3FE3"/>
    <w:rsid w:val="00641FC7"/>
    <w:rsid w:val="007867DE"/>
    <w:rsid w:val="007A2C28"/>
    <w:rsid w:val="00826E8E"/>
    <w:rsid w:val="00830816"/>
    <w:rsid w:val="00853B8C"/>
    <w:rsid w:val="008608F8"/>
    <w:rsid w:val="00885AD5"/>
    <w:rsid w:val="008D68E6"/>
    <w:rsid w:val="00937F1E"/>
    <w:rsid w:val="00963088"/>
    <w:rsid w:val="009A34D9"/>
    <w:rsid w:val="009F1684"/>
    <w:rsid w:val="00A42F26"/>
    <w:rsid w:val="00A45B1F"/>
    <w:rsid w:val="00A80308"/>
    <w:rsid w:val="00A901D4"/>
    <w:rsid w:val="00AD2B6F"/>
    <w:rsid w:val="00B2066E"/>
    <w:rsid w:val="00BB691A"/>
    <w:rsid w:val="00BC1861"/>
    <w:rsid w:val="00BD0704"/>
    <w:rsid w:val="00BE21D5"/>
    <w:rsid w:val="00BF2F11"/>
    <w:rsid w:val="00BF7AA8"/>
    <w:rsid w:val="00C52842"/>
    <w:rsid w:val="00C868DA"/>
    <w:rsid w:val="00CE4C68"/>
    <w:rsid w:val="00CF01C7"/>
    <w:rsid w:val="00D4015C"/>
    <w:rsid w:val="00D95403"/>
    <w:rsid w:val="00DB79DB"/>
    <w:rsid w:val="00DF7F2E"/>
    <w:rsid w:val="00E0190B"/>
    <w:rsid w:val="00E4298D"/>
    <w:rsid w:val="00E50EBA"/>
    <w:rsid w:val="00E724A5"/>
    <w:rsid w:val="00EA0AD6"/>
    <w:rsid w:val="00ED290E"/>
    <w:rsid w:val="00F15378"/>
    <w:rsid w:val="00F84B04"/>
    <w:rsid w:val="00FF18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A1EDD9"/>
  <w15:chartTrackingRefBased/>
  <w15:docId w15:val="{7CAAB7B5-EAF0-4982-815C-6D830F23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98D"/>
    <w:pPr>
      <w:ind w:left="720"/>
      <w:contextualSpacing/>
    </w:pPr>
  </w:style>
  <w:style w:type="paragraph" w:styleId="Header">
    <w:name w:val="header"/>
    <w:basedOn w:val="Normal"/>
    <w:link w:val="HeaderChar"/>
    <w:uiPriority w:val="99"/>
    <w:unhideWhenUsed/>
    <w:rsid w:val="005D3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FE3"/>
  </w:style>
  <w:style w:type="paragraph" w:styleId="Footer">
    <w:name w:val="footer"/>
    <w:basedOn w:val="Normal"/>
    <w:link w:val="FooterChar"/>
    <w:uiPriority w:val="99"/>
    <w:unhideWhenUsed/>
    <w:rsid w:val="005D3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FE3"/>
  </w:style>
  <w:style w:type="paragraph" w:styleId="BalloonText">
    <w:name w:val="Balloon Text"/>
    <w:basedOn w:val="Normal"/>
    <w:link w:val="BalloonTextChar"/>
    <w:uiPriority w:val="99"/>
    <w:semiHidden/>
    <w:unhideWhenUsed/>
    <w:rsid w:val="00564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1EA"/>
    <w:rPr>
      <w:rFonts w:ascii="Segoe UI" w:hAnsi="Segoe UI" w:cs="Segoe UI"/>
      <w:sz w:val="18"/>
      <w:szCs w:val="18"/>
    </w:rPr>
  </w:style>
  <w:style w:type="character" w:styleId="CommentReference">
    <w:name w:val="annotation reference"/>
    <w:basedOn w:val="DefaultParagraphFont"/>
    <w:uiPriority w:val="99"/>
    <w:semiHidden/>
    <w:unhideWhenUsed/>
    <w:rsid w:val="00830816"/>
    <w:rPr>
      <w:sz w:val="16"/>
      <w:szCs w:val="16"/>
    </w:rPr>
  </w:style>
  <w:style w:type="paragraph" w:styleId="CommentText">
    <w:name w:val="annotation text"/>
    <w:basedOn w:val="Normal"/>
    <w:link w:val="CommentTextChar"/>
    <w:uiPriority w:val="99"/>
    <w:semiHidden/>
    <w:unhideWhenUsed/>
    <w:rsid w:val="00830816"/>
    <w:pPr>
      <w:spacing w:line="240" w:lineRule="auto"/>
    </w:pPr>
    <w:rPr>
      <w:sz w:val="20"/>
      <w:szCs w:val="20"/>
    </w:rPr>
  </w:style>
  <w:style w:type="character" w:customStyle="1" w:styleId="CommentTextChar">
    <w:name w:val="Comment Text Char"/>
    <w:basedOn w:val="DefaultParagraphFont"/>
    <w:link w:val="CommentText"/>
    <w:uiPriority w:val="99"/>
    <w:semiHidden/>
    <w:rsid w:val="00830816"/>
    <w:rPr>
      <w:sz w:val="20"/>
      <w:szCs w:val="20"/>
    </w:rPr>
  </w:style>
  <w:style w:type="paragraph" w:styleId="CommentSubject">
    <w:name w:val="annotation subject"/>
    <w:basedOn w:val="CommentText"/>
    <w:next w:val="CommentText"/>
    <w:link w:val="CommentSubjectChar"/>
    <w:uiPriority w:val="99"/>
    <w:semiHidden/>
    <w:unhideWhenUsed/>
    <w:rsid w:val="00830816"/>
    <w:rPr>
      <w:b/>
      <w:bCs/>
    </w:rPr>
  </w:style>
  <w:style w:type="character" w:customStyle="1" w:styleId="CommentSubjectChar">
    <w:name w:val="Comment Subject Char"/>
    <w:basedOn w:val="CommentTextChar"/>
    <w:link w:val="CommentSubject"/>
    <w:uiPriority w:val="99"/>
    <w:semiHidden/>
    <w:rsid w:val="00830816"/>
    <w:rPr>
      <w:b/>
      <w:bCs/>
      <w:sz w:val="20"/>
      <w:szCs w:val="20"/>
    </w:rPr>
  </w:style>
  <w:style w:type="paragraph" w:styleId="FootnoteText">
    <w:name w:val="footnote text"/>
    <w:basedOn w:val="Normal"/>
    <w:link w:val="FootnoteTextChar"/>
    <w:uiPriority w:val="99"/>
    <w:semiHidden/>
    <w:unhideWhenUsed/>
    <w:rsid w:val="001B33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3E0"/>
    <w:rPr>
      <w:sz w:val="20"/>
      <w:szCs w:val="20"/>
    </w:rPr>
  </w:style>
  <w:style w:type="character" w:styleId="FootnoteReference">
    <w:name w:val="footnote reference"/>
    <w:basedOn w:val="DefaultParagraphFont"/>
    <w:uiPriority w:val="99"/>
    <w:semiHidden/>
    <w:unhideWhenUsed/>
    <w:rsid w:val="001B33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8</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Ibhais</dc:creator>
  <cp:keywords/>
  <dc:description/>
  <cp:lastModifiedBy>Eqbal Omeish</cp:lastModifiedBy>
  <cp:revision>20</cp:revision>
  <cp:lastPrinted>2016-05-12T09:08:00Z</cp:lastPrinted>
  <dcterms:created xsi:type="dcterms:W3CDTF">2016-02-11T07:48:00Z</dcterms:created>
  <dcterms:modified xsi:type="dcterms:W3CDTF">2016-05-12T10:14:00Z</dcterms:modified>
</cp:coreProperties>
</file>